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0F8DFC" w14:textId="52C6DB2E" w:rsidR="00097030" w:rsidRDefault="00097030" w:rsidP="00097030"/>
    <w:p w14:paraId="31D35D5C" w14:textId="77777777" w:rsidR="00097030" w:rsidRPr="00097030" w:rsidRDefault="00097030" w:rsidP="00097030"/>
    <w:p w14:paraId="75ADFD2A" w14:textId="3FA8138F" w:rsidR="00D839BC" w:rsidRPr="00041AC2" w:rsidRDefault="00D839BC" w:rsidP="00D839BC">
      <w:pPr>
        <w:pStyle w:val="Title"/>
        <w:pBdr>
          <w:bottom w:val="single" w:sz="36" w:space="1" w:color="auto"/>
        </w:pBdr>
        <w:jc w:val="center"/>
        <w:rPr>
          <w:b/>
          <w:sz w:val="72"/>
          <w:szCs w:val="72"/>
        </w:rPr>
      </w:pPr>
      <w:bookmarkStart w:id="0" w:name="_Hlk55914803"/>
      <w:r w:rsidRPr="00041AC2">
        <w:rPr>
          <w:b/>
          <w:sz w:val="72"/>
          <w:szCs w:val="72"/>
        </w:rPr>
        <w:t xml:space="preserve">NZFC </w:t>
      </w:r>
      <w:r w:rsidR="00B05072">
        <w:rPr>
          <w:b/>
          <w:sz w:val="72"/>
          <w:szCs w:val="72"/>
        </w:rPr>
        <w:t>GOVERNANCE MANUAL</w:t>
      </w:r>
    </w:p>
    <w:p w14:paraId="2ED629E6" w14:textId="6A9EEBB5" w:rsidR="00D839BC" w:rsidRPr="00097030" w:rsidRDefault="00357F88" w:rsidP="00D839BC">
      <w:pPr>
        <w:jc w:val="center"/>
        <w:rPr>
          <w:b/>
        </w:rPr>
      </w:pPr>
      <w:r>
        <w:rPr>
          <w:b/>
        </w:rPr>
        <w:t>May 2023</w:t>
      </w:r>
    </w:p>
    <w:p w14:paraId="691216EC" w14:textId="2BAAF25A" w:rsidR="00D839BC" w:rsidRDefault="00D839BC" w:rsidP="00D839BC">
      <w:pPr>
        <w:spacing w:after="0"/>
        <w:jc w:val="center"/>
        <w:rPr>
          <w:color w:val="4472C4"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6A1F1918" w14:textId="582039F1" w:rsidR="00D839BC" w:rsidRDefault="00097030" w:rsidP="00D839BC">
      <w:pPr>
        <w:rPr>
          <w:color w:val="4472C4"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noProof/>
          <w:lang w:val="en-US"/>
        </w:rPr>
        <w:drawing>
          <wp:anchor distT="0" distB="0" distL="114300" distR="114300" simplePos="0" relativeHeight="251661312" behindDoc="1" locked="0" layoutInCell="1" allowOverlap="1" wp14:anchorId="0728DB33" wp14:editId="4B2A4E03">
            <wp:simplePos x="0" y="0"/>
            <wp:positionH relativeFrom="margin">
              <wp:posOffset>752475</wp:posOffset>
            </wp:positionH>
            <wp:positionV relativeFrom="paragraph">
              <wp:posOffset>10795</wp:posOffset>
            </wp:positionV>
            <wp:extent cx="4286250" cy="5878195"/>
            <wp:effectExtent l="0" t="0" r="0" b="8255"/>
            <wp:wrapTight wrapText="bothSides">
              <wp:wrapPolygon edited="0">
                <wp:start x="0" y="0"/>
                <wp:lineTo x="0" y="21560"/>
                <wp:lineTo x="21504" y="21560"/>
                <wp:lineTo x="21504" y="0"/>
                <wp:lineTo x="0" y="0"/>
              </wp:wrapPolygon>
            </wp:wrapTight>
            <wp:docPr id="852622636" name="Picture 278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37"/>
                    <pic:cNvPicPr/>
                  </pic:nvPicPr>
                  <pic:blipFill>
                    <a:blip r:embed="rId8">
                      <a:extLst>
                        <a:ext uri="{28A0092B-C50C-407E-A947-70E740481C1C}">
                          <a14:useLocalDpi xmlns:a14="http://schemas.microsoft.com/office/drawing/2010/main" val="0"/>
                        </a:ext>
                      </a:extLst>
                    </a:blip>
                    <a:stretch>
                      <a:fillRect/>
                    </a:stretch>
                  </pic:blipFill>
                  <pic:spPr>
                    <a:xfrm>
                      <a:off x="0" y="0"/>
                      <a:ext cx="4286250" cy="5878195"/>
                    </a:xfrm>
                    <a:prstGeom prst="rect">
                      <a:avLst/>
                    </a:prstGeom>
                  </pic:spPr>
                </pic:pic>
              </a:graphicData>
            </a:graphic>
            <wp14:sizeRelH relativeFrom="page">
              <wp14:pctWidth>0</wp14:pctWidth>
            </wp14:sizeRelH>
            <wp14:sizeRelV relativeFrom="page">
              <wp14:pctHeight>0</wp14:pctHeight>
            </wp14:sizeRelV>
          </wp:anchor>
        </w:drawing>
      </w:r>
      <w:r w:rsidR="00D839BC">
        <w:rPr>
          <w:color w:val="4472C4"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type="page"/>
      </w:r>
    </w:p>
    <w:bookmarkEnd w:id="0"/>
    <w:p w14:paraId="46129E7C" w14:textId="537071EA" w:rsidR="00D839BC" w:rsidRDefault="00D839BC" w:rsidP="00D839BC">
      <w:r w:rsidRPr="00676AE2">
        <w:rPr>
          <w:b/>
        </w:rPr>
        <w:lastRenderedPageBreak/>
        <w:t>Last reviewed:</w:t>
      </w:r>
      <w:r>
        <w:tab/>
      </w:r>
      <w:r w:rsidR="00357F88">
        <w:t>May 2023</w:t>
      </w:r>
    </w:p>
    <w:p w14:paraId="5356E30C" w14:textId="77777777" w:rsidR="00D839BC" w:rsidRDefault="00D839BC" w:rsidP="00D839BC">
      <w:r>
        <w:rPr>
          <w:b/>
        </w:rPr>
        <w:t>Update log: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5"/>
        <w:gridCol w:w="5310"/>
        <w:gridCol w:w="1821"/>
      </w:tblGrid>
      <w:tr w:rsidR="00D839BC" w14:paraId="547E71C3" w14:textId="77777777" w:rsidTr="002D2359">
        <w:tc>
          <w:tcPr>
            <w:tcW w:w="1885" w:type="dxa"/>
            <w:shd w:val="clear" w:color="auto" w:fill="BFBFBF" w:themeFill="background1" w:themeFillShade="BF"/>
          </w:tcPr>
          <w:p w14:paraId="475121B2" w14:textId="77777777" w:rsidR="00D839BC" w:rsidRPr="00676AE2" w:rsidRDefault="00D839BC" w:rsidP="00AA174F">
            <w:pPr>
              <w:rPr>
                <w:b/>
              </w:rPr>
            </w:pPr>
            <w:r w:rsidRPr="00676AE2">
              <w:rPr>
                <w:b/>
              </w:rPr>
              <w:t>Date updated</w:t>
            </w:r>
          </w:p>
        </w:tc>
        <w:tc>
          <w:tcPr>
            <w:tcW w:w="5310" w:type="dxa"/>
            <w:shd w:val="clear" w:color="auto" w:fill="BFBFBF" w:themeFill="background1" w:themeFillShade="BF"/>
          </w:tcPr>
          <w:p w14:paraId="0E867771" w14:textId="77777777" w:rsidR="00D839BC" w:rsidRPr="00676AE2" w:rsidRDefault="00D839BC" w:rsidP="00AA174F">
            <w:pPr>
              <w:rPr>
                <w:b/>
              </w:rPr>
            </w:pPr>
            <w:r w:rsidRPr="00676AE2">
              <w:rPr>
                <w:b/>
              </w:rPr>
              <w:t>Notes</w:t>
            </w:r>
          </w:p>
        </w:tc>
        <w:tc>
          <w:tcPr>
            <w:tcW w:w="1821" w:type="dxa"/>
            <w:shd w:val="clear" w:color="auto" w:fill="BFBFBF" w:themeFill="background1" w:themeFillShade="BF"/>
          </w:tcPr>
          <w:p w14:paraId="57A0F25B" w14:textId="77777777" w:rsidR="00D839BC" w:rsidRPr="00676AE2" w:rsidRDefault="00D839BC" w:rsidP="00AA174F">
            <w:pPr>
              <w:rPr>
                <w:b/>
              </w:rPr>
            </w:pPr>
            <w:r w:rsidRPr="00676AE2">
              <w:rPr>
                <w:b/>
              </w:rPr>
              <w:t>Approved by</w:t>
            </w:r>
          </w:p>
        </w:tc>
      </w:tr>
      <w:tr w:rsidR="00357F88" w14:paraId="66EA4D00" w14:textId="77777777" w:rsidTr="007B3D74">
        <w:tc>
          <w:tcPr>
            <w:tcW w:w="1885" w:type="dxa"/>
            <w:shd w:val="clear" w:color="auto" w:fill="FFFFFF" w:themeFill="background1"/>
          </w:tcPr>
          <w:p w14:paraId="36ECDE37" w14:textId="1E884561" w:rsidR="00357F88" w:rsidRPr="007B3D74" w:rsidRDefault="00357F88" w:rsidP="00AA174F">
            <w:pPr>
              <w:rPr>
                <w:bCs/>
              </w:rPr>
            </w:pPr>
            <w:r>
              <w:rPr>
                <w:bCs/>
              </w:rPr>
              <w:t>May 2023</w:t>
            </w:r>
          </w:p>
        </w:tc>
        <w:tc>
          <w:tcPr>
            <w:tcW w:w="5310" w:type="dxa"/>
            <w:shd w:val="clear" w:color="auto" w:fill="FFFFFF" w:themeFill="background1"/>
          </w:tcPr>
          <w:p w14:paraId="3815B56E" w14:textId="22AA0BDC" w:rsidR="00357F88" w:rsidRPr="00357F88" w:rsidRDefault="00357F88" w:rsidP="00AA174F">
            <w:pPr>
              <w:rPr>
                <w:rFonts w:cstheme="minorHAnsi"/>
                <w:bCs/>
              </w:rPr>
            </w:pPr>
            <w:r w:rsidRPr="00357F88">
              <w:rPr>
                <w:rFonts w:cstheme="minorHAnsi"/>
                <w:bCs/>
              </w:rPr>
              <w:t xml:space="preserve">Members interests and conflicts section re-written and workshopped in 2022 and 2023 following 2022 Independent Review of COI policies </w:t>
            </w:r>
          </w:p>
        </w:tc>
        <w:tc>
          <w:tcPr>
            <w:tcW w:w="1821" w:type="dxa"/>
            <w:shd w:val="clear" w:color="auto" w:fill="FFFFFF" w:themeFill="background1"/>
          </w:tcPr>
          <w:p w14:paraId="33DE0172" w14:textId="414C0562" w:rsidR="00357F88" w:rsidRPr="007B3D74" w:rsidRDefault="00357F88" w:rsidP="00AA174F">
            <w:pPr>
              <w:rPr>
                <w:bCs/>
              </w:rPr>
            </w:pPr>
            <w:r>
              <w:rPr>
                <w:bCs/>
              </w:rPr>
              <w:t>NZFC Board</w:t>
            </w:r>
          </w:p>
        </w:tc>
      </w:tr>
      <w:tr w:rsidR="007B3D74" w14:paraId="6759E07F" w14:textId="77777777" w:rsidTr="007B3D74">
        <w:tc>
          <w:tcPr>
            <w:tcW w:w="1885" w:type="dxa"/>
            <w:shd w:val="clear" w:color="auto" w:fill="FFFFFF" w:themeFill="background1"/>
          </w:tcPr>
          <w:p w14:paraId="4B58A387" w14:textId="1DC15B38" w:rsidR="007B3D74" w:rsidRPr="007B3D74" w:rsidRDefault="007B3D74" w:rsidP="00AA174F">
            <w:pPr>
              <w:rPr>
                <w:bCs/>
              </w:rPr>
            </w:pPr>
            <w:r w:rsidRPr="007B3D74">
              <w:rPr>
                <w:bCs/>
              </w:rPr>
              <w:t>October 202</w:t>
            </w:r>
            <w:r w:rsidR="00EC0B63">
              <w:rPr>
                <w:bCs/>
              </w:rPr>
              <w:t>2</w:t>
            </w:r>
          </w:p>
        </w:tc>
        <w:tc>
          <w:tcPr>
            <w:tcW w:w="5310" w:type="dxa"/>
            <w:shd w:val="clear" w:color="auto" w:fill="FFFFFF" w:themeFill="background1"/>
          </w:tcPr>
          <w:p w14:paraId="141303FC" w14:textId="77777777" w:rsidR="007B3D74" w:rsidRDefault="007B3D74" w:rsidP="00AA174F">
            <w:pPr>
              <w:rPr>
                <w:b/>
              </w:rPr>
            </w:pPr>
            <w:r w:rsidRPr="007B3D74">
              <w:rPr>
                <w:b/>
                <w:u w:val="single"/>
              </w:rPr>
              <w:t>Updates made to sections</w:t>
            </w:r>
            <w:r>
              <w:rPr>
                <w:b/>
              </w:rPr>
              <w:t>:</w:t>
            </w:r>
          </w:p>
          <w:p w14:paraId="355C5871" w14:textId="77777777" w:rsidR="00F432B5" w:rsidRPr="00A539C6" w:rsidRDefault="00F432B5" w:rsidP="00F432B5">
            <w:r w:rsidRPr="00A539C6">
              <w:t xml:space="preserve">5. General </w:t>
            </w:r>
            <w:r>
              <w:t>R</w:t>
            </w:r>
            <w:r w:rsidRPr="00A539C6">
              <w:t xml:space="preserve">esponsibilities of </w:t>
            </w:r>
            <w:r>
              <w:t>M</w:t>
            </w:r>
            <w:r w:rsidRPr="00A539C6">
              <w:t xml:space="preserve">embers </w:t>
            </w:r>
          </w:p>
          <w:p w14:paraId="4AE784F0" w14:textId="7EC98C9F" w:rsidR="00F432B5" w:rsidRDefault="00F432B5" w:rsidP="00F432B5">
            <w:r w:rsidRPr="00A539C6">
              <w:t>11. Committees of the Board</w:t>
            </w:r>
          </w:p>
          <w:p w14:paraId="2A0B0CFC" w14:textId="22E3E0D6" w:rsidR="00F432B5" w:rsidRPr="00A539C6" w:rsidRDefault="00F432B5" w:rsidP="00F432B5">
            <w:r>
              <w:t>12 Board Delegations</w:t>
            </w:r>
          </w:p>
          <w:p w14:paraId="06FDBEC2" w14:textId="77777777" w:rsidR="007B3D74" w:rsidRDefault="007B3D74" w:rsidP="007B3D74">
            <w:r w:rsidRPr="00A539C6">
              <w:t xml:space="preserve">17. Board expenditure fees and travel policy </w:t>
            </w:r>
          </w:p>
          <w:p w14:paraId="60D5D949" w14:textId="564CD778" w:rsidR="007B3D74" w:rsidRPr="00F432B5" w:rsidRDefault="00920BE6" w:rsidP="00AA174F">
            <w:pPr>
              <w:rPr>
                <w:bCs/>
              </w:rPr>
            </w:pPr>
            <w:r>
              <w:rPr>
                <w:bCs/>
              </w:rPr>
              <w:t xml:space="preserve">Added </w:t>
            </w:r>
            <w:r w:rsidR="00F432B5" w:rsidRPr="00F432B5">
              <w:rPr>
                <w:bCs/>
              </w:rPr>
              <w:t>Appendix 1: Template Terms of Reference for Committees</w:t>
            </w:r>
          </w:p>
          <w:p w14:paraId="22865CE5" w14:textId="388C9D4F" w:rsidR="007B3D74" w:rsidRPr="00676AE2" w:rsidRDefault="007B3D74" w:rsidP="00AA174F">
            <w:pPr>
              <w:rPr>
                <w:b/>
              </w:rPr>
            </w:pPr>
          </w:p>
        </w:tc>
        <w:tc>
          <w:tcPr>
            <w:tcW w:w="1821" w:type="dxa"/>
            <w:shd w:val="clear" w:color="auto" w:fill="FFFFFF" w:themeFill="background1"/>
          </w:tcPr>
          <w:p w14:paraId="17A6716B" w14:textId="4AAC9092" w:rsidR="007B3D74" w:rsidRPr="007B3D74" w:rsidRDefault="007B3D74" w:rsidP="00AA174F">
            <w:pPr>
              <w:rPr>
                <w:bCs/>
              </w:rPr>
            </w:pPr>
            <w:r w:rsidRPr="007B3D74">
              <w:rPr>
                <w:bCs/>
              </w:rPr>
              <w:t>NZFC Board</w:t>
            </w:r>
          </w:p>
        </w:tc>
      </w:tr>
      <w:tr w:rsidR="00D839BC" w14:paraId="1ACFF3EB" w14:textId="77777777" w:rsidTr="002D2359">
        <w:tc>
          <w:tcPr>
            <w:tcW w:w="1885" w:type="dxa"/>
            <w:shd w:val="clear" w:color="auto" w:fill="auto"/>
          </w:tcPr>
          <w:p w14:paraId="4232055E" w14:textId="15EBD8DE" w:rsidR="00D839BC" w:rsidRPr="00A539C6" w:rsidRDefault="00AC4E34" w:rsidP="00AA174F">
            <w:r>
              <w:t>March</w:t>
            </w:r>
            <w:r w:rsidR="00B05072" w:rsidRPr="00A539C6">
              <w:t xml:space="preserve"> 2021</w:t>
            </w:r>
          </w:p>
          <w:p w14:paraId="1404CB1B" w14:textId="77777777" w:rsidR="00D839BC" w:rsidRPr="00A539C6" w:rsidRDefault="00D839BC" w:rsidP="00AA174F"/>
        </w:tc>
        <w:tc>
          <w:tcPr>
            <w:tcW w:w="5310" w:type="dxa"/>
            <w:shd w:val="clear" w:color="auto" w:fill="auto"/>
          </w:tcPr>
          <w:p w14:paraId="6AB8F1B4" w14:textId="77777777" w:rsidR="00D839BC" w:rsidRPr="00A539C6" w:rsidRDefault="00B05072" w:rsidP="00AA174F">
            <w:pPr>
              <w:rPr>
                <w:b/>
                <w:bCs/>
                <w:u w:val="single"/>
              </w:rPr>
            </w:pPr>
            <w:r w:rsidRPr="00A539C6">
              <w:rPr>
                <w:b/>
                <w:bCs/>
                <w:u w:val="single"/>
              </w:rPr>
              <w:t>Updates made to sections:</w:t>
            </w:r>
          </w:p>
          <w:p w14:paraId="77B588ED" w14:textId="5979FA7B" w:rsidR="00A539C6" w:rsidRPr="00A539C6" w:rsidRDefault="00A539C6" w:rsidP="00AA174F">
            <w:r w:rsidRPr="00A539C6">
              <w:t xml:space="preserve">4. Collective Duties of the Board and </w:t>
            </w:r>
            <w:r>
              <w:t>I</w:t>
            </w:r>
            <w:r w:rsidRPr="00A539C6">
              <w:t xml:space="preserve">ndividual </w:t>
            </w:r>
            <w:r>
              <w:t>D</w:t>
            </w:r>
            <w:r w:rsidRPr="00A539C6">
              <w:t xml:space="preserve">uties of </w:t>
            </w:r>
            <w:r>
              <w:t>M</w:t>
            </w:r>
            <w:r w:rsidRPr="00A539C6">
              <w:t>embers</w:t>
            </w:r>
          </w:p>
          <w:p w14:paraId="3D13D214" w14:textId="44E88083" w:rsidR="00A539C6" w:rsidRPr="00A539C6" w:rsidRDefault="00A539C6" w:rsidP="00AA174F">
            <w:r w:rsidRPr="00A539C6">
              <w:t xml:space="preserve">5. General </w:t>
            </w:r>
            <w:r>
              <w:t>R</w:t>
            </w:r>
            <w:r w:rsidRPr="00A539C6">
              <w:t xml:space="preserve">esponsibilities of </w:t>
            </w:r>
            <w:r>
              <w:t>M</w:t>
            </w:r>
            <w:r w:rsidRPr="00A539C6">
              <w:t xml:space="preserve">embers </w:t>
            </w:r>
          </w:p>
          <w:p w14:paraId="41E1D7A2" w14:textId="4880920C" w:rsidR="00A539C6" w:rsidRPr="00A539C6" w:rsidRDefault="00A539C6" w:rsidP="00AA174F">
            <w:r w:rsidRPr="00A539C6">
              <w:t xml:space="preserve">7. Members </w:t>
            </w:r>
            <w:r>
              <w:t>I</w:t>
            </w:r>
            <w:r w:rsidRPr="00A539C6">
              <w:t xml:space="preserve">nterests and </w:t>
            </w:r>
            <w:r>
              <w:t>C</w:t>
            </w:r>
            <w:r w:rsidRPr="00A539C6">
              <w:t xml:space="preserve">onflicts </w:t>
            </w:r>
          </w:p>
          <w:p w14:paraId="653BF781" w14:textId="2F1B9CBE" w:rsidR="00A539C6" w:rsidRPr="00A539C6" w:rsidRDefault="00A539C6" w:rsidP="00AA174F">
            <w:r w:rsidRPr="00A539C6">
              <w:t>11. Committees of the Board</w:t>
            </w:r>
          </w:p>
          <w:p w14:paraId="4002EEB5" w14:textId="7E9D7102" w:rsidR="00A539C6" w:rsidRPr="00A539C6" w:rsidRDefault="00A539C6" w:rsidP="00AA174F">
            <w:r w:rsidRPr="00A539C6">
              <w:t xml:space="preserve">14. Evaluation of Board and Members </w:t>
            </w:r>
            <w:r w:rsidR="00AC4E34">
              <w:t>P</w:t>
            </w:r>
            <w:r w:rsidRPr="00A539C6">
              <w:t xml:space="preserve">erformance </w:t>
            </w:r>
          </w:p>
          <w:p w14:paraId="1BD0AEB0" w14:textId="5C71DB8D" w:rsidR="00A539C6" w:rsidRPr="00A539C6" w:rsidRDefault="00A539C6" w:rsidP="00AA174F">
            <w:r w:rsidRPr="00A539C6">
              <w:t xml:space="preserve">15. Board </w:t>
            </w:r>
            <w:r w:rsidR="00AC4E34">
              <w:t>A</w:t>
            </w:r>
            <w:r w:rsidRPr="00A539C6">
              <w:t xml:space="preserve">ppointment </w:t>
            </w:r>
          </w:p>
          <w:p w14:paraId="1066FC82" w14:textId="5F142A7B" w:rsidR="00A539C6" w:rsidRPr="00A539C6" w:rsidRDefault="00A539C6" w:rsidP="00AA174F">
            <w:r w:rsidRPr="00A539C6">
              <w:t xml:space="preserve">16. Remuneration and expenses for Members </w:t>
            </w:r>
          </w:p>
          <w:p w14:paraId="7EFB8F30" w14:textId="77777777" w:rsidR="00A539C6" w:rsidRDefault="00A539C6" w:rsidP="00AA174F">
            <w:r w:rsidRPr="00A539C6">
              <w:t xml:space="preserve">17. Board expenditure fees and travel policy </w:t>
            </w:r>
          </w:p>
          <w:p w14:paraId="1BBC107F" w14:textId="77777777" w:rsidR="00A539C6" w:rsidRPr="00A539C6" w:rsidRDefault="00A539C6" w:rsidP="00AA174F">
            <w:pPr>
              <w:rPr>
                <w:b/>
                <w:bCs/>
                <w:u w:val="single"/>
              </w:rPr>
            </w:pPr>
            <w:r w:rsidRPr="00A539C6">
              <w:rPr>
                <w:b/>
                <w:bCs/>
                <w:u w:val="single"/>
              </w:rPr>
              <w:t>New section added:</w:t>
            </w:r>
          </w:p>
          <w:p w14:paraId="16F08A20" w14:textId="03A7DCBE" w:rsidR="00A539C6" w:rsidRPr="00A539C6" w:rsidRDefault="00A539C6" w:rsidP="00AA174F">
            <w:r>
              <w:t>6. Board internships</w:t>
            </w:r>
          </w:p>
        </w:tc>
        <w:tc>
          <w:tcPr>
            <w:tcW w:w="1821" w:type="dxa"/>
            <w:shd w:val="clear" w:color="auto" w:fill="auto"/>
          </w:tcPr>
          <w:p w14:paraId="24EFB3C3" w14:textId="73FB3D41" w:rsidR="00D839BC" w:rsidRPr="000F144F" w:rsidRDefault="00DC6D00" w:rsidP="00AA174F">
            <w:pPr>
              <w:rPr>
                <w:bCs/>
              </w:rPr>
            </w:pPr>
            <w:r w:rsidRPr="000F144F">
              <w:rPr>
                <w:bCs/>
              </w:rPr>
              <w:t>NZFC Board</w:t>
            </w:r>
          </w:p>
        </w:tc>
      </w:tr>
      <w:tr w:rsidR="00D839BC" w14:paraId="0EA645C8" w14:textId="77777777" w:rsidTr="002D2359">
        <w:tc>
          <w:tcPr>
            <w:tcW w:w="1885" w:type="dxa"/>
          </w:tcPr>
          <w:p w14:paraId="36CD3B10" w14:textId="1BEAA75C" w:rsidR="00D839BC" w:rsidRPr="00676AE2" w:rsidRDefault="00B05072" w:rsidP="00AA174F">
            <w:r>
              <w:t>November 2020</w:t>
            </w:r>
          </w:p>
        </w:tc>
        <w:tc>
          <w:tcPr>
            <w:tcW w:w="5310" w:type="dxa"/>
          </w:tcPr>
          <w:p w14:paraId="7A5FB398" w14:textId="55CCAC68" w:rsidR="00D839BC" w:rsidRPr="00676AE2" w:rsidRDefault="00B05072" w:rsidP="00AA174F">
            <w:r>
              <w:t>Governance Manual</w:t>
            </w:r>
            <w:r w:rsidR="00D839BC">
              <w:t xml:space="preserve"> overhauled from previous </w:t>
            </w:r>
            <w:r>
              <w:t xml:space="preserve">2010 version to be in line with Public Service </w:t>
            </w:r>
            <w:r w:rsidR="00E72D23">
              <w:t>Comm</w:t>
            </w:r>
            <w:r>
              <w:t>ission guidelines</w:t>
            </w:r>
          </w:p>
        </w:tc>
        <w:tc>
          <w:tcPr>
            <w:tcW w:w="1821" w:type="dxa"/>
          </w:tcPr>
          <w:p w14:paraId="4479C5CE" w14:textId="77777777" w:rsidR="00D839BC" w:rsidRPr="00676AE2" w:rsidRDefault="00D839BC" w:rsidP="00AA174F">
            <w:r>
              <w:t>NZFC Board</w:t>
            </w:r>
          </w:p>
        </w:tc>
      </w:tr>
    </w:tbl>
    <w:p w14:paraId="1BCFCA3F" w14:textId="77777777" w:rsidR="00D839BC" w:rsidRPr="00676AE2" w:rsidRDefault="00D839BC" w:rsidP="00D839BC"/>
    <w:p w14:paraId="0D8E9C65" w14:textId="77777777" w:rsidR="00D839BC" w:rsidRDefault="00D839BC" w:rsidP="00D839BC">
      <w:pPr>
        <w:spacing w:after="0"/>
        <w:jc w:val="center"/>
        <w:rPr>
          <w:color w:val="4472C4"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3128970" w14:textId="77777777" w:rsidR="00D839BC" w:rsidRDefault="00D839BC" w:rsidP="00D839BC">
      <w:pPr>
        <w:spacing w:after="0"/>
        <w:jc w:val="center"/>
        <w:rPr>
          <w:color w:val="4472C4"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692F50BF" w14:textId="77777777" w:rsidR="00D839BC" w:rsidRDefault="00D839BC" w:rsidP="00D839BC">
      <w:pPr>
        <w:spacing w:after="0"/>
        <w:jc w:val="center"/>
        <w:rPr>
          <w:color w:val="4472C4"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7399F07" w14:textId="718CED49" w:rsidR="00F432B5" w:rsidRDefault="00F432B5">
      <w:pPr>
        <w:rPr>
          <w:color w:val="4472C4"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4472C4"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type="page"/>
      </w:r>
    </w:p>
    <w:p w14:paraId="379A1A26" w14:textId="58FEC839" w:rsidR="00E378F9" w:rsidRDefault="000F144F">
      <w:pPr>
        <w:pStyle w:val="TOC1"/>
        <w:tabs>
          <w:tab w:val="left" w:pos="440"/>
          <w:tab w:val="right" w:leader="dot" w:pos="9016"/>
        </w:tabs>
        <w:rPr>
          <w:rFonts w:eastAsiaTheme="minorEastAsia"/>
          <w:noProof/>
          <w:kern w:val="2"/>
          <w:lang w:eastAsia="en-NZ"/>
          <w14:ligatures w14:val="standardContextual"/>
        </w:rPr>
      </w:pPr>
      <w:r>
        <w:rPr>
          <w:color w:val="4472C4"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fldChar w:fldCharType="begin"/>
      </w:r>
      <w:r>
        <w:rPr>
          <w:color w:val="4472C4"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instrText xml:space="preserve"> TOC \o "1-1" \h \z \u </w:instrText>
      </w:r>
      <w:r>
        <w:rPr>
          <w:color w:val="4472C4"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fldChar w:fldCharType="separate"/>
      </w:r>
      <w:hyperlink w:anchor="_Toc135906476" w:history="1">
        <w:r w:rsidR="00E378F9" w:rsidRPr="007929F8">
          <w:rPr>
            <w:rStyle w:val="Hyperlink"/>
            <w:bCs/>
            <w:noProof/>
          </w:rPr>
          <w:t>1.</w:t>
        </w:r>
        <w:r w:rsidR="00E378F9">
          <w:rPr>
            <w:rFonts w:eastAsiaTheme="minorEastAsia"/>
            <w:noProof/>
            <w:kern w:val="2"/>
            <w:lang w:eastAsia="en-NZ"/>
            <w14:ligatures w14:val="standardContextual"/>
          </w:rPr>
          <w:tab/>
        </w:r>
        <w:r w:rsidR="00E378F9" w:rsidRPr="007929F8">
          <w:rPr>
            <w:rStyle w:val="Hyperlink"/>
            <w:noProof/>
          </w:rPr>
          <w:t>Introduction</w:t>
        </w:r>
        <w:r w:rsidR="00E378F9">
          <w:rPr>
            <w:noProof/>
            <w:webHidden/>
          </w:rPr>
          <w:tab/>
        </w:r>
        <w:r w:rsidR="00E378F9">
          <w:rPr>
            <w:noProof/>
            <w:webHidden/>
          </w:rPr>
          <w:fldChar w:fldCharType="begin"/>
        </w:r>
        <w:r w:rsidR="00E378F9">
          <w:rPr>
            <w:noProof/>
            <w:webHidden/>
          </w:rPr>
          <w:instrText xml:space="preserve"> PAGEREF _Toc135906476 \h </w:instrText>
        </w:r>
        <w:r w:rsidR="00E378F9">
          <w:rPr>
            <w:noProof/>
            <w:webHidden/>
          </w:rPr>
        </w:r>
        <w:r w:rsidR="00E378F9">
          <w:rPr>
            <w:noProof/>
            <w:webHidden/>
          </w:rPr>
          <w:fldChar w:fldCharType="separate"/>
        </w:r>
        <w:r w:rsidR="00E378F9">
          <w:rPr>
            <w:noProof/>
            <w:webHidden/>
          </w:rPr>
          <w:t>5</w:t>
        </w:r>
        <w:r w:rsidR="00E378F9">
          <w:rPr>
            <w:noProof/>
            <w:webHidden/>
          </w:rPr>
          <w:fldChar w:fldCharType="end"/>
        </w:r>
      </w:hyperlink>
    </w:p>
    <w:p w14:paraId="2DEA061D" w14:textId="1695383C" w:rsidR="00E378F9" w:rsidRDefault="00E378F9">
      <w:pPr>
        <w:pStyle w:val="TOC1"/>
        <w:tabs>
          <w:tab w:val="left" w:pos="440"/>
          <w:tab w:val="right" w:leader="dot" w:pos="9016"/>
        </w:tabs>
        <w:rPr>
          <w:rFonts w:eastAsiaTheme="minorEastAsia"/>
          <w:noProof/>
          <w:kern w:val="2"/>
          <w:lang w:eastAsia="en-NZ"/>
          <w14:ligatures w14:val="standardContextual"/>
        </w:rPr>
      </w:pPr>
      <w:hyperlink w:anchor="_Toc135906477" w:history="1">
        <w:r w:rsidRPr="007929F8">
          <w:rPr>
            <w:rStyle w:val="Hyperlink"/>
            <w:bCs/>
            <w:noProof/>
          </w:rPr>
          <w:t>2.</w:t>
        </w:r>
        <w:r>
          <w:rPr>
            <w:rFonts w:eastAsiaTheme="minorEastAsia"/>
            <w:noProof/>
            <w:kern w:val="2"/>
            <w:lang w:eastAsia="en-NZ"/>
            <w14:ligatures w14:val="standardContextual"/>
          </w:rPr>
          <w:tab/>
        </w:r>
        <w:r w:rsidRPr="007929F8">
          <w:rPr>
            <w:rStyle w:val="Hyperlink"/>
            <w:noProof/>
          </w:rPr>
          <w:t>Functions and powers of the NZFC</w:t>
        </w:r>
        <w:r>
          <w:rPr>
            <w:noProof/>
            <w:webHidden/>
          </w:rPr>
          <w:tab/>
        </w:r>
        <w:r>
          <w:rPr>
            <w:noProof/>
            <w:webHidden/>
          </w:rPr>
          <w:fldChar w:fldCharType="begin"/>
        </w:r>
        <w:r>
          <w:rPr>
            <w:noProof/>
            <w:webHidden/>
          </w:rPr>
          <w:instrText xml:space="preserve"> PAGEREF _Toc135906477 \h </w:instrText>
        </w:r>
        <w:r>
          <w:rPr>
            <w:noProof/>
            <w:webHidden/>
          </w:rPr>
        </w:r>
        <w:r>
          <w:rPr>
            <w:noProof/>
            <w:webHidden/>
          </w:rPr>
          <w:fldChar w:fldCharType="separate"/>
        </w:r>
        <w:r>
          <w:rPr>
            <w:noProof/>
            <w:webHidden/>
          </w:rPr>
          <w:t>6</w:t>
        </w:r>
        <w:r>
          <w:rPr>
            <w:noProof/>
            <w:webHidden/>
          </w:rPr>
          <w:fldChar w:fldCharType="end"/>
        </w:r>
      </w:hyperlink>
    </w:p>
    <w:p w14:paraId="05F94601" w14:textId="10BD590E" w:rsidR="00E378F9" w:rsidRDefault="00E378F9">
      <w:pPr>
        <w:pStyle w:val="TOC1"/>
        <w:tabs>
          <w:tab w:val="left" w:pos="440"/>
          <w:tab w:val="right" w:leader="dot" w:pos="9016"/>
        </w:tabs>
        <w:rPr>
          <w:rFonts w:eastAsiaTheme="minorEastAsia"/>
          <w:noProof/>
          <w:kern w:val="2"/>
          <w:lang w:eastAsia="en-NZ"/>
          <w14:ligatures w14:val="standardContextual"/>
        </w:rPr>
      </w:pPr>
      <w:hyperlink w:anchor="_Toc135906478" w:history="1">
        <w:r w:rsidRPr="007929F8">
          <w:rPr>
            <w:rStyle w:val="Hyperlink"/>
            <w:bCs/>
            <w:noProof/>
          </w:rPr>
          <w:t>3.</w:t>
        </w:r>
        <w:r>
          <w:rPr>
            <w:rFonts w:eastAsiaTheme="minorEastAsia"/>
            <w:noProof/>
            <w:kern w:val="2"/>
            <w:lang w:eastAsia="en-NZ"/>
            <w14:ligatures w14:val="standardContextual"/>
          </w:rPr>
          <w:tab/>
        </w:r>
        <w:r w:rsidRPr="007929F8">
          <w:rPr>
            <w:rStyle w:val="Hyperlink"/>
            <w:noProof/>
          </w:rPr>
          <w:t>Key Relationships</w:t>
        </w:r>
        <w:r>
          <w:rPr>
            <w:noProof/>
            <w:webHidden/>
          </w:rPr>
          <w:tab/>
        </w:r>
        <w:r>
          <w:rPr>
            <w:noProof/>
            <w:webHidden/>
          </w:rPr>
          <w:fldChar w:fldCharType="begin"/>
        </w:r>
        <w:r>
          <w:rPr>
            <w:noProof/>
            <w:webHidden/>
          </w:rPr>
          <w:instrText xml:space="preserve"> PAGEREF _Toc135906478 \h </w:instrText>
        </w:r>
        <w:r>
          <w:rPr>
            <w:noProof/>
            <w:webHidden/>
          </w:rPr>
        </w:r>
        <w:r>
          <w:rPr>
            <w:noProof/>
            <w:webHidden/>
          </w:rPr>
          <w:fldChar w:fldCharType="separate"/>
        </w:r>
        <w:r>
          <w:rPr>
            <w:noProof/>
            <w:webHidden/>
          </w:rPr>
          <w:t>9</w:t>
        </w:r>
        <w:r>
          <w:rPr>
            <w:noProof/>
            <w:webHidden/>
          </w:rPr>
          <w:fldChar w:fldCharType="end"/>
        </w:r>
      </w:hyperlink>
    </w:p>
    <w:p w14:paraId="46FF4212" w14:textId="14626FE0" w:rsidR="00E378F9" w:rsidRDefault="00E378F9">
      <w:pPr>
        <w:pStyle w:val="TOC1"/>
        <w:tabs>
          <w:tab w:val="left" w:pos="440"/>
          <w:tab w:val="right" w:leader="dot" w:pos="9016"/>
        </w:tabs>
        <w:rPr>
          <w:rFonts w:eastAsiaTheme="minorEastAsia"/>
          <w:noProof/>
          <w:kern w:val="2"/>
          <w:lang w:eastAsia="en-NZ"/>
          <w14:ligatures w14:val="standardContextual"/>
        </w:rPr>
      </w:pPr>
      <w:hyperlink w:anchor="_Toc135906479" w:history="1">
        <w:r w:rsidRPr="007929F8">
          <w:rPr>
            <w:rStyle w:val="Hyperlink"/>
            <w:bCs/>
            <w:noProof/>
          </w:rPr>
          <w:t>4.</w:t>
        </w:r>
        <w:r>
          <w:rPr>
            <w:rFonts w:eastAsiaTheme="minorEastAsia"/>
            <w:noProof/>
            <w:kern w:val="2"/>
            <w:lang w:eastAsia="en-NZ"/>
            <w14:ligatures w14:val="standardContextual"/>
          </w:rPr>
          <w:tab/>
        </w:r>
        <w:r w:rsidRPr="007929F8">
          <w:rPr>
            <w:rStyle w:val="Hyperlink"/>
            <w:noProof/>
          </w:rPr>
          <w:t>Collective Duties of the Board and individual duties of Members</w:t>
        </w:r>
        <w:r>
          <w:rPr>
            <w:noProof/>
            <w:webHidden/>
          </w:rPr>
          <w:tab/>
        </w:r>
        <w:r>
          <w:rPr>
            <w:noProof/>
            <w:webHidden/>
          </w:rPr>
          <w:fldChar w:fldCharType="begin"/>
        </w:r>
        <w:r>
          <w:rPr>
            <w:noProof/>
            <w:webHidden/>
          </w:rPr>
          <w:instrText xml:space="preserve"> PAGEREF _Toc135906479 \h </w:instrText>
        </w:r>
        <w:r>
          <w:rPr>
            <w:noProof/>
            <w:webHidden/>
          </w:rPr>
        </w:r>
        <w:r>
          <w:rPr>
            <w:noProof/>
            <w:webHidden/>
          </w:rPr>
          <w:fldChar w:fldCharType="separate"/>
        </w:r>
        <w:r>
          <w:rPr>
            <w:noProof/>
            <w:webHidden/>
          </w:rPr>
          <w:t>11</w:t>
        </w:r>
        <w:r>
          <w:rPr>
            <w:noProof/>
            <w:webHidden/>
          </w:rPr>
          <w:fldChar w:fldCharType="end"/>
        </w:r>
      </w:hyperlink>
    </w:p>
    <w:p w14:paraId="49967EBC" w14:textId="79616099" w:rsidR="00E378F9" w:rsidRDefault="00E378F9">
      <w:pPr>
        <w:pStyle w:val="TOC1"/>
        <w:tabs>
          <w:tab w:val="left" w:pos="440"/>
          <w:tab w:val="right" w:leader="dot" w:pos="9016"/>
        </w:tabs>
        <w:rPr>
          <w:rFonts w:eastAsiaTheme="minorEastAsia"/>
          <w:noProof/>
          <w:kern w:val="2"/>
          <w:lang w:eastAsia="en-NZ"/>
          <w14:ligatures w14:val="standardContextual"/>
        </w:rPr>
      </w:pPr>
      <w:hyperlink w:anchor="_Toc135906480" w:history="1">
        <w:r w:rsidRPr="007929F8">
          <w:rPr>
            <w:rStyle w:val="Hyperlink"/>
            <w:bCs/>
            <w:noProof/>
          </w:rPr>
          <w:t>5.</w:t>
        </w:r>
        <w:r>
          <w:rPr>
            <w:rFonts w:eastAsiaTheme="minorEastAsia"/>
            <w:noProof/>
            <w:kern w:val="2"/>
            <w:lang w:eastAsia="en-NZ"/>
            <w14:ligatures w14:val="standardContextual"/>
          </w:rPr>
          <w:tab/>
        </w:r>
        <w:r w:rsidRPr="007929F8">
          <w:rPr>
            <w:rStyle w:val="Hyperlink"/>
            <w:noProof/>
          </w:rPr>
          <w:t>General Responsibilities of Members</w:t>
        </w:r>
        <w:r>
          <w:rPr>
            <w:noProof/>
            <w:webHidden/>
          </w:rPr>
          <w:tab/>
        </w:r>
        <w:r>
          <w:rPr>
            <w:noProof/>
            <w:webHidden/>
          </w:rPr>
          <w:fldChar w:fldCharType="begin"/>
        </w:r>
        <w:r>
          <w:rPr>
            <w:noProof/>
            <w:webHidden/>
          </w:rPr>
          <w:instrText xml:space="preserve"> PAGEREF _Toc135906480 \h </w:instrText>
        </w:r>
        <w:r>
          <w:rPr>
            <w:noProof/>
            <w:webHidden/>
          </w:rPr>
        </w:r>
        <w:r>
          <w:rPr>
            <w:noProof/>
            <w:webHidden/>
          </w:rPr>
          <w:fldChar w:fldCharType="separate"/>
        </w:r>
        <w:r>
          <w:rPr>
            <w:noProof/>
            <w:webHidden/>
          </w:rPr>
          <w:t>14</w:t>
        </w:r>
        <w:r>
          <w:rPr>
            <w:noProof/>
            <w:webHidden/>
          </w:rPr>
          <w:fldChar w:fldCharType="end"/>
        </w:r>
      </w:hyperlink>
    </w:p>
    <w:p w14:paraId="2D88D61A" w14:textId="6C53AD73" w:rsidR="00E378F9" w:rsidRDefault="00E378F9">
      <w:pPr>
        <w:pStyle w:val="TOC1"/>
        <w:tabs>
          <w:tab w:val="left" w:pos="440"/>
          <w:tab w:val="right" w:leader="dot" w:pos="9016"/>
        </w:tabs>
        <w:rPr>
          <w:rFonts w:eastAsiaTheme="minorEastAsia"/>
          <w:noProof/>
          <w:kern w:val="2"/>
          <w:lang w:eastAsia="en-NZ"/>
          <w14:ligatures w14:val="standardContextual"/>
        </w:rPr>
      </w:pPr>
      <w:hyperlink w:anchor="_Toc135906481" w:history="1">
        <w:r w:rsidRPr="007929F8">
          <w:rPr>
            <w:rStyle w:val="Hyperlink"/>
            <w:bCs/>
            <w:noProof/>
          </w:rPr>
          <w:t>6.</w:t>
        </w:r>
        <w:r>
          <w:rPr>
            <w:rFonts w:eastAsiaTheme="minorEastAsia"/>
            <w:noProof/>
            <w:kern w:val="2"/>
            <w:lang w:eastAsia="en-NZ"/>
            <w14:ligatures w14:val="standardContextual"/>
          </w:rPr>
          <w:tab/>
        </w:r>
        <w:r w:rsidRPr="007929F8">
          <w:rPr>
            <w:rStyle w:val="Hyperlink"/>
            <w:noProof/>
          </w:rPr>
          <w:t>Board Internships</w:t>
        </w:r>
        <w:r>
          <w:rPr>
            <w:noProof/>
            <w:webHidden/>
          </w:rPr>
          <w:tab/>
        </w:r>
        <w:r>
          <w:rPr>
            <w:noProof/>
            <w:webHidden/>
          </w:rPr>
          <w:fldChar w:fldCharType="begin"/>
        </w:r>
        <w:r>
          <w:rPr>
            <w:noProof/>
            <w:webHidden/>
          </w:rPr>
          <w:instrText xml:space="preserve"> PAGEREF _Toc135906481 \h </w:instrText>
        </w:r>
        <w:r>
          <w:rPr>
            <w:noProof/>
            <w:webHidden/>
          </w:rPr>
        </w:r>
        <w:r>
          <w:rPr>
            <w:noProof/>
            <w:webHidden/>
          </w:rPr>
          <w:fldChar w:fldCharType="separate"/>
        </w:r>
        <w:r>
          <w:rPr>
            <w:noProof/>
            <w:webHidden/>
          </w:rPr>
          <w:t>17</w:t>
        </w:r>
        <w:r>
          <w:rPr>
            <w:noProof/>
            <w:webHidden/>
          </w:rPr>
          <w:fldChar w:fldCharType="end"/>
        </w:r>
      </w:hyperlink>
    </w:p>
    <w:p w14:paraId="758A7B2F" w14:textId="3274AB97" w:rsidR="00E378F9" w:rsidRDefault="00E378F9">
      <w:pPr>
        <w:pStyle w:val="TOC1"/>
        <w:tabs>
          <w:tab w:val="left" w:pos="440"/>
          <w:tab w:val="right" w:leader="dot" w:pos="9016"/>
        </w:tabs>
        <w:rPr>
          <w:rFonts w:eastAsiaTheme="minorEastAsia"/>
          <w:noProof/>
          <w:kern w:val="2"/>
          <w:lang w:eastAsia="en-NZ"/>
          <w14:ligatures w14:val="standardContextual"/>
        </w:rPr>
      </w:pPr>
      <w:hyperlink w:anchor="_Toc135906482" w:history="1">
        <w:r w:rsidRPr="007929F8">
          <w:rPr>
            <w:rStyle w:val="Hyperlink"/>
            <w:bCs/>
            <w:noProof/>
          </w:rPr>
          <w:t>7.</w:t>
        </w:r>
        <w:r>
          <w:rPr>
            <w:rFonts w:eastAsiaTheme="minorEastAsia"/>
            <w:noProof/>
            <w:kern w:val="2"/>
            <w:lang w:eastAsia="en-NZ"/>
            <w14:ligatures w14:val="standardContextual"/>
          </w:rPr>
          <w:tab/>
        </w:r>
        <w:r w:rsidRPr="007929F8">
          <w:rPr>
            <w:rStyle w:val="Hyperlink"/>
            <w:noProof/>
          </w:rPr>
          <w:t>Member’s Interest’s and Conflicts: identification, disclosure and management</w:t>
        </w:r>
        <w:r>
          <w:rPr>
            <w:noProof/>
            <w:webHidden/>
          </w:rPr>
          <w:tab/>
        </w:r>
        <w:r>
          <w:rPr>
            <w:noProof/>
            <w:webHidden/>
          </w:rPr>
          <w:fldChar w:fldCharType="begin"/>
        </w:r>
        <w:r>
          <w:rPr>
            <w:noProof/>
            <w:webHidden/>
          </w:rPr>
          <w:instrText xml:space="preserve"> PAGEREF _Toc135906482 \h </w:instrText>
        </w:r>
        <w:r>
          <w:rPr>
            <w:noProof/>
            <w:webHidden/>
          </w:rPr>
        </w:r>
        <w:r>
          <w:rPr>
            <w:noProof/>
            <w:webHidden/>
          </w:rPr>
          <w:fldChar w:fldCharType="separate"/>
        </w:r>
        <w:r>
          <w:rPr>
            <w:noProof/>
            <w:webHidden/>
          </w:rPr>
          <w:t>18</w:t>
        </w:r>
        <w:r>
          <w:rPr>
            <w:noProof/>
            <w:webHidden/>
          </w:rPr>
          <w:fldChar w:fldCharType="end"/>
        </w:r>
      </w:hyperlink>
    </w:p>
    <w:p w14:paraId="5CA4AED0" w14:textId="3555707F" w:rsidR="00E378F9" w:rsidRDefault="00E378F9">
      <w:pPr>
        <w:pStyle w:val="TOC1"/>
        <w:tabs>
          <w:tab w:val="left" w:pos="440"/>
          <w:tab w:val="right" w:leader="dot" w:pos="9016"/>
        </w:tabs>
        <w:rPr>
          <w:rFonts w:eastAsiaTheme="minorEastAsia"/>
          <w:noProof/>
          <w:kern w:val="2"/>
          <w:lang w:eastAsia="en-NZ"/>
          <w14:ligatures w14:val="standardContextual"/>
        </w:rPr>
      </w:pPr>
      <w:hyperlink w:anchor="_Toc135906483" w:history="1">
        <w:r w:rsidRPr="007929F8">
          <w:rPr>
            <w:rStyle w:val="Hyperlink"/>
            <w:bCs/>
            <w:noProof/>
          </w:rPr>
          <w:t>8.</w:t>
        </w:r>
        <w:r>
          <w:rPr>
            <w:rFonts w:eastAsiaTheme="minorEastAsia"/>
            <w:noProof/>
            <w:kern w:val="2"/>
            <w:lang w:eastAsia="en-NZ"/>
            <w14:ligatures w14:val="standardContextual"/>
          </w:rPr>
          <w:tab/>
        </w:r>
        <w:r w:rsidRPr="007929F8">
          <w:rPr>
            <w:rStyle w:val="Hyperlink"/>
            <w:noProof/>
          </w:rPr>
          <w:t>Gifts and Hospitality</w:t>
        </w:r>
        <w:r>
          <w:rPr>
            <w:noProof/>
            <w:webHidden/>
          </w:rPr>
          <w:tab/>
        </w:r>
        <w:r>
          <w:rPr>
            <w:noProof/>
            <w:webHidden/>
          </w:rPr>
          <w:fldChar w:fldCharType="begin"/>
        </w:r>
        <w:r>
          <w:rPr>
            <w:noProof/>
            <w:webHidden/>
          </w:rPr>
          <w:instrText xml:space="preserve"> PAGEREF _Toc135906483 \h </w:instrText>
        </w:r>
        <w:r>
          <w:rPr>
            <w:noProof/>
            <w:webHidden/>
          </w:rPr>
        </w:r>
        <w:r>
          <w:rPr>
            <w:noProof/>
            <w:webHidden/>
          </w:rPr>
          <w:fldChar w:fldCharType="separate"/>
        </w:r>
        <w:r>
          <w:rPr>
            <w:noProof/>
            <w:webHidden/>
          </w:rPr>
          <w:t>25</w:t>
        </w:r>
        <w:r>
          <w:rPr>
            <w:noProof/>
            <w:webHidden/>
          </w:rPr>
          <w:fldChar w:fldCharType="end"/>
        </w:r>
      </w:hyperlink>
    </w:p>
    <w:p w14:paraId="34D33B67" w14:textId="082AF77F" w:rsidR="00E378F9" w:rsidRDefault="00E378F9">
      <w:pPr>
        <w:pStyle w:val="TOC1"/>
        <w:tabs>
          <w:tab w:val="left" w:pos="440"/>
          <w:tab w:val="right" w:leader="dot" w:pos="9016"/>
        </w:tabs>
        <w:rPr>
          <w:rFonts w:eastAsiaTheme="minorEastAsia"/>
          <w:noProof/>
          <w:kern w:val="2"/>
          <w:lang w:eastAsia="en-NZ"/>
          <w14:ligatures w14:val="standardContextual"/>
        </w:rPr>
      </w:pPr>
      <w:hyperlink w:anchor="_Toc135906484" w:history="1">
        <w:r w:rsidRPr="007929F8">
          <w:rPr>
            <w:rStyle w:val="Hyperlink"/>
            <w:bCs/>
            <w:noProof/>
          </w:rPr>
          <w:t>9.</w:t>
        </w:r>
        <w:r>
          <w:rPr>
            <w:rFonts w:eastAsiaTheme="minorEastAsia"/>
            <w:noProof/>
            <w:kern w:val="2"/>
            <w:lang w:eastAsia="en-NZ"/>
            <w14:ligatures w14:val="standardContextual"/>
          </w:rPr>
          <w:tab/>
        </w:r>
        <w:r w:rsidRPr="007929F8">
          <w:rPr>
            <w:rStyle w:val="Hyperlink"/>
            <w:noProof/>
          </w:rPr>
          <w:t>Disclosure of Information</w:t>
        </w:r>
        <w:r>
          <w:rPr>
            <w:noProof/>
            <w:webHidden/>
          </w:rPr>
          <w:tab/>
        </w:r>
        <w:r>
          <w:rPr>
            <w:noProof/>
            <w:webHidden/>
          </w:rPr>
          <w:fldChar w:fldCharType="begin"/>
        </w:r>
        <w:r>
          <w:rPr>
            <w:noProof/>
            <w:webHidden/>
          </w:rPr>
          <w:instrText xml:space="preserve"> PAGEREF _Toc135906484 \h </w:instrText>
        </w:r>
        <w:r>
          <w:rPr>
            <w:noProof/>
            <w:webHidden/>
          </w:rPr>
        </w:r>
        <w:r>
          <w:rPr>
            <w:noProof/>
            <w:webHidden/>
          </w:rPr>
          <w:fldChar w:fldCharType="separate"/>
        </w:r>
        <w:r>
          <w:rPr>
            <w:noProof/>
            <w:webHidden/>
          </w:rPr>
          <w:t>26</w:t>
        </w:r>
        <w:r>
          <w:rPr>
            <w:noProof/>
            <w:webHidden/>
          </w:rPr>
          <w:fldChar w:fldCharType="end"/>
        </w:r>
      </w:hyperlink>
    </w:p>
    <w:p w14:paraId="269AB017" w14:textId="0675A2BF" w:rsidR="00E378F9" w:rsidRDefault="00E378F9">
      <w:pPr>
        <w:pStyle w:val="TOC1"/>
        <w:tabs>
          <w:tab w:val="left" w:pos="660"/>
          <w:tab w:val="right" w:leader="dot" w:pos="9016"/>
        </w:tabs>
        <w:rPr>
          <w:rFonts w:eastAsiaTheme="minorEastAsia"/>
          <w:noProof/>
          <w:kern w:val="2"/>
          <w:lang w:eastAsia="en-NZ"/>
          <w14:ligatures w14:val="standardContextual"/>
        </w:rPr>
      </w:pPr>
      <w:hyperlink w:anchor="_Toc135906485" w:history="1">
        <w:r w:rsidRPr="007929F8">
          <w:rPr>
            <w:rStyle w:val="Hyperlink"/>
            <w:bCs/>
            <w:noProof/>
          </w:rPr>
          <w:t>10.</w:t>
        </w:r>
        <w:r>
          <w:rPr>
            <w:rFonts w:eastAsiaTheme="minorEastAsia"/>
            <w:noProof/>
            <w:kern w:val="2"/>
            <w:lang w:eastAsia="en-NZ"/>
            <w14:ligatures w14:val="standardContextual"/>
          </w:rPr>
          <w:tab/>
        </w:r>
        <w:r w:rsidRPr="007929F8">
          <w:rPr>
            <w:rStyle w:val="Hyperlink"/>
            <w:noProof/>
          </w:rPr>
          <w:t>Board Meeting procedures</w:t>
        </w:r>
        <w:r>
          <w:rPr>
            <w:noProof/>
            <w:webHidden/>
          </w:rPr>
          <w:tab/>
        </w:r>
        <w:r>
          <w:rPr>
            <w:noProof/>
            <w:webHidden/>
          </w:rPr>
          <w:fldChar w:fldCharType="begin"/>
        </w:r>
        <w:r>
          <w:rPr>
            <w:noProof/>
            <w:webHidden/>
          </w:rPr>
          <w:instrText xml:space="preserve"> PAGEREF _Toc135906485 \h </w:instrText>
        </w:r>
        <w:r>
          <w:rPr>
            <w:noProof/>
            <w:webHidden/>
          </w:rPr>
        </w:r>
        <w:r>
          <w:rPr>
            <w:noProof/>
            <w:webHidden/>
          </w:rPr>
          <w:fldChar w:fldCharType="separate"/>
        </w:r>
        <w:r>
          <w:rPr>
            <w:noProof/>
            <w:webHidden/>
          </w:rPr>
          <w:t>27</w:t>
        </w:r>
        <w:r>
          <w:rPr>
            <w:noProof/>
            <w:webHidden/>
          </w:rPr>
          <w:fldChar w:fldCharType="end"/>
        </w:r>
      </w:hyperlink>
    </w:p>
    <w:p w14:paraId="17623BBF" w14:textId="1D074452" w:rsidR="00E378F9" w:rsidRDefault="00E378F9">
      <w:pPr>
        <w:pStyle w:val="TOC1"/>
        <w:tabs>
          <w:tab w:val="left" w:pos="660"/>
          <w:tab w:val="right" w:leader="dot" w:pos="9016"/>
        </w:tabs>
        <w:rPr>
          <w:rFonts w:eastAsiaTheme="minorEastAsia"/>
          <w:noProof/>
          <w:kern w:val="2"/>
          <w:lang w:eastAsia="en-NZ"/>
          <w14:ligatures w14:val="standardContextual"/>
        </w:rPr>
      </w:pPr>
      <w:hyperlink w:anchor="_Toc135906486" w:history="1">
        <w:r w:rsidRPr="007929F8">
          <w:rPr>
            <w:rStyle w:val="Hyperlink"/>
            <w:bCs/>
            <w:noProof/>
          </w:rPr>
          <w:t>11.</w:t>
        </w:r>
        <w:r>
          <w:rPr>
            <w:rFonts w:eastAsiaTheme="minorEastAsia"/>
            <w:noProof/>
            <w:kern w:val="2"/>
            <w:lang w:eastAsia="en-NZ"/>
            <w14:ligatures w14:val="standardContextual"/>
          </w:rPr>
          <w:tab/>
        </w:r>
        <w:r w:rsidRPr="007929F8">
          <w:rPr>
            <w:rStyle w:val="Hyperlink"/>
            <w:noProof/>
          </w:rPr>
          <w:t>Committees of the Board</w:t>
        </w:r>
        <w:r>
          <w:rPr>
            <w:noProof/>
            <w:webHidden/>
          </w:rPr>
          <w:tab/>
        </w:r>
        <w:r>
          <w:rPr>
            <w:noProof/>
            <w:webHidden/>
          </w:rPr>
          <w:fldChar w:fldCharType="begin"/>
        </w:r>
        <w:r>
          <w:rPr>
            <w:noProof/>
            <w:webHidden/>
          </w:rPr>
          <w:instrText xml:space="preserve"> PAGEREF _Toc135906486 \h </w:instrText>
        </w:r>
        <w:r>
          <w:rPr>
            <w:noProof/>
            <w:webHidden/>
          </w:rPr>
        </w:r>
        <w:r>
          <w:rPr>
            <w:noProof/>
            <w:webHidden/>
          </w:rPr>
          <w:fldChar w:fldCharType="separate"/>
        </w:r>
        <w:r>
          <w:rPr>
            <w:noProof/>
            <w:webHidden/>
          </w:rPr>
          <w:t>29</w:t>
        </w:r>
        <w:r>
          <w:rPr>
            <w:noProof/>
            <w:webHidden/>
          </w:rPr>
          <w:fldChar w:fldCharType="end"/>
        </w:r>
      </w:hyperlink>
    </w:p>
    <w:p w14:paraId="2E9ADC9D" w14:textId="22F27AD7" w:rsidR="00E378F9" w:rsidRDefault="00E378F9">
      <w:pPr>
        <w:pStyle w:val="TOC1"/>
        <w:tabs>
          <w:tab w:val="left" w:pos="660"/>
          <w:tab w:val="right" w:leader="dot" w:pos="9016"/>
        </w:tabs>
        <w:rPr>
          <w:rFonts w:eastAsiaTheme="minorEastAsia"/>
          <w:noProof/>
          <w:kern w:val="2"/>
          <w:lang w:eastAsia="en-NZ"/>
          <w14:ligatures w14:val="standardContextual"/>
        </w:rPr>
      </w:pPr>
      <w:hyperlink w:anchor="_Toc135906487" w:history="1">
        <w:r w:rsidRPr="007929F8">
          <w:rPr>
            <w:rStyle w:val="Hyperlink"/>
            <w:bCs/>
            <w:noProof/>
          </w:rPr>
          <w:t>12.</w:t>
        </w:r>
        <w:r>
          <w:rPr>
            <w:rFonts w:eastAsiaTheme="minorEastAsia"/>
            <w:noProof/>
            <w:kern w:val="2"/>
            <w:lang w:eastAsia="en-NZ"/>
            <w14:ligatures w14:val="standardContextual"/>
          </w:rPr>
          <w:tab/>
        </w:r>
        <w:r w:rsidRPr="007929F8">
          <w:rPr>
            <w:rStyle w:val="Hyperlink"/>
            <w:noProof/>
          </w:rPr>
          <w:t>Delegations</w:t>
        </w:r>
        <w:r>
          <w:rPr>
            <w:noProof/>
            <w:webHidden/>
          </w:rPr>
          <w:tab/>
        </w:r>
        <w:r>
          <w:rPr>
            <w:noProof/>
            <w:webHidden/>
          </w:rPr>
          <w:fldChar w:fldCharType="begin"/>
        </w:r>
        <w:r>
          <w:rPr>
            <w:noProof/>
            <w:webHidden/>
          </w:rPr>
          <w:instrText xml:space="preserve"> PAGEREF _Toc135906487 \h </w:instrText>
        </w:r>
        <w:r>
          <w:rPr>
            <w:noProof/>
            <w:webHidden/>
          </w:rPr>
        </w:r>
        <w:r>
          <w:rPr>
            <w:noProof/>
            <w:webHidden/>
          </w:rPr>
          <w:fldChar w:fldCharType="separate"/>
        </w:r>
        <w:r>
          <w:rPr>
            <w:noProof/>
            <w:webHidden/>
          </w:rPr>
          <w:t>31</w:t>
        </w:r>
        <w:r>
          <w:rPr>
            <w:noProof/>
            <w:webHidden/>
          </w:rPr>
          <w:fldChar w:fldCharType="end"/>
        </w:r>
      </w:hyperlink>
    </w:p>
    <w:p w14:paraId="060E3ECB" w14:textId="4E85F4A2" w:rsidR="00E378F9" w:rsidRDefault="00E378F9">
      <w:pPr>
        <w:pStyle w:val="TOC1"/>
        <w:tabs>
          <w:tab w:val="left" w:pos="660"/>
          <w:tab w:val="right" w:leader="dot" w:pos="9016"/>
        </w:tabs>
        <w:rPr>
          <w:rFonts w:eastAsiaTheme="minorEastAsia"/>
          <w:noProof/>
          <w:kern w:val="2"/>
          <w:lang w:eastAsia="en-NZ"/>
          <w14:ligatures w14:val="standardContextual"/>
        </w:rPr>
      </w:pPr>
      <w:hyperlink w:anchor="_Toc135906488" w:history="1">
        <w:r w:rsidRPr="007929F8">
          <w:rPr>
            <w:rStyle w:val="Hyperlink"/>
            <w:bCs/>
            <w:noProof/>
          </w:rPr>
          <w:t>13.</w:t>
        </w:r>
        <w:r>
          <w:rPr>
            <w:rFonts w:eastAsiaTheme="minorEastAsia"/>
            <w:noProof/>
            <w:kern w:val="2"/>
            <w:lang w:eastAsia="en-NZ"/>
            <w14:ligatures w14:val="standardContextual"/>
          </w:rPr>
          <w:tab/>
        </w:r>
        <w:r w:rsidRPr="007929F8">
          <w:rPr>
            <w:rStyle w:val="Hyperlink"/>
            <w:noProof/>
          </w:rPr>
          <w:t>Planning and Reporting</w:t>
        </w:r>
        <w:r>
          <w:rPr>
            <w:noProof/>
            <w:webHidden/>
          </w:rPr>
          <w:tab/>
        </w:r>
        <w:r>
          <w:rPr>
            <w:noProof/>
            <w:webHidden/>
          </w:rPr>
          <w:fldChar w:fldCharType="begin"/>
        </w:r>
        <w:r>
          <w:rPr>
            <w:noProof/>
            <w:webHidden/>
          </w:rPr>
          <w:instrText xml:space="preserve"> PAGEREF _Toc135906488 \h </w:instrText>
        </w:r>
        <w:r>
          <w:rPr>
            <w:noProof/>
            <w:webHidden/>
          </w:rPr>
        </w:r>
        <w:r>
          <w:rPr>
            <w:noProof/>
            <w:webHidden/>
          </w:rPr>
          <w:fldChar w:fldCharType="separate"/>
        </w:r>
        <w:r>
          <w:rPr>
            <w:noProof/>
            <w:webHidden/>
          </w:rPr>
          <w:t>34</w:t>
        </w:r>
        <w:r>
          <w:rPr>
            <w:noProof/>
            <w:webHidden/>
          </w:rPr>
          <w:fldChar w:fldCharType="end"/>
        </w:r>
      </w:hyperlink>
    </w:p>
    <w:p w14:paraId="6B8B975C" w14:textId="7E5D039F" w:rsidR="00E378F9" w:rsidRDefault="00E378F9">
      <w:pPr>
        <w:pStyle w:val="TOC1"/>
        <w:tabs>
          <w:tab w:val="left" w:pos="660"/>
          <w:tab w:val="right" w:leader="dot" w:pos="9016"/>
        </w:tabs>
        <w:rPr>
          <w:rFonts w:eastAsiaTheme="minorEastAsia"/>
          <w:noProof/>
          <w:kern w:val="2"/>
          <w:lang w:eastAsia="en-NZ"/>
          <w14:ligatures w14:val="standardContextual"/>
        </w:rPr>
      </w:pPr>
      <w:hyperlink w:anchor="_Toc135906489" w:history="1">
        <w:r w:rsidRPr="007929F8">
          <w:rPr>
            <w:rStyle w:val="Hyperlink"/>
            <w:bCs/>
            <w:noProof/>
          </w:rPr>
          <w:t>14.</w:t>
        </w:r>
        <w:r>
          <w:rPr>
            <w:rFonts w:eastAsiaTheme="minorEastAsia"/>
            <w:noProof/>
            <w:kern w:val="2"/>
            <w:lang w:eastAsia="en-NZ"/>
            <w14:ligatures w14:val="standardContextual"/>
          </w:rPr>
          <w:tab/>
        </w:r>
        <w:r w:rsidRPr="007929F8">
          <w:rPr>
            <w:rStyle w:val="Hyperlink"/>
            <w:noProof/>
          </w:rPr>
          <w:t>Evaluation of Board and Member performance</w:t>
        </w:r>
        <w:r>
          <w:rPr>
            <w:noProof/>
            <w:webHidden/>
          </w:rPr>
          <w:tab/>
        </w:r>
        <w:r>
          <w:rPr>
            <w:noProof/>
            <w:webHidden/>
          </w:rPr>
          <w:fldChar w:fldCharType="begin"/>
        </w:r>
        <w:r>
          <w:rPr>
            <w:noProof/>
            <w:webHidden/>
          </w:rPr>
          <w:instrText xml:space="preserve"> PAGEREF _Toc135906489 \h </w:instrText>
        </w:r>
        <w:r>
          <w:rPr>
            <w:noProof/>
            <w:webHidden/>
          </w:rPr>
        </w:r>
        <w:r>
          <w:rPr>
            <w:noProof/>
            <w:webHidden/>
          </w:rPr>
          <w:fldChar w:fldCharType="separate"/>
        </w:r>
        <w:r>
          <w:rPr>
            <w:noProof/>
            <w:webHidden/>
          </w:rPr>
          <w:t>36</w:t>
        </w:r>
        <w:r>
          <w:rPr>
            <w:noProof/>
            <w:webHidden/>
          </w:rPr>
          <w:fldChar w:fldCharType="end"/>
        </w:r>
      </w:hyperlink>
    </w:p>
    <w:p w14:paraId="653A854D" w14:textId="28A19469" w:rsidR="00E378F9" w:rsidRDefault="00E378F9">
      <w:pPr>
        <w:pStyle w:val="TOC1"/>
        <w:tabs>
          <w:tab w:val="left" w:pos="660"/>
          <w:tab w:val="right" w:leader="dot" w:pos="9016"/>
        </w:tabs>
        <w:rPr>
          <w:rFonts w:eastAsiaTheme="minorEastAsia"/>
          <w:noProof/>
          <w:kern w:val="2"/>
          <w:lang w:eastAsia="en-NZ"/>
          <w14:ligatures w14:val="standardContextual"/>
        </w:rPr>
      </w:pPr>
      <w:hyperlink w:anchor="_Toc135906490" w:history="1">
        <w:r w:rsidRPr="007929F8">
          <w:rPr>
            <w:rStyle w:val="Hyperlink"/>
            <w:bCs/>
            <w:noProof/>
          </w:rPr>
          <w:t>15.</w:t>
        </w:r>
        <w:r>
          <w:rPr>
            <w:rFonts w:eastAsiaTheme="minorEastAsia"/>
            <w:noProof/>
            <w:kern w:val="2"/>
            <w:lang w:eastAsia="en-NZ"/>
            <w14:ligatures w14:val="standardContextual"/>
          </w:rPr>
          <w:tab/>
        </w:r>
        <w:r w:rsidRPr="007929F8">
          <w:rPr>
            <w:rStyle w:val="Hyperlink"/>
            <w:noProof/>
          </w:rPr>
          <w:t>Board Appointment</w:t>
        </w:r>
        <w:r>
          <w:rPr>
            <w:noProof/>
            <w:webHidden/>
          </w:rPr>
          <w:tab/>
        </w:r>
        <w:r>
          <w:rPr>
            <w:noProof/>
            <w:webHidden/>
          </w:rPr>
          <w:fldChar w:fldCharType="begin"/>
        </w:r>
        <w:r>
          <w:rPr>
            <w:noProof/>
            <w:webHidden/>
          </w:rPr>
          <w:instrText xml:space="preserve"> PAGEREF _Toc135906490 \h </w:instrText>
        </w:r>
        <w:r>
          <w:rPr>
            <w:noProof/>
            <w:webHidden/>
          </w:rPr>
        </w:r>
        <w:r>
          <w:rPr>
            <w:noProof/>
            <w:webHidden/>
          </w:rPr>
          <w:fldChar w:fldCharType="separate"/>
        </w:r>
        <w:r>
          <w:rPr>
            <w:noProof/>
            <w:webHidden/>
          </w:rPr>
          <w:t>37</w:t>
        </w:r>
        <w:r>
          <w:rPr>
            <w:noProof/>
            <w:webHidden/>
          </w:rPr>
          <w:fldChar w:fldCharType="end"/>
        </w:r>
      </w:hyperlink>
    </w:p>
    <w:p w14:paraId="1118D5EF" w14:textId="238CD704" w:rsidR="00E378F9" w:rsidRDefault="00E378F9">
      <w:pPr>
        <w:pStyle w:val="TOC1"/>
        <w:tabs>
          <w:tab w:val="left" w:pos="660"/>
          <w:tab w:val="right" w:leader="dot" w:pos="9016"/>
        </w:tabs>
        <w:rPr>
          <w:rFonts w:eastAsiaTheme="minorEastAsia"/>
          <w:noProof/>
          <w:kern w:val="2"/>
          <w:lang w:eastAsia="en-NZ"/>
          <w14:ligatures w14:val="standardContextual"/>
        </w:rPr>
      </w:pPr>
      <w:hyperlink w:anchor="_Toc135906491" w:history="1">
        <w:r w:rsidRPr="007929F8">
          <w:rPr>
            <w:rStyle w:val="Hyperlink"/>
            <w:bCs/>
            <w:noProof/>
          </w:rPr>
          <w:t>16.</w:t>
        </w:r>
        <w:r>
          <w:rPr>
            <w:rFonts w:eastAsiaTheme="minorEastAsia"/>
            <w:noProof/>
            <w:kern w:val="2"/>
            <w:lang w:eastAsia="en-NZ"/>
            <w14:ligatures w14:val="standardContextual"/>
          </w:rPr>
          <w:tab/>
        </w:r>
        <w:r w:rsidRPr="007929F8">
          <w:rPr>
            <w:rStyle w:val="Hyperlink"/>
            <w:noProof/>
          </w:rPr>
          <w:t>Remuneration and expenses for Members</w:t>
        </w:r>
        <w:r>
          <w:rPr>
            <w:noProof/>
            <w:webHidden/>
          </w:rPr>
          <w:tab/>
        </w:r>
        <w:r>
          <w:rPr>
            <w:noProof/>
            <w:webHidden/>
          </w:rPr>
          <w:fldChar w:fldCharType="begin"/>
        </w:r>
        <w:r>
          <w:rPr>
            <w:noProof/>
            <w:webHidden/>
          </w:rPr>
          <w:instrText xml:space="preserve"> PAGEREF _Toc135906491 \h </w:instrText>
        </w:r>
        <w:r>
          <w:rPr>
            <w:noProof/>
            <w:webHidden/>
          </w:rPr>
        </w:r>
        <w:r>
          <w:rPr>
            <w:noProof/>
            <w:webHidden/>
          </w:rPr>
          <w:fldChar w:fldCharType="separate"/>
        </w:r>
        <w:r>
          <w:rPr>
            <w:noProof/>
            <w:webHidden/>
          </w:rPr>
          <w:t>39</w:t>
        </w:r>
        <w:r>
          <w:rPr>
            <w:noProof/>
            <w:webHidden/>
          </w:rPr>
          <w:fldChar w:fldCharType="end"/>
        </w:r>
      </w:hyperlink>
    </w:p>
    <w:p w14:paraId="00D3E814" w14:textId="0A4B7C30" w:rsidR="00E378F9" w:rsidRDefault="00E378F9">
      <w:pPr>
        <w:pStyle w:val="TOC1"/>
        <w:tabs>
          <w:tab w:val="left" w:pos="660"/>
          <w:tab w:val="right" w:leader="dot" w:pos="9016"/>
        </w:tabs>
        <w:rPr>
          <w:rFonts w:eastAsiaTheme="minorEastAsia"/>
          <w:noProof/>
          <w:kern w:val="2"/>
          <w:lang w:eastAsia="en-NZ"/>
          <w14:ligatures w14:val="standardContextual"/>
        </w:rPr>
      </w:pPr>
      <w:hyperlink w:anchor="_Toc135906492" w:history="1">
        <w:r w:rsidRPr="007929F8">
          <w:rPr>
            <w:rStyle w:val="Hyperlink"/>
            <w:bCs/>
            <w:noProof/>
          </w:rPr>
          <w:t>17.</w:t>
        </w:r>
        <w:r>
          <w:rPr>
            <w:rFonts w:eastAsiaTheme="minorEastAsia"/>
            <w:noProof/>
            <w:kern w:val="2"/>
            <w:lang w:eastAsia="en-NZ"/>
            <w14:ligatures w14:val="standardContextual"/>
          </w:rPr>
          <w:tab/>
        </w:r>
        <w:r w:rsidRPr="007929F8">
          <w:rPr>
            <w:rStyle w:val="Hyperlink"/>
            <w:noProof/>
          </w:rPr>
          <w:t>Board Expenditure, Fees and Travel Policy</w:t>
        </w:r>
        <w:r>
          <w:rPr>
            <w:noProof/>
            <w:webHidden/>
          </w:rPr>
          <w:tab/>
        </w:r>
        <w:r>
          <w:rPr>
            <w:noProof/>
            <w:webHidden/>
          </w:rPr>
          <w:fldChar w:fldCharType="begin"/>
        </w:r>
        <w:r>
          <w:rPr>
            <w:noProof/>
            <w:webHidden/>
          </w:rPr>
          <w:instrText xml:space="preserve"> PAGEREF _Toc135906492 \h </w:instrText>
        </w:r>
        <w:r>
          <w:rPr>
            <w:noProof/>
            <w:webHidden/>
          </w:rPr>
        </w:r>
        <w:r>
          <w:rPr>
            <w:noProof/>
            <w:webHidden/>
          </w:rPr>
          <w:fldChar w:fldCharType="separate"/>
        </w:r>
        <w:r>
          <w:rPr>
            <w:noProof/>
            <w:webHidden/>
          </w:rPr>
          <w:t>40</w:t>
        </w:r>
        <w:r>
          <w:rPr>
            <w:noProof/>
            <w:webHidden/>
          </w:rPr>
          <w:fldChar w:fldCharType="end"/>
        </w:r>
      </w:hyperlink>
    </w:p>
    <w:p w14:paraId="5C7AE7DC" w14:textId="0D5C5E2E" w:rsidR="00E378F9" w:rsidRDefault="00E378F9">
      <w:pPr>
        <w:pStyle w:val="TOC1"/>
        <w:tabs>
          <w:tab w:val="left" w:pos="660"/>
          <w:tab w:val="right" w:leader="dot" w:pos="9016"/>
        </w:tabs>
        <w:rPr>
          <w:rFonts w:eastAsiaTheme="minorEastAsia"/>
          <w:noProof/>
          <w:kern w:val="2"/>
          <w:lang w:eastAsia="en-NZ"/>
          <w14:ligatures w14:val="standardContextual"/>
        </w:rPr>
      </w:pPr>
      <w:hyperlink w:anchor="_Toc135906493" w:history="1">
        <w:r w:rsidRPr="007929F8">
          <w:rPr>
            <w:rStyle w:val="Hyperlink"/>
            <w:bCs/>
            <w:noProof/>
          </w:rPr>
          <w:t>18.</w:t>
        </w:r>
        <w:r>
          <w:rPr>
            <w:rFonts w:eastAsiaTheme="minorEastAsia"/>
            <w:noProof/>
            <w:kern w:val="2"/>
            <w:lang w:eastAsia="en-NZ"/>
            <w14:ligatures w14:val="standardContextual"/>
          </w:rPr>
          <w:tab/>
        </w:r>
        <w:r w:rsidRPr="007929F8">
          <w:rPr>
            <w:rStyle w:val="Hyperlink"/>
            <w:noProof/>
          </w:rPr>
          <w:t>Indemnification of Members</w:t>
        </w:r>
        <w:r>
          <w:rPr>
            <w:noProof/>
            <w:webHidden/>
          </w:rPr>
          <w:tab/>
        </w:r>
        <w:r>
          <w:rPr>
            <w:noProof/>
            <w:webHidden/>
          </w:rPr>
          <w:fldChar w:fldCharType="begin"/>
        </w:r>
        <w:r>
          <w:rPr>
            <w:noProof/>
            <w:webHidden/>
          </w:rPr>
          <w:instrText xml:space="preserve"> PAGEREF _Toc135906493 \h </w:instrText>
        </w:r>
        <w:r>
          <w:rPr>
            <w:noProof/>
            <w:webHidden/>
          </w:rPr>
        </w:r>
        <w:r>
          <w:rPr>
            <w:noProof/>
            <w:webHidden/>
          </w:rPr>
          <w:fldChar w:fldCharType="separate"/>
        </w:r>
        <w:r>
          <w:rPr>
            <w:noProof/>
            <w:webHidden/>
          </w:rPr>
          <w:t>42</w:t>
        </w:r>
        <w:r>
          <w:rPr>
            <w:noProof/>
            <w:webHidden/>
          </w:rPr>
          <w:fldChar w:fldCharType="end"/>
        </w:r>
      </w:hyperlink>
    </w:p>
    <w:p w14:paraId="721DBD49" w14:textId="61AE8168" w:rsidR="00E378F9" w:rsidRDefault="00E378F9">
      <w:pPr>
        <w:pStyle w:val="TOC1"/>
        <w:tabs>
          <w:tab w:val="left" w:pos="660"/>
          <w:tab w:val="right" w:leader="dot" w:pos="9016"/>
        </w:tabs>
        <w:rPr>
          <w:rFonts w:eastAsiaTheme="minorEastAsia"/>
          <w:noProof/>
          <w:kern w:val="2"/>
          <w:lang w:eastAsia="en-NZ"/>
          <w14:ligatures w14:val="standardContextual"/>
        </w:rPr>
      </w:pPr>
      <w:hyperlink w:anchor="_Toc135906494" w:history="1">
        <w:r w:rsidRPr="007929F8">
          <w:rPr>
            <w:rStyle w:val="Hyperlink"/>
            <w:bCs/>
            <w:noProof/>
          </w:rPr>
          <w:t>19.</w:t>
        </w:r>
        <w:r>
          <w:rPr>
            <w:rFonts w:eastAsiaTheme="minorEastAsia"/>
            <w:noProof/>
            <w:kern w:val="2"/>
            <w:lang w:eastAsia="en-NZ"/>
            <w14:ligatures w14:val="standardContextual"/>
          </w:rPr>
          <w:tab/>
        </w:r>
        <w:r w:rsidRPr="007929F8">
          <w:rPr>
            <w:rStyle w:val="Hyperlink"/>
            <w:noProof/>
          </w:rPr>
          <w:t>Appendix A – Template Committee Terms of Reference</w:t>
        </w:r>
        <w:r>
          <w:rPr>
            <w:noProof/>
            <w:webHidden/>
          </w:rPr>
          <w:tab/>
        </w:r>
        <w:r>
          <w:rPr>
            <w:noProof/>
            <w:webHidden/>
          </w:rPr>
          <w:fldChar w:fldCharType="begin"/>
        </w:r>
        <w:r>
          <w:rPr>
            <w:noProof/>
            <w:webHidden/>
          </w:rPr>
          <w:instrText xml:space="preserve"> PAGEREF _Toc135906494 \h </w:instrText>
        </w:r>
        <w:r>
          <w:rPr>
            <w:noProof/>
            <w:webHidden/>
          </w:rPr>
        </w:r>
        <w:r>
          <w:rPr>
            <w:noProof/>
            <w:webHidden/>
          </w:rPr>
          <w:fldChar w:fldCharType="separate"/>
        </w:r>
        <w:r>
          <w:rPr>
            <w:noProof/>
            <w:webHidden/>
          </w:rPr>
          <w:t>43</w:t>
        </w:r>
        <w:r>
          <w:rPr>
            <w:noProof/>
            <w:webHidden/>
          </w:rPr>
          <w:fldChar w:fldCharType="end"/>
        </w:r>
      </w:hyperlink>
    </w:p>
    <w:p w14:paraId="161B602B" w14:textId="79F38111" w:rsidR="000F144F" w:rsidRDefault="000F144F" w:rsidP="00D839BC">
      <w:pPr>
        <w:spacing w:after="0"/>
        <w:jc w:val="center"/>
        <w:rPr>
          <w:color w:val="4472C4"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4472C4"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fldChar w:fldCharType="end"/>
      </w:r>
    </w:p>
    <w:p w14:paraId="46448B94" w14:textId="4EAB881A" w:rsidR="000F144F" w:rsidRDefault="000F144F" w:rsidP="00D839BC">
      <w:pPr>
        <w:spacing w:after="0"/>
        <w:jc w:val="center"/>
        <w:rPr>
          <w:color w:val="4472C4"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25913765" w14:textId="4F06F163" w:rsidR="000F144F" w:rsidRDefault="000F144F" w:rsidP="00D839BC">
      <w:pPr>
        <w:spacing w:after="0"/>
        <w:jc w:val="center"/>
        <w:rPr>
          <w:color w:val="4472C4"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86738AF" w14:textId="0AF663A0" w:rsidR="000F144F" w:rsidRDefault="000F144F" w:rsidP="00D839BC">
      <w:pPr>
        <w:spacing w:after="0"/>
        <w:jc w:val="center"/>
        <w:rPr>
          <w:color w:val="4472C4"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2958A0A2" w14:textId="48172079" w:rsidR="000F144F" w:rsidRDefault="000F144F" w:rsidP="00D839BC">
      <w:pPr>
        <w:spacing w:after="0"/>
        <w:jc w:val="center"/>
        <w:rPr>
          <w:color w:val="4472C4"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A458F95" w14:textId="19A227DD" w:rsidR="000F144F" w:rsidRDefault="000F144F" w:rsidP="00D839BC">
      <w:pPr>
        <w:spacing w:after="0"/>
        <w:jc w:val="center"/>
        <w:rPr>
          <w:color w:val="4472C4"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7CE00FDD" w14:textId="3ACD9589" w:rsidR="000F144F" w:rsidRDefault="000F144F" w:rsidP="00D839BC">
      <w:pPr>
        <w:spacing w:after="0"/>
        <w:jc w:val="center"/>
        <w:rPr>
          <w:color w:val="4472C4"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7BEE732C" w14:textId="05C546FD" w:rsidR="000F144F" w:rsidRDefault="000F144F" w:rsidP="00D839BC">
      <w:pPr>
        <w:spacing w:after="0"/>
        <w:jc w:val="center"/>
        <w:rPr>
          <w:color w:val="4472C4"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7C410FE1" w14:textId="670B1EE0" w:rsidR="000F144F" w:rsidRDefault="000F144F" w:rsidP="00D839BC">
      <w:pPr>
        <w:spacing w:after="0"/>
        <w:jc w:val="center"/>
        <w:rPr>
          <w:color w:val="4472C4"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0D22BD72" w14:textId="08CA8274" w:rsidR="000F144F" w:rsidRDefault="000F144F" w:rsidP="00D839BC">
      <w:pPr>
        <w:spacing w:after="0"/>
        <w:jc w:val="center"/>
        <w:rPr>
          <w:color w:val="4472C4"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2581BA79" w14:textId="52C2B6BA" w:rsidR="00B05072" w:rsidRDefault="00B05072" w:rsidP="00F11091">
      <w:pPr>
        <w:spacing w:after="0"/>
        <w:rPr>
          <w:color w:val="4472C4"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27C834A6" w14:textId="77777777" w:rsidR="00B05072" w:rsidRDefault="00B05072" w:rsidP="00B05072">
      <w:pPr>
        <w:pStyle w:val="Lvl1"/>
      </w:pPr>
      <w:bookmarkStart w:id="1" w:name="_Hlk36111949"/>
      <w:bookmarkStart w:id="2" w:name="_Toc135906476"/>
      <w:r>
        <w:lastRenderedPageBreak/>
        <w:t>Introduction</w:t>
      </w:r>
      <w:bookmarkEnd w:id="2"/>
    </w:p>
    <w:p w14:paraId="46989EAB" w14:textId="77777777" w:rsidR="00B05072" w:rsidRPr="00955210" w:rsidRDefault="00B05072" w:rsidP="007641A8">
      <w:r w:rsidRPr="00B37B3A">
        <w:t>This</w:t>
      </w:r>
      <w:r w:rsidRPr="00955210">
        <w:t xml:space="preserve"> Governance manual describes the functions, powers, delegations and policies of Te Tumu Whakaata Taonga </w:t>
      </w:r>
      <w:proofErr w:type="gramStart"/>
      <w:r w:rsidRPr="00955210">
        <w:t>The</w:t>
      </w:r>
      <w:proofErr w:type="gramEnd"/>
      <w:r w:rsidRPr="00955210">
        <w:t xml:space="preserve"> New Zealand Film Commission (NZFC).</w:t>
      </w:r>
    </w:p>
    <w:p w14:paraId="680BE235" w14:textId="77777777" w:rsidR="00B05072" w:rsidRPr="00955210" w:rsidRDefault="00B05072" w:rsidP="007641A8">
      <w:r w:rsidRPr="00955210">
        <w:t xml:space="preserve">It reflects the statutory requirements of the New Zealand Film Commission Act 1978, the Crown Entities Act 2004, other legislation, guidance material from the </w:t>
      </w:r>
      <w:r>
        <w:t>Public</w:t>
      </w:r>
      <w:r w:rsidRPr="00955210">
        <w:t xml:space="preserve"> Service Commission and Audit New Zealand and policy decisions made by the NZFC. </w:t>
      </w:r>
    </w:p>
    <w:p w14:paraId="2AF1EE29" w14:textId="77777777" w:rsidR="00B05072" w:rsidRDefault="00B05072" w:rsidP="00B05072">
      <w:pPr>
        <w:pStyle w:val="Lvl2"/>
        <w:tabs>
          <w:tab w:val="num" w:pos="2002"/>
        </w:tabs>
        <w:jc w:val="both"/>
      </w:pPr>
      <w:r w:rsidRPr="00AF0278">
        <w:t>Terminology</w:t>
      </w:r>
      <w:r>
        <w:t>:</w:t>
      </w:r>
    </w:p>
    <w:p w14:paraId="1E4A6BBF" w14:textId="77777777" w:rsidR="00B05072" w:rsidRDefault="00B05072" w:rsidP="00B05072">
      <w:pPr>
        <w:pStyle w:val="Lvl3"/>
        <w:ind w:left="1020"/>
      </w:pPr>
      <w:r>
        <w:t xml:space="preserve">‘The NZFC Act’ refers to the New Zealand Film Commission Act 1978. All other legislation is referred to in full. </w:t>
      </w:r>
    </w:p>
    <w:p w14:paraId="2814317D" w14:textId="77777777" w:rsidR="00B05072" w:rsidRDefault="00B05072" w:rsidP="00B05072">
      <w:pPr>
        <w:pStyle w:val="Lvl3"/>
        <w:ind w:left="1020"/>
      </w:pPr>
      <w:r>
        <w:t xml:space="preserve">‘Member’ refers to a member of the NZFC </w:t>
      </w:r>
      <w:proofErr w:type="gramStart"/>
      <w:r>
        <w:t>Board, unless</w:t>
      </w:r>
      <w:proofErr w:type="gramEnd"/>
      <w:r>
        <w:t xml:space="preserve"> the context indicates otherwise. </w:t>
      </w:r>
    </w:p>
    <w:p w14:paraId="29BB5D9B" w14:textId="2A7D599B" w:rsidR="00B05072" w:rsidRDefault="00B05072" w:rsidP="00B05072">
      <w:pPr>
        <w:pStyle w:val="Lvl3"/>
        <w:ind w:left="1020"/>
      </w:pPr>
      <w:r>
        <w:t xml:space="preserve">‘Responsible Minister’ means the Minister for Arts, Culture and Heritage. </w:t>
      </w:r>
    </w:p>
    <w:p w14:paraId="25E351FF" w14:textId="7D293D3A" w:rsidR="007076A2" w:rsidRDefault="007076A2" w:rsidP="007076A2"/>
    <w:p w14:paraId="321ECE49" w14:textId="7994786A" w:rsidR="007076A2" w:rsidRDefault="007076A2" w:rsidP="007076A2"/>
    <w:p w14:paraId="4FDC6102" w14:textId="661C5B9B" w:rsidR="007076A2" w:rsidRDefault="007076A2" w:rsidP="007076A2"/>
    <w:p w14:paraId="68F327B7" w14:textId="5FE3B7B6" w:rsidR="007076A2" w:rsidRDefault="007076A2" w:rsidP="007076A2"/>
    <w:p w14:paraId="3E0B9C4E" w14:textId="0CC34E0A" w:rsidR="007076A2" w:rsidRDefault="007076A2" w:rsidP="007076A2"/>
    <w:p w14:paraId="3B95885C" w14:textId="044FA733" w:rsidR="007076A2" w:rsidRDefault="007076A2" w:rsidP="007076A2"/>
    <w:p w14:paraId="7ECDF8BC" w14:textId="048B06B7" w:rsidR="007076A2" w:rsidRDefault="007076A2" w:rsidP="007076A2"/>
    <w:p w14:paraId="648D51DA" w14:textId="1A4673EF" w:rsidR="007076A2" w:rsidRDefault="007076A2" w:rsidP="007076A2"/>
    <w:p w14:paraId="1BDA45E8" w14:textId="2B454D82" w:rsidR="007076A2" w:rsidRDefault="007076A2" w:rsidP="007076A2"/>
    <w:p w14:paraId="1CBB30FF" w14:textId="5F2C7B42" w:rsidR="007076A2" w:rsidRDefault="007076A2" w:rsidP="007076A2"/>
    <w:p w14:paraId="48817668" w14:textId="0022BDA4" w:rsidR="007076A2" w:rsidRDefault="007076A2" w:rsidP="007076A2"/>
    <w:p w14:paraId="4FD1EB8F" w14:textId="28A0F6E1" w:rsidR="007076A2" w:rsidRDefault="007076A2" w:rsidP="007076A2"/>
    <w:p w14:paraId="422BDCFF" w14:textId="030073A7" w:rsidR="00F432B5" w:rsidRDefault="00F432B5">
      <w:r>
        <w:br w:type="page"/>
      </w:r>
    </w:p>
    <w:p w14:paraId="1402CAF1" w14:textId="72899CB9" w:rsidR="00B05072" w:rsidRDefault="00B05072" w:rsidP="00B05072">
      <w:pPr>
        <w:pStyle w:val="Lvl1"/>
      </w:pPr>
      <w:bookmarkStart w:id="3" w:name="_Toc135906477"/>
      <w:bookmarkEnd w:id="1"/>
      <w:r>
        <w:lastRenderedPageBreak/>
        <w:t>Functions and powers of the NZFC</w:t>
      </w:r>
      <w:bookmarkEnd w:id="3"/>
    </w:p>
    <w:p w14:paraId="4A304BE7" w14:textId="77777777" w:rsidR="00B05072" w:rsidRDefault="00B05072" w:rsidP="00B05072">
      <w:pPr>
        <w:pStyle w:val="Lvl2"/>
        <w:tabs>
          <w:tab w:val="num" w:pos="2002"/>
        </w:tabs>
        <w:jc w:val="both"/>
      </w:pPr>
      <w:r>
        <w:t>NZFC Structure</w:t>
      </w:r>
    </w:p>
    <w:p w14:paraId="39DCBA48" w14:textId="77777777" w:rsidR="00B05072" w:rsidRDefault="00B05072" w:rsidP="00B05072">
      <w:pPr>
        <w:pStyle w:val="Lvl3"/>
        <w:ind w:left="1020"/>
      </w:pPr>
      <w:r>
        <w:t>The NZFC is governed by an eight-member Board appointed by the Responsible Minister.</w:t>
      </w:r>
    </w:p>
    <w:p w14:paraId="63E31C11" w14:textId="77777777" w:rsidR="00B05072" w:rsidRDefault="00B05072" w:rsidP="00B05072">
      <w:pPr>
        <w:pStyle w:val="Lvl3"/>
        <w:ind w:left="1020"/>
      </w:pPr>
      <w:r>
        <w:t xml:space="preserve">Management and NZFC staff are led by the Chief Executive. </w:t>
      </w:r>
    </w:p>
    <w:p w14:paraId="1AB8B60F" w14:textId="60369723" w:rsidR="00B05072" w:rsidRDefault="00B05072" w:rsidP="00B05072">
      <w:pPr>
        <w:pStyle w:val="Lvl3"/>
        <w:ind w:left="1020"/>
      </w:pPr>
      <w:r>
        <w:t xml:space="preserve">The NZFC comprises of </w:t>
      </w:r>
      <w:r w:rsidR="00F65C43">
        <w:t>six</w:t>
      </w:r>
      <w:r>
        <w:t xml:space="preserve"> business units: Development and Production, Talent Development, Marketing, International</w:t>
      </w:r>
      <w:r w:rsidR="00F65C43">
        <w:t xml:space="preserve">, </w:t>
      </w:r>
      <w:r w:rsidRPr="00F312F4">
        <w:t>Te Rautaki Māori</w:t>
      </w:r>
      <w:r w:rsidR="00F65C43">
        <w:t xml:space="preserve"> and Corporate. </w:t>
      </w:r>
    </w:p>
    <w:p w14:paraId="3B2D16EB" w14:textId="77777777" w:rsidR="00B05072" w:rsidRPr="005C0522" w:rsidRDefault="00B05072" w:rsidP="00B05072">
      <w:pPr>
        <w:pStyle w:val="Lvl2"/>
        <w:tabs>
          <w:tab w:val="num" w:pos="2002"/>
        </w:tabs>
        <w:jc w:val="both"/>
      </w:pPr>
      <w:r w:rsidRPr="005C0522">
        <w:t>The</w:t>
      </w:r>
      <w:r>
        <w:t xml:space="preserve"> NZFC’s</w:t>
      </w:r>
      <w:r w:rsidRPr="005C0522">
        <w:t xml:space="preserve"> </w:t>
      </w:r>
      <w:r>
        <w:t xml:space="preserve">Legislative </w:t>
      </w:r>
      <w:r w:rsidRPr="005C0522">
        <w:t>Framework</w:t>
      </w:r>
    </w:p>
    <w:p w14:paraId="4BD51B6C" w14:textId="15F56AC7" w:rsidR="00B05072" w:rsidRDefault="00B05072" w:rsidP="00B05072">
      <w:pPr>
        <w:pStyle w:val="Lvl3"/>
        <w:ind w:left="1020"/>
      </w:pPr>
      <w:r w:rsidRPr="005C0522">
        <w:t>The NZFC was established by</w:t>
      </w:r>
      <w:r>
        <w:t xml:space="preserve"> the NZFC</w:t>
      </w:r>
      <w:r w:rsidRPr="005C0522">
        <w:t xml:space="preserve"> Act</w:t>
      </w:r>
      <w:r>
        <w:t xml:space="preserve">. The NZFC Act sets out NZFC’s purpose, functions, </w:t>
      </w:r>
      <w:proofErr w:type="gramStart"/>
      <w:r>
        <w:t>powers</w:t>
      </w:r>
      <w:proofErr w:type="gramEnd"/>
      <w:r>
        <w:t xml:space="preserve"> and matters relating to how it operates.  </w:t>
      </w:r>
    </w:p>
    <w:p w14:paraId="4A77C873" w14:textId="428328D8" w:rsidR="00B05072" w:rsidRPr="00F65C43" w:rsidRDefault="00B05072" w:rsidP="00F65C43">
      <w:pPr>
        <w:pStyle w:val="Lvl3"/>
        <w:ind w:left="1020"/>
      </w:pPr>
      <w:r>
        <w:t>The NZFC</w:t>
      </w:r>
      <w:r w:rsidRPr="005C0522">
        <w:t xml:space="preserve"> is defined as an Autonomous Crown Entity by the</w:t>
      </w:r>
      <w:r>
        <w:t xml:space="preserve"> Crown Entities Act 2004</w:t>
      </w:r>
      <w:r w:rsidRPr="005C0522">
        <w:t>.</w:t>
      </w:r>
      <w:r>
        <w:t xml:space="preserve"> The </w:t>
      </w:r>
      <w:r w:rsidRPr="005C0522">
        <w:t>key provisions for Autonomous Crown Entities are as follows:</w:t>
      </w:r>
    </w:p>
    <w:tbl>
      <w:tblPr>
        <w:tblW w:w="0" w:type="auto"/>
        <w:tblCellSpacing w:w="15" w:type="dxa"/>
        <w:tblInd w:w="30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612"/>
        <w:gridCol w:w="6095"/>
      </w:tblGrid>
      <w:tr w:rsidR="00B05072" w:rsidRPr="00E378F9" w14:paraId="2E974BE6" w14:textId="77777777" w:rsidTr="0015167B">
        <w:trPr>
          <w:tblCellSpacing w:w="15" w:type="dxa"/>
        </w:trPr>
        <w:tc>
          <w:tcPr>
            <w:tcW w:w="2567" w:type="dxa"/>
            <w:tcBorders>
              <w:top w:val="outset" w:sz="6" w:space="0" w:color="auto"/>
              <w:left w:val="outset" w:sz="6" w:space="0" w:color="auto"/>
              <w:bottom w:val="outset" w:sz="6" w:space="0" w:color="auto"/>
              <w:right w:val="outset" w:sz="6" w:space="0" w:color="auto"/>
            </w:tcBorders>
            <w:shd w:val="clear" w:color="auto" w:fill="auto"/>
          </w:tcPr>
          <w:p w14:paraId="7051C8B4" w14:textId="77777777" w:rsidR="00B05072" w:rsidRPr="00E378F9" w:rsidRDefault="00B05072" w:rsidP="0015167B">
            <w:pPr>
              <w:pStyle w:val="NormalWeb"/>
              <w:rPr>
                <w:rFonts w:asciiTheme="minorHAnsi" w:hAnsiTheme="minorHAnsi" w:cstheme="minorHAnsi"/>
                <w:color w:val="000000"/>
                <w:sz w:val="20"/>
                <w:szCs w:val="20"/>
              </w:rPr>
            </w:pPr>
          </w:p>
        </w:tc>
        <w:tc>
          <w:tcPr>
            <w:tcW w:w="6050" w:type="dxa"/>
            <w:tcBorders>
              <w:top w:val="outset" w:sz="6" w:space="0" w:color="auto"/>
              <w:left w:val="outset" w:sz="6" w:space="0" w:color="auto"/>
              <w:bottom w:val="outset" w:sz="6" w:space="0" w:color="auto"/>
              <w:right w:val="outset" w:sz="6" w:space="0" w:color="auto"/>
            </w:tcBorders>
            <w:shd w:val="clear" w:color="auto" w:fill="auto"/>
          </w:tcPr>
          <w:p w14:paraId="0C8D94EF" w14:textId="77777777" w:rsidR="00B05072" w:rsidRPr="00E378F9" w:rsidRDefault="00B05072" w:rsidP="0015167B">
            <w:pPr>
              <w:pStyle w:val="NormalWeb"/>
              <w:rPr>
                <w:rFonts w:asciiTheme="minorHAnsi" w:hAnsiTheme="minorHAnsi" w:cstheme="minorHAnsi"/>
                <w:color w:val="000000"/>
                <w:sz w:val="20"/>
                <w:szCs w:val="20"/>
              </w:rPr>
            </w:pPr>
            <w:r w:rsidRPr="00E378F9">
              <w:rPr>
                <w:rFonts w:asciiTheme="minorHAnsi" w:hAnsiTheme="minorHAnsi" w:cstheme="minorHAnsi"/>
                <w:b/>
                <w:bCs/>
                <w:color w:val="000000"/>
                <w:sz w:val="20"/>
                <w:szCs w:val="20"/>
              </w:rPr>
              <w:t>Autonomous Crown Entities (ACEs)</w:t>
            </w:r>
          </w:p>
        </w:tc>
      </w:tr>
      <w:tr w:rsidR="00B05072" w:rsidRPr="00E378F9" w14:paraId="2E389225" w14:textId="77777777" w:rsidTr="0015167B">
        <w:trPr>
          <w:tblCellSpacing w:w="15" w:type="dxa"/>
        </w:trPr>
        <w:tc>
          <w:tcPr>
            <w:tcW w:w="2567" w:type="dxa"/>
            <w:tcBorders>
              <w:top w:val="outset" w:sz="6" w:space="0" w:color="auto"/>
              <w:left w:val="outset" w:sz="6" w:space="0" w:color="auto"/>
              <w:bottom w:val="outset" w:sz="6" w:space="0" w:color="auto"/>
              <w:right w:val="outset" w:sz="6" w:space="0" w:color="auto"/>
            </w:tcBorders>
            <w:shd w:val="clear" w:color="auto" w:fill="auto"/>
          </w:tcPr>
          <w:p w14:paraId="7D477D6F" w14:textId="77777777" w:rsidR="00B05072" w:rsidRPr="00E378F9" w:rsidRDefault="00B05072" w:rsidP="0015167B">
            <w:pPr>
              <w:pStyle w:val="NormalWeb"/>
              <w:rPr>
                <w:rFonts w:asciiTheme="minorHAnsi" w:hAnsiTheme="minorHAnsi" w:cstheme="minorHAnsi"/>
                <w:color w:val="000000"/>
                <w:sz w:val="20"/>
                <w:szCs w:val="20"/>
              </w:rPr>
            </w:pPr>
            <w:r w:rsidRPr="00E378F9">
              <w:rPr>
                <w:rFonts w:asciiTheme="minorHAnsi" w:hAnsiTheme="minorHAnsi" w:cstheme="minorHAnsi"/>
                <w:color w:val="000000"/>
                <w:sz w:val="20"/>
                <w:szCs w:val="20"/>
              </w:rPr>
              <w:t>Government policy directions</w:t>
            </w:r>
          </w:p>
        </w:tc>
        <w:tc>
          <w:tcPr>
            <w:tcW w:w="6050" w:type="dxa"/>
            <w:tcBorders>
              <w:top w:val="outset" w:sz="6" w:space="0" w:color="auto"/>
              <w:left w:val="outset" w:sz="6" w:space="0" w:color="auto"/>
              <w:bottom w:val="outset" w:sz="6" w:space="0" w:color="auto"/>
              <w:right w:val="outset" w:sz="6" w:space="0" w:color="auto"/>
            </w:tcBorders>
            <w:shd w:val="clear" w:color="auto" w:fill="auto"/>
          </w:tcPr>
          <w:p w14:paraId="3AA40515" w14:textId="77777777" w:rsidR="00B05072" w:rsidRPr="00E378F9" w:rsidRDefault="00B05072" w:rsidP="0015167B">
            <w:pPr>
              <w:pStyle w:val="NormalWeb"/>
              <w:rPr>
                <w:rFonts w:asciiTheme="minorHAnsi" w:hAnsiTheme="minorHAnsi" w:cstheme="minorHAnsi"/>
                <w:color w:val="000000"/>
                <w:sz w:val="20"/>
                <w:szCs w:val="20"/>
              </w:rPr>
            </w:pPr>
            <w:r w:rsidRPr="00E378F9">
              <w:rPr>
                <w:rFonts w:asciiTheme="minorHAnsi" w:hAnsiTheme="minorHAnsi" w:cstheme="minorHAnsi"/>
                <w:i/>
                <w:iCs/>
                <w:color w:val="000000"/>
                <w:sz w:val="20"/>
                <w:szCs w:val="20"/>
              </w:rPr>
              <w:t>Should have regard to</w:t>
            </w:r>
            <w:r w:rsidRPr="00E378F9">
              <w:rPr>
                <w:rFonts w:asciiTheme="minorHAnsi" w:hAnsiTheme="minorHAnsi" w:cstheme="minorHAnsi"/>
                <w:color w:val="000000"/>
                <w:sz w:val="20"/>
                <w:szCs w:val="20"/>
              </w:rPr>
              <w:t xml:space="preserve"> government policy that relates to the entity’s function and objectives when directed by a Responsible Minister (s. 104)</w:t>
            </w:r>
          </w:p>
          <w:p w14:paraId="4163D6E9" w14:textId="77777777" w:rsidR="00B05072" w:rsidRPr="00E378F9" w:rsidRDefault="00B05072" w:rsidP="0015167B">
            <w:pPr>
              <w:pStyle w:val="NormalWeb"/>
              <w:rPr>
                <w:rFonts w:asciiTheme="minorHAnsi" w:hAnsiTheme="minorHAnsi" w:cstheme="minorHAnsi"/>
                <w:color w:val="000000"/>
                <w:sz w:val="20"/>
                <w:szCs w:val="20"/>
              </w:rPr>
            </w:pPr>
            <w:r w:rsidRPr="00E378F9">
              <w:rPr>
                <w:rFonts w:asciiTheme="minorHAnsi" w:hAnsiTheme="minorHAnsi" w:cstheme="minorHAnsi"/>
                <w:color w:val="000000"/>
                <w:sz w:val="20"/>
                <w:szCs w:val="20"/>
              </w:rPr>
              <w:t>The Responsible Minister may not direct in relation to a statutorily independent function (s. 113)</w:t>
            </w:r>
          </w:p>
        </w:tc>
      </w:tr>
      <w:tr w:rsidR="00B05072" w:rsidRPr="00E378F9" w14:paraId="70BA2266" w14:textId="77777777" w:rsidTr="0015167B">
        <w:trPr>
          <w:tblCellSpacing w:w="15" w:type="dxa"/>
        </w:trPr>
        <w:tc>
          <w:tcPr>
            <w:tcW w:w="2567" w:type="dxa"/>
            <w:tcBorders>
              <w:top w:val="outset" w:sz="6" w:space="0" w:color="auto"/>
              <w:left w:val="outset" w:sz="6" w:space="0" w:color="auto"/>
              <w:bottom w:val="outset" w:sz="6" w:space="0" w:color="auto"/>
              <w:right w:val="outset" w:sz="6" w:space="0" w:color="auto"/>
            </w:tcBorders>
            <w:shd w:val="clear" w:color="auto" w:fill="auto"/>
          </w:tcPr>
          <w:p w14:paraId="4B4B65B0" w14:textId="77777777" w:rsidR="00B05072" w:rsidRPr="00E378F9" w:rsidRDefault="00B05072" w:rsidP="0015167B">
            <w:pPr>
              <w:pStyle w:val="NormalWeb"/>
              <w:rPr>
                <w:rFonts w:asciiTheme="minorHAnsi" w:hAnsiTheme="minorHAnsi" w:cstheme="minorHAnsi"/>
                <w:color w:val="000000"/>
                <w:sz w:val="20"/>
                <w:szCs w:val="20"/>
              </w:rPr>
            </w:pPr>
            <w:r w:rsidRPr="00E378F9">
              <w:rPr>
                <w:rFonts w:asciiTheme="minorHAnsi" w:hAnsiTheme="minorHAnsi" w:cstheme="minorHAnsi"/>
                <w:color w:val="000000"/>
                <w:sz w:val="20"/>
                <w:szCs w:val="20"/>
              </w:rPr>
              <w:t>Whole of government directions</w:t>
            </w:r>
          </w:p>
        </w:tc>
        <w:tc>
          <w:tcPr>
            <w:tcW w:w="6050" w:type="dxa"/>
            <w:tcBorders>
              <w:top w:val="outset" w:sz="6" w:space="0" w:color="auto"/>
              <w:left w:val="outset" w:sz="6" w:space="0" w:color="auto"/>
              <w:bottom w:val="outset" w:sz="6" w:space="0" w:color="auto"/>
              <w:right w:val="outset" w:sz="6" w:space="0" w:color="auto"/>
            </w:tcBorders>
            <w:shd w:val="clear" w:color="auto" w:fill="auto"/>
          </w:tcPr>
          <w:p w14:paraId="2688FF62" w14:textId="77777777" w:rsidR="00B05072" w:rsidRPr="00E378F9" w:rsidRDefault="00B05072" w:rsidP="0015167B">
            <w:pPr>
              <w:pStyle w:val="NormalWeb"/>
              <w:rPr>
                <w:rFonts w:asciiTheme="minorHAnsi" w:hAnsiTheme="minorHAnsi" w:cstheme="minorHAnsi"/>
                <w:color w:val="000000"/>
                <w:sz w:val="20"/>
                <w:szCs w:val="20"/>
              </w:rPr>
            </w:pPr>
            <w:r w:rsidRPr="00E378F9">
              <w:rPr>
                <w:rFonts w:asciiTheme="minorHAnsi" w:hAnsiTheme="minorHAnsi" w:cstheme="minorHAnsi"/>
                <w:i/>
                <w:color w:val="000000"/>
                <w:sz w:val="20"/>
                <w:szCs w:val="20"/>
              </w:rPr>
              <w:t>Must comply</w:t>
            </w:r>
            <w:r w:rsidRPr="00E378F9">
              <w:rPr>
                <w:rFonts w:asciiTheme="minorHAnsi" w:hAnsiTheme="minorHAnsi" w:cstheme="minorHAnsi"/>
                <w:color w:val="000000"/>
                <w:sz w:val="20"/>
                <w:szCs w:val="20"/>
              </w:rPr>
              <w:t xml:space="preserve"> with a whole of government direction from the Minister of State Services and the Minister of Finance (s. 107)</w:t>
            </w:r>
          </w:p>
        </w:tc>
      </w:tr>
      <w:tr w:rsidR="00B05072" w:rsidRPr="00E378F9" w14:paraId="2FB966A3" w14:textId="77777777" w:rsidTr="0015167B">
        <w:trPr>
          <w:tblCellSpacing w:w="15" w:type="dxa"/>
        </w:trPr>
        <w:tc>
          <w:tcPr>
            <w:tcW w:w="2567" w:type="dxa"/>
            <w:tcBorders>
              <w:top w:val="outset" w:sz="6" w:space="0" w:color="auto"/>
              <w:left w:val="outset" w:sz="6" w:space="0" w:color="auto"/>
              <w:bottom w:val="outset" w:sz="6" w:space="0" w:color="auto"/>
              <w:right w:val="outset" w:sz="6" w:space="0" w:color="auto"/>
            </w:tcBorders>
            <w:shd w:val="clear" w:color="auto" w:fill="auto"/>
          </w:tcPr>
          <w:p w14:paraId="2FC68E0E" w14:textId="77777777" w:rsidR="00B05072" w:rsidRPr="00E378F9" w:rsidRDefault="00B05072" w:rsidP="0015167B">
            <w:pPr>
              <w:pStyle w:val="NormalWeb"/>
              <w:rPr>
                <w:rFonts w:asciiTheme="minorHAnsi" w:hAnsiTheme="minorHAnsi" w:cstheme="minorHAnsi"/>
                <w:color w:val="000000"/>
                <w:sz w:val="20"/>
                <w:szCs w:val="20"/>
              </w:rPr>
            </w:pPr>
            <w:r w:rsidRPr="00E378F9">
              <w:rPr>
                <w:rFonts w:asciiTheme="minorHAnsi" w:hAnsiTheme="minorHAnsi" w:cstheme="minorHAnsi"/>
                <w:color w:val="000000"/>
                <w:sz w:val="20"/>
                <w:szCs w:val="20"/>
              </w:rPr>
              <w:t>Appointment of Members</w:t>
            </w:r>
          </w:p>
        </w:tc>
        <w:tc>
          <w:tcPr>
            <w:tcW w:w="6050" w:type="dxa"/>
            <w:tcBorders>
              <w:top w:val="outset" w:sz="6" w:space="0" w:color="auto"/>
              <w:left w:val="outset" w:sz="6" w:space="0" w:color="auto"/>
              <w:bottom w:val="outset" w:sz="6" w:space="0" w:color="auto"/>
              <w:right w:val="outset" w:sz="6" w:space="0" w:color="auto"/>
            </w:tcBorders>
            <w:shd w:val="clear" w:color="auto" w:fill="auto"/>
          </w:tcPr>
          <w:p w14:paraId="6F44713F" w14:textId="77777777" w:rsidR="00B05072" w:rsidRPr="00E378F9" w:rsidRDefault="00B05072" w:rsidP="0015167B">
            <w:pPr>
              <w:pStyle w:val="NormalWeb"/>
              <w:rPr>
                <w:rFonts w:asciiTheme="minorHAnsi" w:hAnsiTheme="minorHAnsi" w:cstheme="minorHAnsi"/>
                <w:color w:val="000000"/>
                <w:sz w:val="20"/>
                <w:szCs w:val="20"/>
              </w:rPr>
            </w:pPr>
            <w:r w:rsidRPr="00E378F9">
              <w:rPr>
                <w:rFonts w:asciiTheme="minorHAnsi" w:hAnsiTheme="minorHAnsi" w:cstheme="minorHAnsi"/>
                <w:color w:val="000000"/>
                <w:sz w:val="20"/>
                <w:szCs w:val="20"/>
              </w:rPr>
              <w:t>Appointed by the Responsible Minister (s. 28)</w:t>
            </w:r>
          </w:p>
        </w:tc>
      </w:tr>
      <w:tr w:rsidR="00B05072" w:rsidRPr="00E378F9" w14:paraId="04826E85" w14:textId="77777777" w:rsidTr="0015167B">
        <w:trPr>
          <w:tblCellSpacing w:w="15" w:type="dxa"/>
        </w:trPr>
        <w:tc>
          <w:tcPr>
            <w:tcW w:w="2567" w:type="dxa"/>
            <w:tcBorders>
              <w:top w:val="outset" w:sz="6" w:space="0" w:color="auto"/>
              <w:left w:val="outset" w:sz="6" w:space="0" w:color="auto"/>
              <w:bottom w:val="outset" w:sz="6" w:space="0" w:color="auto"/>
              <w:right w:val="outset" w:sz="6" w:space="0" w:color="auto"/>
            </w:tcBorders>
            <w:shd w:val="clear" w:color="auto" w:fill="auto"/>
          </w:tcPr>
          <w:p w14:paraId="76A352A7" w14:textId="77777777" w:rsidR="00B05072" w:rsidRPr="00E378F9" w:rsidRDefault="00B05072" w:rsidP="0015167B">
            <w:pPr>
              <w:pStyle w:val="NormalWeb"/>
              <w:rPr>
                <w:rFonts w:asciiTheme="minorHAnsi" w:hAnsiTheme="minorHAnsi" w:cstheme="minorHAnsi"/>
                <w:color w:val="000000"/>
                <w:sz w:val="20"/>
                <w:szCs w:val="20"/>
              </w:rPr>
            </w:pPr>
            <w:r w:rsidRPr="00E378F9">
              <w:rPr>
                <w:rFonts w:asciiTheme="minorHAnsi" w:hAnsiTheme="minorHAnsi" w:cstheme="minorHAnsi"/>
                <w:color w:val="000000"/>
                <w:sz w:val="20"/>
                <w:szCs w:val="20"/>
              </w:rPr>
              <w:t>Term of Members</w:t>
            </w:r>
          </w:p>
        </w:tc>
        <w:tc>
          <w:tcPr>
            <w:tcW w:w="6050" w:type="dxa"/>
            <w:tcBorders>
              <w:top w:val="outset" w:sz="6" w:space="0" w:color="auto"/>
              <w:left w:val="outset" w:sz="6" w:space="0" w:color="auto"/>
              <w:bottom w:val="outset" w:sz="6" w:space="0" w:color="auto"/>
              <w:right w:val="outset" w:sz="6" w:space="0" w:color="auto"/>
            </w:tcBorders>
            <w:shd w:val="clear" w:color="auto" w:fill="auto"/>
          </w:tcPr>
          <w:p w14:paraId="72A6CFE5" w14:textId="77777777" w:rsidR="00B05072" w:rsidRPr="00E378F9" w:rsidRDefault="00B05072" w:rsidP="0015167B">
            <w:pPr>
              <w:pStyle w:val="NormalWeb"/>
              <w:rPr>
                <w:rFonts w:asciiTheme="minorHAnsi" w:hAnsiTheme="minorHAnsi" w:cstheme="minorHAnsi"/>
                <w:color w:val="000000"/>
                <w:sz w:val="20"/>
                <w:szCs w:val="20"/>
              </w:rPr>
            </w:pPr>
            <w:r w:rsidRPr="00E378F9">
              <w:rPr>
                <w:rFonts w:asciiTheme="minorHAnsi" w:hAnsiTheme="minorHAnsi" w:cstheme="minorHAnsi"/>
                <w:color w:val="000000"/>
                <w:sz w:val="20"/>
                <w:szCs w:val="20"/>
              </w:rPr>
              <w:t>A term is 3 years or less and reappointments are allowed (s. 32)</w:t>
            </w:r>
          </w:p>
        </w:tc>
      </w:tr>
      <w:tr w:rsidR="00B05072" w:rsidRPr="00E378F9" w14:paraId="6AA2A841" w14:textId="77777777" w:rsidTr="0015167B">
        <w:trPr>
          <w:tblCellSpacing w:w="15" w:type="dxa"/>
        </w:trPr>
        <w:tc>
          <w:tcPr>
            <w:tcW w:w="2567" w:type="dxa"/>
            <w:tcBorders>
              <w:top w:val="outset" w:sz="6" w:space="0" w:color="auto"/>
              <w:left w:val="outset" w:sz="6" w:space="0" w:color="auto"/>
              <w:bottom w:val="outset" w:sz="6" w:space="0" w:color="auto"/>
              <w:right w:val="outset" w:sz="6" w:space="0" w:color="auto"/>
            </w:tcBorders>
            <w:shd w:val="clear" w:color="auto" w:fill="auto"/>
          </w:tcPr>
          <w:p w14:paraId="1AD68E34" w14:textId="77777777" w:rsidR="00B05072" w:rsidRPr="00E378F9" w:rsidRDefault="00B05072" w:rsidP="0015167B">
            <w:pPr>
              <w:pStyle w:val="NormalWeb"/>
              <w:rPr>
                <w:rFonts w:asciiTheme="minorHAnsi" w:hAnsiTheme="minorHAnsi" w:cstheme="minorHAnsi"/>
                <w:color w:val="000000"/>
                <w:sz w:val="20"/>
                <w:szCs w:val="20"/>
              </w:rPr>
            </w:pPr>
            <w:r w:rsidRPr="00E378F9">
              <w:rPr>
                <w:rFonts w:asciiTheme="minorHAnsi" w:hAnsiTheme="minorHAnsi" w:cstheme="minorHAnsi"/>
                <w:color w:val="000000"/>
                <w:sz w:val="20"/>
                <w:szCs w:val="20"/>
              </w:rPr>
              <w:t>Removal of Members by the Minister or Governor-General</w:t>
            </w:r>
          </w:p>
        </w:tc>
        <w:tc>
          <w:tcPr>
            <w:tcW w:w="6050" w:type="dxa"/>
            <w:tcBorders>
              <w:top w:val="outset" w:sz="6" w:space="0" w:color="auto"/>
              <w:left w:val="outset" w:sz="6" w:space="0" w:color="auto"/>
              <w:bottom w:val="outset" w:sz="6" w:space="0" w:color="auto"/>
              <w:right w:val="outset" w:sz="6" w:space="0" w:color="auto"/>
            </w:tcBorders>
            <w:shd w:val="clear" w:color="auto" w:fill="auto"/>
          </w:tcPr>
          <w:p w14:paraId="341A28F9" w14:textId="77777777" w:rsidR="00B05072" w:rsidRPr="00E378F9" w:rsidRDefault="00B05072" w:rsidP="0015167B">
            <w:pPr>
              <w:pStyle w:val="NormalWeb"/>
              <w:rPr>
                <w:rFonts w:asciiTheme="minorHAnsi" w:hAnsiTheme="minorHAnsi" w:cstheme="minorHAnsi"/>
                <w:color w:val="000000"/>
                <w:sz w:val="20"/>
                <w:szCs w:val="20"/>
              </w:rPr>
            </w:pPr>
            <w:r w:rsidRPr="00E378F9">
              <w:rPr>
                <w:rFonts w:asciiTheme="minorHAnsi" w:hAnsiTheme="minorHAnsi" w:cstheme="minorHAnsi"/>
                <w:color w:val="000000"/>
                <w:sz w:val="20"/>
                <w:szCs w:val="20"/>
              </w:rPr>
              <w:t>May be removed by the Responsible Minister for any reason that in the Responsible Minister's opinion justifies the removal (s 37)</w:t>
            </w:r>
          </w:p>
        </w:tc>
      </w:tr>
      <w:tr w:rsidR="00B05072" w:rsidRPr="00E378F9" w14:paraId="51581BFD" w14:textId="77777777" w:rsidTr="0015167B">
        <w:trPr>
          <w:tblCellSpacing w:w="15" w:type="dxa"/>
        </w:trPr>
        <w:tc>
          <w:tcPr>
            <w:tcW w:w="2567" w:type="dxa"/>
            <w:tcBorders>
              <w:top w:val="outset" w:sz="6" w:space="0" w:color="auto"/>
              <w:left w:val="outset" w:sz="6" w:space="0" w:color="auto"/>
              <w:bottom w:val="outset" w:sz="6" w:space="0" w:color="auto"/>
              <w:right w:val="outset" w:sz="6" w:space="0" w:color="auto"/>
            </w:tcBorders>
            <w:shd w:val="clear" w:color="auto" w:fill="auto"/>
          </w:tcPr>
          <w:p w14:paraId="7D1DB09C" w14:textId="77777777" w:rsidR="00B05072" w:rsidRPr="00E378F9" w:rsidRDefault="00B05072" w:rsidP="0015167B">
            <w:pPr>
              <w:pStyle w:val="NormalWeb"/>
              <w:rPr>
                <w:rFonts w:asciiTheme="minorHAnsi" w:hAnsiTheme="minorHAnsi" w:cstheme="minorHAnsi"/>
                <w:color w:val="000000"/>
                <w:sz w:val="20"/>
                <w:szCs w:val="20"/>
              </w:rPr>
            </w:pPr>
            <w:r w:rsidRPr="00E378F9">
              <w:rPr>
                <w:rFonts w:asciiTheme="minorHAnsi" w:hAnsiTheme="minorHAnsi" w:cstheme="minorHAnsi"/>
                <w:color w:val="000000"/>
                <w:sz w:val="20"/>
                <w:szCs w:val="20"/>
              </w:rPr>
              <w:t>Remuneration</w:t>
            </w:r>
          </w:p>
        </w:tc>
        <w:tc>
          <w:tcPr>
            <w:tcW w:w="6050" w:type="dxa"/>
            <w:tcBorders>
              <w:top w:val="outset" w:sz="6" w:space="0" w:color="auto"/>
              <w:left w:val="outset" w:sz="6" w:space="0" w:color="auto"/>
              <w:bottom w:val="outset" w:sz="6" w:space="0" w:color="auto"/>
              <w:right w:val="outset" w:sz="6" w:space="0" w:color="auto"/>
            </w:tcBorders>
            <w:shd w:val="clear" w:color="auto" w:fill="auto"/>
          </w:tcPr>
          <w:p w14:paraId="770D3932" w14:textId="77777777" w:rsidR="00B05072" w:rsidRPr="00E378F9" w:rsidRDefault="00B05072" w:rsidP="0015167B">
            <w:pPr>
              <w:rPr>
                <w:rFonts w:cstheme="minorHAnsi"/>
                <w:sz w:val="20"/>
                <w:szCs w:val="20"/>
              </w:rPr>
            </w:pPr>
            <w:r w:rsidRPr="00E378F9">
              <w:rPr>
                <w:rFonts w:cstheme="minorHAnsi"/>
                <w:sz w:val="20"/>
                <w:szCs w:val="20"/>
              </w:rPr>
              <w:t>Determined by the Responsible Minister in accordance with the Cabinet Fees Framework (s. 47)</w:t>
            </w:r>
          </w:p>
        </w:tc>
      </w:tr>
      <w:tr w:rsidR="00B05072" w:rsidRPr="00E378F9" w14:paraId="7CC6570F" w14:textId="77777777" w:rsidTr="0015167B">
        <w:trPr>
          <w:tblCellSpacing w:w="15" w:type="dxa"/>
        </w:trPr>
        <w:tc>
          <w:tcPr>
            <w:tcW w:w="2567" w:type="dxa"/>
            <w:tcBorders>
              <w:top w:val="outset" w:sz="6" w:space="0" w:color="auto"/>
              <w:left w:val="outset" w:sz="6" w:space="0" w:color="auto"/>
              <w:bottom w:val="outset" w:sz="6" w:space="0" w:color="auto"/>
              <w:right w:val="outset" w:sz="6" w:space="0" w:color="auto"/>
            </w:tcBorders>
            <w:shd w:val="clear" w:color="auto" w:fill="auto"/>
          </w:tcPr>
          <w:p w14:paraId="3C36973F" w14:textId="77777777" w:rsidR="00B05072" w:rsidRPr="00E378F9" w:rsidRDefault="00B05072" w:rsidP="0015167B">
            <w:pPr>
              <w:pStyle w:val="NormalWeb"/>
              <w:rPr>
                <w:rFonts w:asciiTheme="minorHAnsi" w:hAnsiTheme="minorHAnsi" w:cstheme="minorHAnsi"/>
                <w:color w:val="000000"/>
                <w:sz w:val="20"/>
                <w:szCs w:val="20"/>
              </w:rPr>
            </w:pPr>
            <w:r w:rsidRPr="00E378F9">
              <w:rPr>
                <w:rFonts w:asciiTheme="minorHAnsi" w:hAnsiTheme="minorHAnsi" w:cstheme="minorHAnsi"/>
                <w:color w:val="000000"/>
                <w:sz w:val="20"/>
                <w:szCs w:val="20"/>
              </w:rPr>
              <w:t>Re-</w:t>
            </w:r>
            <w:proofErr w:type="spellStart"/>
            <w:r w:rsidRPr="00E378F9">
              <w:rPr>
                <w:rFonts w:asciiTheme="minorHAnsi" w:hAnsiTheme="minorHAnsi" w:cstheme="minorHAnsi"/>
                <w:color w:val="000000"/>
                <w:sz w:val="20"/>
                <w:szCs w:val="20"/>
              </w:rPr>
              <w:t>categorisation</w:t>
            </w:r>
            <w:proofErr w:type="spellEnd"/>
            <w:r w:rsidRPr="00E378F9">
              <w:rPr>
                <w:rFonts w:asciiTheme="minorHAnsi" w:hAnsiTheme="minorHAnsi" w:cstheme="minorHAnsi"/>
                <w:color w:val="000000"/>
                <w:sz w:val="20"/>
                <w:szCs w:val="20"/>
              </w:rPr>
              <w:t xml:space="preserve"> of an entity</w:t>
            </w:r>
          </w:p>
        </w:tc>
        <w:tc>
          <w:tcPr>
            <w:tcW w:w="6050" w:type="dxa"/>
            <w:tcBorders>
              <w:top w:val="outset" w:sz="6" w:space="0" w:color="auto"/>
              <w:left w:val="outset" w:sz="6" w:space="0" w:color="auto"/>
              <w:bottom w:val="outset" w:sz="6" w:space="0" w:color="auto"/>
              <w:right w:val="outset" w:sz="6" w:space="0" w:color="auto"/>
            </w:tcBorders>
            <w:shd w:val="clear" w:color="auto" w:fill="auto"/>
          </w:tcPr>
          <w:p w14:paraId="155519AA" w14:textId="77777777" w:rsidR="00B05072" w:rsidRPr="00E378F9" w:rsidRDefault="00B05072" w:rsidP="0015167B">
            <w:pPr>
              <w:pStyle w:val="NormalWeb"/>
              <w:rPr>
                <w:rFonts w:asciiTheme="minorHAnsi" w:hAnsiTheme="minorHAnsi" w:cstheme="minorHAnsi"/>
                <w:color w:val="000000"/>
                <w:sz w:val="20"/>
                <w:szCs w:val="20"/>
              </w:rPr>
            </w:pPr>
            <w:r w:rsidRPr="00E378F9">
              <w:rPr>
                <w:rFonts w:asciiTheme="minorHAnsi" w:hAnsiTheme="minorHAnsi" w:cstheme="minorHAnsi"/>
                <w:color w:val="000000"/>
                <w:sz w:val="20"/>
                <w:szCs w:val="20"/>
              </w:rPr>
              <w:t>May be re-</w:t>
            </w:r>
            <w:proofErr w:type="spellStart"/>
            <w:r w:rsidRPr="00E378F9">
              <w:rPr>
                <w:rFonts w:asciiTheme="minorHAnsi" w:hAnsiTheme="minorHAnsi" w:cstheme="minorHAnsi"/>
                <w:color w:val="000000"/>
                <w:sz w:val="20"/>
                <w:szCs w:val="20"/>
              </w:rPr>
              <w:t>categorised</w:t>
            </w:r>
            <w:proofErr w:type="spellEnd"/>
            <w:r w:rsidRPr="00E378F9">
              <w:rPr>
                <w:rFonts w:asciiTheme="minorHAnsi" w:hAnsiTheme="minorHAnsi" w:cstheme="minorHAnsi"/>
                <w:color w:val="000000"/>
                <w:sz w:val="20"/>
                <w:szCs w:val="20"/>
              </w:rPr>
              <w:t xml:space="preserve"> as an ICE by order in Council but not as a CA</w:t>
            </w:r>
          </w:p>
        </w:tc>
      </w:tr>
    </w:tbl>
    <w:p w14:paraId="6006E584" w14:textId="77777777" w:rsidR="00B05072" w:rsidRPr="005C0522" w:rsidRDefault="00B05072" w:rsidP="00B05072">
      <w:pPr>
        <w:pStyle w:val="paraBodytext"/>
        <w:tabs>
          <w:tab w:val="clear" w:pos="900"/>
        </w:tabs>
        <w:ind w:left="720" w:hanging="720"/>
        <w:rPr>
          <w:rFonts w:ascii="Arial" w:hAnsi="Arial" w:cs="Arial"/>
          <w:sz w:val="20"/>
        </w:rPr>
      </w:pPr>
    </w:p>
    <w:p w14:paraId="039FD797" w14:textId="77777777" w:rsidR="00B05072" w:rsidRDefault="00B05072" w:rsidP="00B05072">
      <w:pPr>
        <w:pStyle w:val="Lvl3"/>
        <w:ind w:left="1020"/>
      </w:pPr>
      <w:r w:rsidRPr="005C0522">
        <w:t>The NZFC is exempted from the requirement to, on request, pay a sum equal to its net surplus to the Crown under the Crown Entities Act 2004.</w:t>
      </w:r>
    </w:p>
    <w:p w14:paraId="261E7F25" w14:textId="1EB1617B" w:rsidR="00B05072" w:rsidRPr="005C0522" w:rsidRDefault="00B05072" w:rsidP="00B05072">
      <w:pPr>
        <w:pStyle w:val="Lvl3"/>
        <w:ind w:left="1020"/>
      </w:pPr>
      <w:r w:rsidRPr="005C0522">
        <w:t>Other legislation that the NZFC must comply with includes</w:t>
      </w:r>
      <w:r>
        <w:t>, but is not limited to,</w:t>
      </w:r>
      <w:r w:rsidRPr="005C0522">
        <w:t xml:space="preserve"> the Public Finance Act 1989, the Official Information Act 1982, the Privacy Act </w:t>
      </w:r>
      <w:proofErr w:type="gramStart"/>
      <w:r>
        <w:t>2020</w:t>
      </w:r>
      <w:proofErr w:type="gramEnd"/>
      <w:r w:rsidRPr="005C0522">
        <w:t xml:space="preserve"> and the Protected Disclosures Act 20</w:t>
      </w:r>
      <w:r w:rsidR="00F65C43">
        <w:t>22</w:t>
      </w:r>
      <w:r w:rsidRPr="005C0522">
        <w:t>.</w:t>
      </w:r>
      <w:r>
        <w:t xml:space="preserve">  </w:t>
      </w:r>
    </w:p>
    <w:p w14:paraId="7B006642" w14:textId="77777777" w:rsidR="00B05072" w:rsidRPr="005C0522" w:rsidRDefault="00B05072" w:rsidP="00B05072">
      <w:pPr>
        <w:pStyle w:val="Lvl2"/>
        <w:tabs>
          <w:tab w:val="num" w:pos="2002"/>
        </w:tabs>
        <w:jc w:val="both"/>
      </w:pPr>
      <w:r w:rsidRPr="005C0522">
        <w:t>Functions and Powers</w:t>
      </w:r>
    </w:p>
    <w:p w14:paraId="595FFE8A" w14:textId="77777777" w:rsidR="00B05072" w:rsidRDefault="00B05072" w:rsidP="00B05072">
      <w:pPr>
        <w:pStyle w:val="Lvl3"/>
        <w:ind w:left="1020"/>
      </w:pPr>
      <w:r>
        <w:t>Under section 25 of the Crown Entities Act 2004, the Board is the governing body of the NZFC with the authority to exercise the powers and perform the functions of the NZFC.</w:t>
      </w:r>
    </w:p>
    <w:p w14:paraId="52B4EB0B" w14:textId="77777777" w:rsidR="00B05072" w:rsidRDefault="00B05072" w:rsidP="00B05072">
      <w:pPr>
        <w:pStyle w:val="Lvl3"/>
        <w:ind w:left="1020"/>
      </w:pPr>
      <w:r>
        <w:t>The NZFC</w:t>
      </w:r>
      <w:r w:rsidRPr="005C0522">
        <w:t xml:space="preserve"> has the statutory responsibility "to encourage, participate and assist in the making, promotion, distribution and exhibition of films"</w:t>
      </w:r>
      <w:r>
        <w:t xml:space="preserve"> (s17(1)(a) NZFC Act)</w:t>
      </w:r>
      <w:r w:rsidRPr="005C0522">
        <w:t>.</w:t>
      </w:r>
    </w:p>
    <w:p w14:paraId="01A9E8F4" w14:textId="77777777" w:rsidR="00B05072" w:rsidRDefault="00B05072" w:rsidP="00B05072">
      <w:pPr>
        <w:pStyle w:val="Lvl3"/>
        <w:ind w:left="1020"/>
      </w:pPr>
      <w:r>
        <w:lastRenderedPageBreak/>
        <w:t>The NZFC does not itself produce films, it</w:t>
      </w:r>
      <w:r w:rsidRPr="005C0522">
        <w:t xml:space="preserve"> provides equity financing </w:t>
      </w:r>
      <w:r>
        <w:t xml:space="preserve">and grants </w:t>
      </w:r>
      <w:r w:rsidRPr="005C0522">
        <w:t xml:space="preserve">to New Zealand filmmakers to assist in the development and production of feature films and short films being made in New Zealand. The NZFC also </w:t>
      </w:r>
      <w:r>
        <w:t xml:space="preserve">provides support to Producers with the </w:t>
      </w:r>
      <w:r w:rsidRPr="005C0522">
        <w:t>sales and marketing of New Zealand films, and assists with training and professional development within the industry</w:t>
      </w:r>
      <w:r>
        <w:t>.</w:t>
      </w:r>
    </w:p>
    <w:p w14:paraId="6E5A97F4" w14:textId="77777777" w:rsidR="00B05072" w:rsidRPr="005C0522" w:rsidRDefault="00B05072" w:rsidP="00B05072">
      <w:pPr>
        <w:pStyle w:val="Lvl3"/>
        <w:ind w:left="1020"/>
      </w:pPr>
      <w:r w:rsidRPr="005C0522">
        <w:t xml:space="preserve">The NZFC’s functions are defined in Section 17 of the </w:t>
      </w:r>
      <w:r>
        <w:t>NZFC</w:t>
      </w:r>
      <w:r w:rsidRPr="005C0522">
        <w:t xml:space="preserve"> Act. They are:</w:t>
      </w:r>
    </w:p>
    <w:p w14:paraId="24845824" w14:textId="77777777" w:rsidR="00B05072" w:rsidRPr="005C0522" w:rsidRDefault="00B05072" w:rsidP="00B05072">
      <w:pPr>
        <w:pStyle w:val="Lvl4"/>
        <w:ind w:left="1814"/>
      </w:pPr>
      <w:r w:rsidRPr="005C0522">
        <w:t xml:space="preserve">To encourage </w:t>
      </w:r>
      <w:proofErr w:type="gramStart"/>
      <w:r w:rsidRPr="005C0522">
        <w:t>and also</w:t>
      </w:r>
      <w:proofErr w:type="gramEnd"/>
      <w:r w:rsidRPr="005C0522">
        <w:t xml:space="preserve"> to participate and assist in the making, promotion, distribution, and exhibition of films:</w:t>
      </w:r>
    </w:p>
    <w:p w14:paraId="04361CB2" w14:textId="77777777" w:rsidR="00B05072" w:rsidRPr="00CF65C1" w:rsidRDefault="00B05072" w:rsidP="00B05072">
      <w:pPr>
        <w:pStyle w:val="Lvl4"/>
        <w:ind w:left="1814"/>
      </w:pPr>
      <w:r w:rsidRPr="005C0522">
        <w:t>To encourage and promote cohesion within the New Zealand film industry, and in particular</w:t>
      </w:r>
      <w:r>
        <w:t>:</w:t>
      </w:r>
    </w:p>
    <w:p w14:paraId="2AF7944F" w14:textId="26CDD573" w:rsidR="00B05072" w:rsidRPr="007641A8" w:rsidRDefault="00B05072" w:rsidP="00DB348C">
      <w:pPr>
        <w:pStyle w:val="Lvl5"/>
        <w:numPr>
          <w:ilvl w:val="0"/>
          <w:numId w:val="7"/>
        </w:numPr>
        <w:tabs>
          <w:tab w:val="num" w:pos="2722"/>
        </w:tabs>
        <w:ind w:left="2058" w:hanging="357"/>
        <w:rPr>
          <w:rFonts w:asciiTheme="minorHAnsi" w:hAnsiTheme="minorHAnsi" w:cstheme="minorHAnsi"/>
          <w:sz w:val="22"/>
          <w:szCs w:val="22"/>
        </w:rPr>
      </w:pPr>
      <w:r w:rsidRPr="007641A8">
        <w:rPr>
          <w:rFonts w:asciiTheme="minorHAnsi" w:hAnsiTheme="minorHAnsi" w:cstheme="minorHAnsi"/>
          <w:sz w:val="22"/>
          <w:szCs w:val="22"/>
        </w:rPr>
        <w:t xml:space="preserve">To encourage and promote the proper maintenance of films in </w:t>
      </w:r>
      <w:proofErr w:type="gramStart"/>
      <w:r w:rsidRPr="007641A8">
        <w:rPr>
          <w:rFonts w:asciiTheme="minorHAnsi" w:hAnsiTheme="minorHAnsi" w:cstheme="minorHAnsi"/>
          <w:sz w:val="22"/>
          <w:szCs w:val="22"/>
        </w:rPr>
        <w:t>archives</w:t>
      </w:r>
      <w:r w:rsidR="00961685">
        <w:rPr>
          <w:rFonts w:asciiTheme="minorHAnsi" w:hAnsiTheme="minorHAnsi" w:cstheme="minorHAnsi"/>
          <w:sz w:val="22"/>
          <w:szCs w:val="22"/>
        </w:rPr>
        <w:t>;</w:t>
      </w:r>
      <w:proofErr w:type="gramEnd"/>
    </w:p>
    <w:p w14:paraId="770164A7" w14:textId="3F6D3DDD" w:rsidR="00B05072" w:rsidRPr="007641A8" w:rsidRDefault="00B05072" w:rsidP="00DB348C">
      <w:pPr>
        <w:pStyle w:val="Lvl5"/>
        <w:numPr>
          <w:ilvl w:val="0"/>
          <w:numId w:val="7"/>
        </w:numPr>
        <w:tabs>
          <w:tab w:val="num" w:pos="2722"/>
        </w:tabs>
        <w:ind w:left="2058" w:hanging="357"/>
        <w:rPr>
          <w:rFonts w:asciiTheme="minorHAnsi" w:hAnsiTheme="minorHAnsi" w:cstheme="minorHAnsi"/>
          <w:sz w:val="22"/>
          <w:szCs w:val="22"/>
        </w:rPr>
      </w:pPr>
      <w:r w:rsidRPr="007641A8">
        <w:rPr>
          <w:rFonts w:asciiTheme="minorHAnsi" w:hAnsiTheme="minorHAnsi" w:cstheme="minorHAnsi"/>
          <w:sz w:val="22"/>
          <w:szCs w:val="22"/>
        </w:rPr>
        <w:t xml:space="preserve">To encourage and promote, for the benefit of the New Zealand film industry, the study and appreciation of films and of film </w:t>
      </w:r>
      <w:proofErr w:type="gramStart"/>
      <w:r w:rsidRPr="007641A8">
        <w:rPr>
          <w:rFonts w:asciiTheme="minorHAnsi" w:hAnsiTheme="minorHAnsi" w:cstheme="minorHAnsi"/>
          <w:sz w:val="22"/>
          <w:szCs w:val="22"/>
        </w:rPr>
        <w:t>making</w:t>
      </w:r>
      <w:r w:rsidR="00961685">
        <w:rPr>
          <w:rFonts w:asciiTheme="minorHAnsi" w:hAnsiTheme="minorHAnsi" w:cstheme="minorHAnsi"/>
          <w:sz w:val="22"/>
          <w:szCs w:val="22"/>
        </w:rPr>
        <w:t>;</w:t>
      </w:r>
      <w:proofErr w:type="gramEnd"/>
    </w:p>
    <w:p w14:paraId="0B7F3F3A" w14:textId="33913FE5" w:rsidR="00B05072" w:rsidRPr="007641A8" w:rsidRDefault="00B05072" w:rsidP="00DB348C">
      <w:pPr>
        <w:pStyle w:val="Lvl5"/>
        <w:numPr>
          <w:ilvl w:val="0"/>
          <w:numId w:val="7"/>
        </w:numPr>
        <w:tabs>
          <w:tab w:val="num" w:pos="2722"/>
        </w:tabs>
        <w:ind w:left="2058" w:hanging="357"/>
        <w:rPr>
          <w:rFonts w:asciiTheme="minorHAnsi" w:hAnsiTheme="minorHAnsi" w:cstheme="minorHAnsi"/>
          <w:sz w:val="22"/>
          <w:szCs w:val="22"/>
        </w:rPr>
      </w:pPr>
      <w:r w:rsidRPr="007641A8">
        <w:rPr>
          <w:rFonts w:asciiTheme="minorHAnsi" w:hAnsiTheme="minorHAnsi" w:cstheme="minorHAnsi"/>
          <w:sz w:val="22"/>
          <w:szCs w:val="22"/>
        </w:rPr>
        <w:t>To gather, collate, disseminate, and publish information that, in the opinion of the Commission, relates to the making, promotion, distribution, and exhibition of films</w:t>
      </w:r>
      <w:r w:rsidR="00961685">
        <w:rPr>
          <w:rFonts w:asciiTheme="minorHAnsi" w:hAnsiTheme="minorHAnsi" w:cstheme="minorHAnsi"/>
          <w:sz w:val="22"/>
          <w:szCs w:val="22"/>
        </w:rPr>
        <w:t>; and</w:t>
      </w:r>
    </w:p>
    <w:p w14:paraId="2BA93E8E" w14:textId="77777777" w:rsidR="00B05072" w:rsidRPr="007641A8" w:rsidRDefault="00B05072" w:rsidP="00DB348C">
      <w:pPr>
        <w:pStyle w:val="Lvl5"/>
        <w:numPr>
          <w:ilvl w:val="0"/>
          <w:numId w:val="7"/>
        </w:numPr>
        <w:tabs>
          <w:tab w:val="num" w:pos="2722"/>
        </w:tabs>
        <w:ind w:left="2058" w:hanging="357"/>
        <w:rPr>
          <w:rFonts w:asciiTheme="minorHAnsi" w:hAnsiTheme="minorHAnsi" w:cstheme="minorHAnsi"/>
          <w:sz w:val="22"/>
          <w:szCs w:val="22"/>
        </w:rPr>
      </w:pPr>
      <w:r w:rsidRPr="007641A8">
        <w:rPr>
          <w:rFonts w:asciiTheme="minorHAnsi" w:hAnsiTheme="minorHAnsi" w:cstheme="minorHAnsi"/>
          <w:sz w:val="22"/>
          <w:szCs w:val="22"/>
        </w:rPr>
        <w:t>To advise the Responsible Minister on matters relating to or affecting the functions of the Commission.</w:t>
      </w:r>
    </w:p>
    <w:p w14:paraId="16D1A70E" w14:textId="77777777" w:rsidR="00B05072" w:rsidRDefault="00B05072" w:rsidP="00B05072">
      <w:pPr>
        <w:pStyle w:val="Lvl3"/>
        <w:ind w:left="1020"/>
      </w:pPr>
      <w:r w:rsidRPr="005C0522">
        <w:t xml:space="preserve">The NZFC’s funding policies and procedures are bound by Section 18 of the </w:t>
      </w:r>
      <w:r>
        <w:t xml:space="preserve">NZFC </w:t>
      </w:r>
      <w:r w:rsidRPr="005C0522">
        <w:t xml:space="preserve">Act, which </w:t>
      </w:r>
      <w:r>
        <w:t>stipulates that</w:t>
      </w:r>
      <w:r w:rsidRPr="005C0522">
        <w:t xml:space="preserve"> the NZFC </w:t>
      </w:r>
      <w:r>
        <w:t>shall</w:t>
      </w:r>
      <w:r w:rsidRPr="005C0522">
        <w:t xml:space="preserve"> not make financial assistance available to any person in respect of the making, promotion, distribution, or exhibition of a film unless it is satisfied that the film has or is to have significant New Zealand content.</w:t>
      </w:r>
    </w:p>
    <w:p w14:paraId="040272EC" w14:textId="77777777" w:rsidR="00B05072" w:rsidRPr="009F576F" w:rsidRDefault="00B05072" w:rsidP="00B05072">
      <w:pPr>
        <w:pStyle w:val="Lvl3"/>
        <w:ind w:left="1020"/>
      </w:pPr>
      <w:r>
        <w:t>The matters by which the NZFC determines whether a film has significant New Zealand content is outlined in Section 18(2) of the NZFC Act.</w:t>
      </w:r>
    </w:p>
    <w:p w14:paraId="6CFF6900" w14:textId="77777777" w:rsidR="00B05072" w:rsidRPr="005C0522" w:rsidRDefault="00B05072" w:rsidP="00B05072">
      <w:pPr>
        <w:pStyle w:val="Lvl3"/>
        <w:ind w:left="1020"/>
      </w:pPr>
      <w:proofErr w:type="gramStart"/>
      <w:r w:rsidRPr="005C0522">
        <w:t>In order to</w:t>
      </w:r>
      <w:proofErr w:type="gramEnd"/>
      <w:r w:rsidRPr="005C0522">
        <w:t xml:space="preserve"> carry out its functions</w:t>
      </w:r>
      <w:r>
        <w:t>,</w:t>
      </w:r>
      <w:r w:rsidRPr="005C0522">
        <w:t xml:space="preserve"> </w:t>
      </w:r>
      <w:r>
        <w:t xml:space="preserve">the </w:t>
      </w:r>
      <w:r w:rsidRPr="005C0522">
        <w:t xml:space="preserve">NZFC may exercise any of the powers prescribed to it under Section 19 of the </w:t>
      </w:r>
      <w:r>
        <w:t>NZFC</w:t>
      </w:r>
      <w:r w:rsidRPr="005C0522">
        <w:t xml:space="preserve"> Act, which are:</w:t>
      </w:r>
    </w:p>
    <w:p w14:paraId="1D6C17B8" w14:textId="3162E5A5" w:rsidR="00B05072" w:rsidRPr="005C0522" w:rsidRDefault="00B05072" w:rsidP="00B05072">
      <w:pPr>
        <w:pStyle w:val="Lvl4"/>
        <w:ind w:left="1814"/>
      </w:pPr>
      <w:r w:rsidRPr="005C0522">
        <w:t xml:space="preserve">Make advances, grants, or awards of money to any person in connection with the making, promotion, distribution, or exhibition of any </w:t>
      </w:r>
      <w:proofErr w:type="gramStart"/>
      <w:r w:rsidRPr="005C0522">
        <w:t>film</w:t>
      </w:r>
      <w:r w:rsidR="00961685">
        <w:t>;</w:t>
      </w:r>
      <w:proofErr w:type="gramEnd"/>
    </w:p>
    <w:p w14:paraId="56D6A4EA" w14:textId="2EF86E3D" w:rsidR="00B05072" w:rsidRPr="005C0522" w:rsidRDefault="00B05072" w:rsidP="00B05072">
      <w:pPr>
        <w:pStyle w:val="Lvl4"/>
        <w:ind w:left="1814"/>
      </w:pPr>
      <w:r w:rsidRPr="005C0522">
        <w:t xml:space="preserve">Subscribe for, purchase, or otherwise acquire any shares, stocks, or interest, or otherwise participate in any body corporate, firm, or joint venture that is or is to be involved in any specific project or series of projects relating to </w:t>
      </w:r>
      <w:proofErr w:type="gramStart"/>
      <w:r w:rsidRPr="005C0522">
        <w:t>films</w:t>
      </w:r>
      <w:r w:rsidR="00961685">
        <w:t>;</w:t>
      </w:r>
      <w:proofErr w:type="gramEnd"/>
    </w:p>
    <w:p w14:paraId="03819242" w14:textId="0BA9D55B" w:rsidR="00B05072" w:rsidRPr="005C0522" w:rsidRDefault="00B05072" w:rsidP="00B05072">
      <w:pPr>
        <w:pStyle w:val="Lvl4"/>
        <w:ind w:left="1814"/>
      </w:pPr>
      <w:r w:rsidRPr="005C0522">
        <w:t xml:space="preserve">Organise, participate in, or act as an agent for any consortium for the purposes of assisting the film </w:t>
      </w:r>
      <w:proofErr w:type="gramStart"/>
      <w:r w:rsidRPr="005C0522">
        <w:t>industry</w:t>
      </w:r>
      <w:proofErr w:type="gramEnd"/>
    </w:p>
    <w:p w14:paraId="1CD49B03" w14:textId="0D6ACA92" w:rsidR="00B05072" w:rsidRPr="005C0522" w:rsidRDefault="00B05072" w:rsidP="00B05072">
      <w:pPr>
        <w:pStyle w:val="Lvl4"/>
        <w:ind w:left="1814"/>
      </w:pPr>
      <w:r w:rsidRPr="005C0522">
        <w:t>Give or receive guarantees or indemnities in respect of the making, promotion, distribution, or exhibition of films (subject, in the case of the giving of a guarantee or indemnity by the Commission, to ensuring that sufficient funds will be available to meet the liability of the Commission under any such guarantee or indemnity as that liability arises)</w:t>
      </w:r>
    </w:p>
    <w:p w14:paraId="234B7BF0" w14:textId="2E32DCAC" w:rsidR="00B05072" w:rsidRPr="005C0522" w:rsidRDefault="00B05072" w:rsidP="00B05072">
      <w:pPr>
        <w:pStyle w:val="Lvl4"/>
        <w:ind w:left="1814"/>
      </w:pPr>
      <w:r w:rsidRPr="005C0522">
        <w:lastRenderedPageBreak/>
        <w:t xml:space="preserve">Participate in the management of enterprises to whose finances it has </w:t>
      </w:r>
      <w:proofErr w:type="gramStart"/>
      <w:r w:rsidRPr="005C0522">
        <w:t>contributed</w:t>
      </w:r>
      <w:r w:rsidR="00961685">
        <w:t>;</w:t>
      </w:r>
      <w:proofErr w:type="gramEnd"/>
    </w:p>
    <w:p w14:paraId="21DE625B" w14:textId="2581F446" w:rsidR="00B05072" w:rsidRPr="005C0522" w:rsidRDefault="00B05072" w:rsidP="00B05072">
      <w:pPr>
        <w:pStyle w:val="Lvl4"/>
        <w:ind w:left="1814"/>
      </w:pPr>
      <w:r w:rsidRPr="005C0522">
        <w:t xml:space="preserve">Acquire any copyright or other rights in respect of any </w:t>
      </w:r>
      <w:proofErr w:type="gramStart"/>
      <w:r w:rsidRPr="005C0522">
        <w:t>film</w:t>
      </w:r>
      <w:r w:rsidR="00961685">
        <w:t>;</w:t>
      </w:r>
      <w:proofErr w:type="gramEnd"/>
    </w:p>
    <w:p w14:paraId="6B70116D" w14:textId="77777777" w:rsidR="00B05072" w:rsidRDefault="00B05072" w:rsidP="00B05072">
      <w:pPr>
        <w:pStyle w:val="Lvl4"/>
        <w:ind w:left="1814"/>
      </w:pPr>
      <w:r w:rsidRPr="005C0522">
        <w:t>Make charges for the provision of any of its services or the use of any of its facilities</w:t>
      </w:r>
      <w:r>
        <w:t>.</w:t>
      </w:r>
    </w:p>
    <w:p w14:paraId="455970AB" w14:textId="77777777" w:rsidR="00B05072" w:rsidRPr="005C0522" w:rsidRDefault="00B05072" w:rsidP="00B05072">
      <w:pPr>
        <w:autoSpaceDE w:val="0"/>
        <w:autoSpaceDN w:val="0"/>
        <w:adjustRightInd w:val="0"/>
        <w:rPr>
          <w:rFonts w:ascii="Arial" w:hAnsi="Arial" w:cs="Arial"/>
          <w:sz w:val="20"/>
          <w:szCs w:val="20"/>
        </w:rPr>
      </w:pPr>
    </w:p>
    <w:p w14:paraId="13442385" w14:textId="6AD2B6D4" w:rsidR="00B05072" w:rsidRDefault="00B05072" w:rsidP="00B05072">
      <w:pPr>
        <w:autoSpaceDE w:val="0"/>
        <w:autoSpaceDN w:val="0"/>
        <w:adjustRightInd w:val="0"/>
        <w:rPr>
          <w:rFonts w:ascii="Arial" w:hAnsi="Arial" w:cs="Arial"/>
          <w:sz w:val="20"/>
          <w:szCs w:val="20"/>
        </w:rPr>
      </w:pPr>
    </w:p>
    <w:p w14:paraId="30BCC22D" w14:textId="70A0160D" w:rsidR="007076A2" w:rsidRDefault="007076A2" w:rsidP="00B05072">
      <w:pPr>
        <w:autoSpaceDE w:val="0"/>
        <w:autoSpaceDN w:val="0"/>
        <w:adjustRightInd w:val="0"/>
        <w:rPr>
          <w:rFonts w:ascii="Arial" w:hAnsi="Arial" w:cs="Arial"/>
          <w:sz w:val="20"/>
          <w:szCs w:val="20"/>
        </w:rPr>
      </w:pPr>
    </w:p>
    <w:p w14:paraId="487AF618" w14:textId="5FB5B638" w:rsidR="007076A2" w:rsidRDefault="007076A2" w:rsidP="00B05072">
      <w:pPr>
        <w:autoSpaceDE w:val="0"/>
        <w:autoSpaceDN w:val="0"/>
        <w:adjustRightInd w:val="0"/>
        <w:rPr>
          <w:rFonts w:ascii="Arial" w:hAnsi="Arial" w:cs="Arial"/>
          <w:sz w:val="20"/>
          <w:szCs w:val="20"/>
        </w:rPr>
      </w:pPr>
    </w:p>
    <w:p w14:paraId="591C67A5" w14:textId="6318AF8A" w:rsidR="007076A2" w:rsidRDefault="007076A2" w:rsidP="00B05072">
      <w:pPr>
        <w:autoSpaceDE w:val="0"/>
        <w:autoSpaceDN w:val="0"/>
        <w:adjustRightInd w:val="0"/>
        <w:rPr>
          <w:rFonts w:ascii="Arial" w:hAnsi="Arial" w:cs="Arial"/>
          <w:sz w:val="20"/>
          <w:szCs w:val="20"/>
        </w:rPr>
      </w:pPr>
    </w:p>
    <w:p w14:paraId="45133186" w14:textId="6494977F" w:rsidR="007076A2" w:rsidRDefault="007076A2" w:rsidP="00B05072">
      <w:pPr>
        <w:autoSpaceDE w:val="0"/>
        <w:autoSpaceDN w:val="0"/>
        <w:adjustRightInd w:val="0"/>
        <w:rPr>
          <w:rFonts w:ascii="Arial" w:hAnsi="Arial" w:cs="Arial"/>
          <w:sz w:val="20"/>
          <w:szCs w:val="20"/>
        </w:rPr>
      </w:pPr>
    </w:p>
    <w:p w14:paraId="3384BD0D" w14:textId="08C28CB0" w:rsidR="007076A2" w:rsidRDefault="007076A2" w:rsidP="00B05072">
      <w:pPr>
        <w:autoSpaceDE w:val="0"/>
        <w:autoSpaceDN w:val="0"/>
        <w:adjustRightInd w:val="0"/>
        <w:rPr>
          <w:rFonts w:ascii="Arial" w:hAnsi="Arial" w:cs="Arial"/>
          <w:sz w:val="20"/>
          <w:szCs w:val="20"/>
        </w:rPr>
      </w:pPr>
    </w:p>
    <w:p w14:paraId="2A9C042C" w14:textId="5C3480D6" w:rsidR="007076A2" w:rsidRDefault="007076A2" w:rsidP="00B05072">
      <w:pPr>
        <w:autoSpaceDE w:val="0"/>
        <w:autoSpaceDN w:val="0"/>
        <w:adjustRightInd w:val="0"/>
        <w:rPr>
          <w:rFonts w:ascii="Arial" w:hAnsi="Arial" w:cs="Arial"/>
          <w:sz w:val="20"/>
          <w:szCs w:val="20"/>
        </w:rPr>
      </w:pPr>
    </w:p>
    <w:p w14:paraId="653F7386" w14:textId="61DEF300" w:rsidR="007076A2" w:rsidRDefault="007076A2" w:rsidP="00B05072">
      <w:pPr>
        <w:autoSpaceDE w:val="0"/>
        <w:autoSpaceDN w:val="0"/>
        <w:adjustRightInd w:val="0"/>
        <w:rPr>
          <w:rFonts w:ascii="Arial" w:hAnsi="Arial" w:cs="Arial"/>
          <w:sz w:val="20"/>
          <w:szCs w:val="20"/>
        </w:rPr>
      </w:pPr>
    </w:p>
    <w:p w14:paraId="411D439B" w14:textId="7CED35E1" w:rsidR="007076A2" w:rsidRDefault="007076A2" w:rsidP="00B05072">
      <w:pPr>
        <w:autoSpaceDE w:val="0"/>
        <w:autoSpaceDN w:val="0"/>
        <w:adjustRightInd w:val="0"/>
        <w:rPr>
          <w:rFonts w:ascii="Arial" w:hAnsi="Arial" w:cs="Arial"/>
          <w:sz w:val="20"/>
          <w:szCs w:val="20"/>
        </w:rPr>
      </w:pPr>
    </w:p>
    <w:p w14:paraId="3338FA71" w14:textId="03A60E42" w:rsidR="007076A2" w:rsidRDefault="007076A2" w:rsidP="00B05072">
      <w:pPr>
        <w:autoSpaceDE w:val="0"/>
        <w:autoSpaceDN w:val="0"/>
        <w:adjustRightInd w:val="0"/>
        <w:rPr>
          <w:rFonts w:ascii="Arial" w:hAnsi="Arial" w:cs="Arial"/>
          <w:sz w:val="20"/>
          <w:szCs w:val="20"/>
        </w:rPr>
      </w:pPr>
    </w:p>
    <w:p w14:paraId="147DA60A" w14:textId="0C3D3ACC" w:rsidR="007076A2" w:rsidRDefault="007076A2" w:rsidP="00B05072">
      <w:pPr>
        <w:autoSpaceDE w:val="0"/>
        <w:autoSpaceDN w:val="0"/>
        <w:adjustRightInd w:val="0"/>
        <w:rPr>
          <w:rFonts w:ascii="Arial" w:hAnsi="Arial" w:cs="Arial"/>
          <w:sz w:val="20"/>
          <w:szCs w:val="20"/>
        </w:rPr>
      </w:pPr>
    </w:p>
    <w:p w14:paraId="24054CDF" w14:textId="17B654B0" w:rsidR="007076A2" w:rsidRDefault="007076A2" w:rsidP="00B05072">
      <w:pPr>
        <w:autoSpaceDE w:val="0"/>
        <w:autoSpaceDN w:val="0"/>
        <w:adjustRightInd w:val="0"/>
        <w:rPr>
          <w:rFonts w:ascii="Arial" w:hAnsi="Arial" w:cs="Arial"/>
          <w:sz w:val="20"/>
          <w:szCs w:val="20"/>
        </w:rPr>
      </w:pPr>
    </w:p>
    <w:p w14:paraId="48DB9C22" w14:textId="64E7BD71" w:rsidR="007076A2" w:rsidRDefault="007076A2" w:rsidP="00B05072">
      <w:pPr>
        <w:autoSpaceDE w:val="0"/>
        <w:autoSpaceDN w:val="0"/>
        <w:adjustRightInd w:val="0"/>
        <w:rPr>
          <w:rFonts w:ascii="Arial" w:hAnsi="Arial" w:cs="Arial"/>
          <w:sz w:val="20"/>
          <w:szCs w:val="20"/>
        </w:rPr>
      </w:pPr>
    </w:p>
    <w:p w14:paraId="295B927C" w14:textId="3F88DD42" w:rsidR="007076A2" w:rsidRDefault="007076A2" w:rsidP="00B05072">
      <w:pPr>
        <w:autoSpaceDE w:val="0"/>
        <w:autoSpaceDN w:val="0"/>
        <w:adjustRightInd w:val="0"/>
        <w:rPr>
          <w:rFonts w:ascii="Arial" w:hAnsi="Arial" w:cs="Arial"/>
          <w:sz w:val="20"/>
          <w:szCs w:val="20"/>
        </w:rPr>
      </w:pPr>
    </w:p>
    <w:p w14:paraId="009CFB5B" w14:textId="7838C228" w:rsidR="007076A2" w:rsidRDefault="007076A2" w:rsidP="00B05072">
      <w:pPr>
        <w:autoSpaceDE w:val="0"/>
        <w:autoSpaceDN w:val="0"/>
        <w:adjustRightInd w:val="0"/>
        <w:rPr>
          <w:rFonts w:ascii="Arial" w:hAnsi="Arial" w:cs="Arial"/>
          <w:sz w:val="20"/>
          <w:szCs w:val="20"/>
        </w:rPr>
      </w:pPr>
    </w:p>
    <w:p w14:paraId="347D7B06" w14:textId="244E505B" w:rsidR="007B3D74" w:rsidRDefault="007B3D74">
      <w:pPr>
        <w:rPr>
          <w:rFonts w:ascii="Arial" w:hAnsi="Arial" w:cs="Arial"/>
          <w:sz w:val="20"/>
          <w:szCs w:val="20"/>
        </w:rPr>
      </w:pPr>
      <w:r>
        <w:rPr>
          <w:rFonts w:ascii="Arial" w:hAnsi="Arial" w:cs="Arial"/>
          <w:sz w:val="20"/>
          <w:szCs w:val="20"/>
        </w:rPr>
        <w:br w:type="page"/>
      </w:r>
    </w:p>
    <w:p w14:paraId="38135F29" w14:textId="77777777" w:rsidR="00B05072" w:rsidRDefault="00B05072" w:rsidP="00B05072">
      <w:pPr>
        <w:pStyle w:val="Lvl1"/>
      </w:pPr>
      <w:bookmarkStart w:id="4" w:name="_Toc135906478"/>
      <w:r>
        <w:lastRenderedPageBreak/>
        <w:t>Key Relationships</w:t>
      </w:r>
      <w:bookmarkEnd w:id="4"/>
    </w:p>
    <w:p w14:paraId="5A368A6D" w14:textId="77777777" w:rsidR="00B05072" w:rsidRDefault="00B05072" w:rsidP="00B05072">
      <w:pPr>
        <w:pStyle w:val="Lvl2"/>
        <w:tabs>
          <w:tab w:val="num" w:pos="2002"/>
        </w:tabs>
        <w:jc w:val="both"/>
      </w:pPr>
      <w:r>
        <w:t>Relationships with the Responsible Minister and Ministry for Culture and Heritage</w:t>
      </w:r>
    </w:p>
    <w:p w14:paraId="79694BF7" w14:textId="77777777" w:rsidR="00B05072" w:rsidRDefault="00B05072" w:rsidP="00B05072">
      <w:pPr>
        <w:pStyle w:val="Lvl3"/>
        <w:ind w:left="1020"/>
      </w:pPr>
      <w:r>
        <w:t xml:space="preserve">Under section 27 of the Crown Entities Act 2004, the role of the Responsible Minister is to oversee and manage the Crown’s interest in, and relationship with the NZFC and to exercise any statutory responsibilities. </w:t>
      </w:r>
    </w:p>
    <w:p w14:paraId="579430CD" w14:textId="77777777" w:rsidR="00B05072" w:rsidRDefault="00B05072" w:rsidP="00B05072">
      <w:pPr>
        <w:pStyle w:val="Lvl3"/>
        <w:ind w:left="1020"/>
      </w:pPr>
      <w:r>
        <w:t xml:space="preserve">The Responsible Minister has functions and powers </w:t>
      </w:r>
      <w:proofErr w:type="gramStart"/>
      <w:r>
        <w:t>with regard to</w:t>
      </w:r>
      <w:proofErr w:type="gramEnd"/>
      <w:r>
        <w:t xml:space="preserve"> the appointment and removal of Members, matters of strategic direction and targets, operations and performance, reporting and reviews. </w:t>
      </w:r>
    </w:p>
    <w:p w14:paraId="6B20FBDE" w14:textId="77777777" w:rsidR="00B05072" w:rsidRDefault="00B05072" w:rsidP="00B05072">
      <w:pPr>
        <w:pStyle w:val="Lvl3"/>
        <w:ind w:left="1020"/>
      </w:pPr>
      <w:r>
        <w:t>Under section 133 of the Crown Entities Act 2004, the Responsible Minister has the power to request information from the NZFC. The NZFC must:  </w:t>
      </w:r>
    </w:p>
    <w:p w14:paraId="6B6B53DB" w14:textId="0584DD27" w:rsidR="00B05072" w:rsidRDefault="00B05072" w:rsidP="00B05072">
      <w:pPr>
        <w:pStyle w:val="Lvl4"/>
        <w:ind w:left="1814"/>
      </w:pPr>
      <w:r>
        <w:t>Supply any information relating to the operations and performance of the NZFC requested by the Responsible Minister</w:t>
      </w:r>
      <w:r w:rsidR="00961685">
        <w:t>.</w:t>
      </w:r>
    </w:p>
    <w:p w14:paraId="0F7CDB18" w14:textId="5524CBBA" w:rsidR="00B05072" w:rsidRDefault="00B05072" w:rsidP="00B05072">
      <w:pPr>
        <w:pStyle w:val="Lvl4"/>
        <w:ind w:left="1814"/>
      </w:pPr>
      <w:r>
        <w:t>Supply to the Minister of Finance any information requested by the Responsible Minister in connection with the exercise of his or her powers under Part 4 of the Crown Entities Act 2004 (Crown entity reporting and financial obligations)</w:t>
      </w:r>
      <w:r w:rsidR="00961685">
        <w:t>.</w:t>
      </w:r>
    </w:p>
    <w:p w14:paraId="43EDD5CD" w14:textId="7E1D1A6F" w:rsidR="00B05072" w:rsidRDefault="00B05072" w:rsidP="00B05072">
      <w:pPr>
        <w:pStyle w:val="Lvl4"/>
        <w:ind w:left="1814"/>
      </w:pPr>
      <w:r>
        <w:t>Supply the Minister of State Services any information requested by the Responsible Minister, where that information is requested for the purpose of assessing the capability and performance of the State services, and the request is made to a group of at least three entities that have in common at least one significant characteristic that relates to the information requested</w:t>
      </w:r>
      <w:r w:rsidR="00961685">
        <w:t>.</w:t>
      </w:r>
    </w:p>
    <w:p w14:paraId="162FE826" w14:textId="77777777" w:rsidR="00B05072" w:rsidRDefault="00B05072" w:rsidP="00B05072">
      <w:pPr>
        <w:pStyle w:val="Lvl3"/>
        <w:ind w:left="1020"/>
      </w:pPr>
      <w:r>
        <w:t xml:space="preserve">Under section 134 of the Crown Entities Act 2004, the NZFC may refuse to supply information requested where there is good reason, for example to protect the privacy of a person. However, the reason must outweigh the Responsible Minister’s need to have the information to discharge ministerial duties. </w:t>
      </w:r>
    </w:p>
    <w:p w14:paraId="46E9C901" w14:textId="77777777" w:rsidR="00B05072" w:rsidRDefault="00B05072" w:rsidP="00B05072">
      <w:pPr>
        <w:pStyle w:val="Lvl3"/>
        <w:ind w:left="1020"/>
      </w:pPr>
      <w:r>
        <w:t>The enduring Letter of Expectations from the Responsible Minister to the Board each year expects Boards to adopt a “no surprises” approach with their Responsible Ministers. The “no surprises” approach means that the Government expects a Board to:</w:t>
      </w:r>
    </w:p>
    <w:p w14:paraId="11D104FB" w14:textId="3D8C02D8" w:rsidR="00B05072" w:rsidRDefault="00B05072" w:rsidP="00B05072">
      <w:pPr>
        <w:pStyle w:val="Lvl4"/>
        <w:ind w:left="1814"/>
      </w:pPr>
      <w:r>
        <w:t>Be aware of the possible implications of their decisions and actions for wider government policy issues</w:t>
      </w:r>
      <w:r w:rsidR="00961685">
        <w:t>.</w:t>
      </w:r>
    </w:p>
    <w:p w14:paraId="1AB8CDF4" w14:textId="3F55EF50" w:rsidR="00B05072" w:rsidRDefault="00B05072" w:rsidP="00B05072">
      <w:pPr>
        <w:pStyle w:val="Lvl4"/>
        <w:ind w:left="1814"/>
      </w:pPr>
      <w:r>
        <w:t>Advise the Responsible Minister of issues that may be discussed in the public arena or that may require a ministerial response, preferably ahead of time or otherwise as soon as possible</w:t>
      </w:r>
      <w:r w:rsidR="00961685">
        <w:t>.</w:t>
      </w:r>
    </w:p>
    <w:p w14:paraId="3EC1C908" w14:textId="77777777" w:rsidR="00B05072" w:rsidRDefault="00B05072" w:rsidP="00B05072">
      <w:pPr>
        <w:pStyle w:val="Lvl4"/>
        <w:ind w:left="1814"/>
      </w:pPr>
      <w:r>
        <w:t xml:space="preserve">Inform the Responsible Minister in advance of any major strategic initiative. </w:t>
      </w:r>
    </w:p>
    <w:p w14:paraId="2B4A0502" w14:textId="77777777" w:rsidR="00B05072" w:rsidRDefault="00B05072" w:rsidP="00B05072">
      <w:pPr>
        <w:pStyle w:val="Lvl3"/>
        <w:ind w:left="1020"/>
      </w:pPr>
      <w:r w:rsidRPr="005C0522">
        <w:t xml:space="preserve">The Board is expected to stay abreast of issues of concern to the </w:t>
      </w:r>
      <w:r>
        <w:t xml:space="preserve">Responsible </w:t>
      </w:r>
      <w:r w:rsidRPr="005C0522">
        <w:t xml:space="preserve">Minister. </w:t>
      </w:r>
    </w:p>
    <w:p w14:paraId="51AEF40B" w14:textId="77777777" w:rsidR="00B05072" w:rsidRPr="005C0522" w:rsidRDefault="00B05072" w:rsidP="00B05072">
      <w:pPr>
        <w:pStyle w:val="Lvl3"/>
        <w:ind w:left="1020"/>
      </w:pPr>
      <w:r w:rsidRPr="005C0522">
        <w:t xml:space="preserve">The </w:t>
      </w:r>
      <w:r>
        <w:t xml:space="preserve">Responsible </w:t>
      </w:r>
      <w:r w:rsidRPr="005C0522">
        <w:t>Minister may not direct the NZFC in relation to cultural matters or in respect of a particular film/application.</w:t>
      </w:r>
    </w:p>
    <w:p w14:paraId="703C89DC" w14:textId="2856BE8C" w:rsidR="00B05072" w:rsidRDefault="00B05072" w:rsidP="00A06EBC">
      <w:pPr>
        <w:pStyle w:val="Lvl3"/>
        <w:ind w:left="1020"/>
      </w:pPr>
      <w:r w:rsidRPr="005C0522">
        <w:lastRenderedPageBreak/>
        <w:t xml:space="preserve">The Board will regularly review economic, political, </w:t>
      </w:r>
      <w:proofErr w:type="gramStart"/>
      <w:r w:rsidRPr="005C0522">
        <w:t>social</w:t>
      </w:r>
      <w:proofErr w:type="gramEnd"/>
      <w:r w:rsidRPr="005C0522">
        <w:t xml:space="preserve"> and legal issues and any other relevant external matters that may affect the work of the NZFC or the interests of stakeholders. It </w:t>
      </w:r>
      <w:r>
        <w:t>can</w:t>
      </w:r>
      <w:r w:rsidRPr="005C0522">
        <w:t xml:space="preserve"> take outside expert advice on these matters, if appropriate.</w:t>
      </w:r>
    </w:p>
    <w:p w14:paraId="5D819FE7" w14:textId="77777777" w:rsidR="00B05072" w:rsidRDefault="00B05072" w:rsidP="00B05072">
      <w:pPr>
        <w:pStyle w:val="Lvl2"/>
        <w:numPr>
          <w:ilvl w:val="0"/>
          <w:numId w:val="0"/>
        </w:numPr>
        <w:ind w:left="396" w:hanging="396"/>
      </w:pPr>
      <w:r>
        <w:t>Parliamentary Select Committees</w:t>
      </w:r>
    </w:p>
    <w:p w14:paraId="50E038CF" w14:textId="77777777" w:rsidR="00B05072" w:rsidRDefault="00B05072" w:rsidP="00B05072">
      <w:pPr>
        <w:pStyle w:val="Lvl3"/>
        <w:ind w:left="1020"/>
      </w:pPr>
      <w:r>
        <w:t xml:space="preserve">The NZFC is accountable to the House of Representatives. One mechanism for scrutiny is through parliamentary select committees. </w:t>
      </w:r>
    </w:p>
    <w:p w14:paraId="44F03983" w14:textId="77777777" w:rsidR="00B05072" w:rsidRDefault="00B05072" w:rsidP="00B05072">
      <w:pPr>
        <w:pStyle w:val="Lvl3"/>
        <w:ind w:left="1020"/>
      </w:pPr>
      <w:r>
        <w:t xml:space="preserve">Members and NZFC staff who appear before a select committee do so in support of ministerial accountability. The Chair and the Chief Executive will represent the NZFC at select committee hearings along with any NZFC staff representatives. </w:t>
      </w:r>
    </w:p>
    <w:p w14:paraId="4EDB2809" w14:textId="77777777" w:rsidR="00B05072" w:rsidRDefault="00B05072" w:rsidP="00B05072">
      <w:pPr>
        <w:pStyle w:val="Lvl3"/>
        <w:ind w:left="1020"/>
      </w:pPr>
      <w:r>
        <w:t xml:space="preserve">Representatives of the NZFC appearing before select committees have an obligation to manage risks and avoid springing surprises on the Responsible Minister. </w:t>
      </w:r>
    </w:p>
    <w:p w14:paraId="489BCC1E" w14:textId="2DB2F9DE" w:rsidR="00B05072" w:rsidRDefault="00B05072" w:rsidP="00B05072">
      <w:pPr>
        <w:pStyle w:val="Lvl3"/>
        <w:ind w:left="1020"/>
      </w:pPr>
      <w:r>
        <w:t xml:space="preserve">Members and staff who wish (or are invited) to make a submission to a select committee on a bill on behalf of the NZFC are expected to discuss the matter with the Responsible Minister. </w:t>
      </w:r>
    </w:p>
    <w:p w14:paraId="462884F4" w14:textId="739B0BFC" w:rsidR="007076A2" w:rsidRDefault="007076A2" w:rsidP="007076A2"/>
    <w:p w14:paraId="1E27AF58" w14:textId="2B24E4FC" w:rsidR="007076A2" w:rsidRDefault="007076A2" w:rsidP="007076A2"/>
    <w:p w14:paraId="4171689F" w14:textId="54B222CF" w:rsidR="007076A2" w:rsidRDefault="007076A2" w:rsidP="007076A2"/>
    <w:p w14:paraId="50EE4759" w14:textId="7891FF85" w:rsidR="007076A2" w:rsidRDefault="007076A2" w:rsidP="007076A2"/>
    <w:p w14:paraId="14049558" w14:textId="7D53C951" w:rsidR="007076A2" w:rsidRDefault="007076A2" w:rsidP="007076A2"/>
    <w:p w14:paraId="125F2782" w14:textId="61011BB4" w:rsidR="007076A2" w:rsidRDefault="007076A2" w:rsidP="007076A2"/>
    <w:p w14:paraId="0290A29C" w14:textId="2B4E2333" w:rsidR="007076A2" w:rsidRDefault="007076A2" w:rsidP="007076A2"/>
    <w:p w14:paraId="6FA92B53" w14:textId="60B4BB44" w:rsidR="007076A2" w:rsidRDefault="007076A2" w:rsidP="007076A2"/>
    <w:p w14:paraId="1080F6FF" w14:textId="2D150C6C" w:rsidR="007076A2" w:rsidRDefault="007076A2" w:rsidP="007076A2"/>
    <w:p w14:paraId="1B8A5BA3" w14:textId="11F1936D" w:rsidR="007076A2" w:rsidRDefault="007076A2" w:rsidP="007076A2"/>
    <w:p w14:paraId="7BB177B6" w14:textId="744438A7" w:rsidR="007076A2" w:rsidRDefault="007076A2" w:rsidP="007076A2"/>
    <w:p w14:paraId="783E42D8" w14:textId="2C1C6BE2" w:rsidR="007076A2" w:rsidRDefault="007076A2" w:rsidP="007076A2"/>
    <w:p w14:paraId="596391D8" w14:textId="37692885" w:rsidR="007076A2" w:rsidRDefault="007076A2" w:rsidP="007076A2"/>
    <w:p w14:paraId="58444B5C" w14:textId="0C05FF68" w:rsidR="007076A2" w:rsidRDefault="007076A2" w:rsidP="007076A2"/>
    <w:p w14:paraId="5D23FFBD" w14:textId="48D451E1" w:rsidR="007B3D74" w:rsidRDefault="007B3D74">
      <w:r>
        <w:br w:type="page"/>
      </w:r>
    </w:p>
    <w:p w14:paraId="1BF2757D" w14:textId="77777777" w:rsidR="00B05072" w:rsidRDefault="00B05072" w:rsidP="00B05072">
      <w:pPr>
        <w:pStyle w:val="Lvl1"/>
      </w:pPr>
      <w:bookmarkStart w:id="5" w:name="_Toc135906479"/>
      <w:r>
        <w:lastRenderedPageBreak/>
        <w:t>Collective Duties of the Board and individual duties of Members</w:t>
      </w:r>
      <w:bookmarkEnd w:id="5"/>
      <w:r>
        <w:t xml:space="preserve"> </w:t>
      </w:r>
    </w:p>
    <w:p w14:paraId="3F92070A" w14:textId="77777777" w:rsidR="00B05072" w:rsidRPr="005C0522" w:rsidRDefault="00B05072" w:rsidP="00B05072">
      <w:pPr>
        <w:pStyle w:val="Lvl2"/>
        <w:tabs>
          <w:tab w:val="num" w:pos="2002"/>
        </w:tabs>
        <w:jc w:val="both"/>
      </w:pPr>
      <w:r>
        <w:t>The NZFC Board</w:t>
      </w:r>
    </w:p>
    <w:p w14:paraId="6024E12C" w14:textId="77777777" w:rsidR="00B05072" w:rsidRPr="005C0522" w:rsidRDefault="00B05072" w:rsidP="00B05072">
      <w:pPr>
        <w:pStyle w:val="Lvl3"/>
        <w:ind w:left="1020"/>
      </w:pPr>
      <w:r w:rsidRPr="005C0522">
        <w:t>The Board implement</w:t>
      </w:r>
      <w:r>
        <w:t>s</w:t>
      </w:r>
      <w:r w:rsidRPr="005C0522">
        <w:t xml:space="preserve"> the relevant provisions of the </w:t>
      </w:r>
      <w:r>
        <w:t>NZFC</w:t>
      </w:r>
      <w:r w:rsidRPr="005C0522">
        <w:t xml:space="preserve"> Act effectively and</w:t>
      </w:r>
      <w:r>
        <w:t xml:space="preserve"> </w:t>
      </w:r>
      <w:r w:rsidRPr="005C0522">
        <w:t>discharge</w:t>
      </w:r>
      <w:r>
        <w:t>s</w:t>
      </w:r>
      <w:r w:rsidRPr="005C0522">
        <w:t xml:space="preserve"> its responsibilities under other legislation </w:t>
      </w:r>
      <w:r>
        <w:t xml:space="preserve">such </w:t>
      </w:r>
      <w:r w:rsidRPr="005C0522">
        <w:t>as the Crown Entities Act 2004.</w:t>
      </w:r>
    </w:p>
    <w:p w14:paraId="01DF4D53" w14:textId="77777777" w:rsidR="00B05072" w:rsidRPr="005C0522" w:rsidRDefault="00B05072" w:rsidP="00B05072">
      <w:pPr>
        <w:pStyle w:val="Lvl3"/>
        <w:ind w:left="1020"/>
      </w:pPr>
      <w:bookmarkStart w:id="6" w:name="_Hlk52278162"/>
      <w:r w:rsidRPr="005C0522">
        <w:t>The Board supervise</w:t>
      </w:r>
      <w:r>
        <w:t>s</w:t>
      </w:r>
      <w:r w:rsidRPr="005C0522">
        <w:t xml:space="preserve"> the management and affairs of NZFC. This includes:</w:t>
      </w:r>
    </w:p>
    <w:p w14:paraId="6EA611B0" w14:textId="77777777" w:rsidR="00B05072" w:rsidRPr="005C0522" w:rsidRDefault="00B05072" w:rsidP="00B05072">
      <w:pPr>
        <w:pStyle w:val="Lvl4"/>
        <w:ind w:left="1814"/>
      </w:pPr>
      <w:r w:rsidRPr="005C0522">
        <w:t xml:space="preserve">ensuring that the NZFC’s goals and priorities are clearly established and that strategies are in place for achieving </w:t>
      </w:r>
      <w:proofErr w:type="gramStart"/>
      <w:r w:rsidRPr="005C0522">
        <w:t>them;</w:t>
      </w:r>
      <w:proofErr w:type="gramEnd"/>
    </w:p>
    <w:p w14:paraId="7401710B" w14:textId="77777777" w:rsidR="00B05072" w:rsidRPr="005C0522" w:rsidRDefault="00B05072" w:rsidP="00B05072">
      <w:pPr>
        <w:pStyle w:val="Lvl4"/>
        <w:ind w:left="1814"/>
      </w:pPr>
      <w:r w:rsidRPr="005C0522">
        <w:t xml:space="preserve">establishing policies for strengthening the performance of the </w:t>
      </w:r>
      <w:proofErr w:type="gramStart"/>
      <w:r w:rsidRPr="005C0522">
        <w:t>NZFC;</w:t>
      </w:r>
      <w:proofErr w:type="gramEnd"/>
    </w:p>
    <w:p w14:paraId="765A9752" w14:textId="77777777" w:rsidR="00B05072" w:rsidRPr="005C0522" w:rsidRDefault="00B05072" w:rsidP="00B05072">
      <w:pPr>
        <w:pStyle w:val="Lvl4"/>
        <w:ind w:left="1814"/>
      </w:pPr>
      <w:r w:rsidRPr="005C0522">
        <w:t xml:space="preserve">monitoring the performance of the </w:t>
      </w:r>
      <w:proofErr w:type="gramStart"/>
      <w:r w:rsidRPr="005C0522">
        <w:t>NZFC;</w:t>
      </w:r>
      <w:proofErr w:type="gramEnd"/>
    </w:p>
    <w:p w14:paraId="0C6C2D63" w14:textId="77777777" w:rsidR="00B05072" w:rsidRPr="005C0522" w:rsidRDefault="00B05072" w:rsidP="00B05072">
      <w:pPr>
        <w:pStyle w:val="Lvl4"/>
        <w:ind w:left="1814"/>
      </w:pPr>
      <w:r w:rsidRPr="005C0522">
        <w:t xml:space="preserve">appointing the Chief Executive, setting the terms of the Chief Executive’s employment contract and monitoring the Chief Executive’s </w:t>
      </w:r>
      <w:proofErr w:type="gramStart"/>
      <w:r w:rsidRPr="005C0522">
        <w:t>performance;</w:t>
      </w:r>
      <w:proofErr w:type="gramEnd"/>
    </w:p>
    <w:p w14:paraId="2D15E78A" w14:textId="77777777" w:rsidR="00B05072" w:rsidRPr="005C0522" w:rsidRDefault="00B05072" w:rsidP="00B05072">
      <w:pPr>
        <w:pStyle w:val="Lvl4"/>
        <w:ind w:left="1814"/>
      </w:pPr>
      <w:r w:rsidRPr="005C0522">
        <w:t xml:space="preserve">ensuring steps are taken, and processes are in place, to protect the NZFC’s financial position and to ensure that its financial statements are true and conform with </w:t>
      </w:r>
      <w:proofErr w:type="gramStart"/>
      <w:r w:rsidRPr="005C0522">
        <w:t>law;</w:t>
      </w:r>
      <w:proofErr w:type="gramEnd"/>
    </w:p>
    <w:p w14:paraId="3C6051EE" w14:textId="77777777" w:rsidR="00B05072" w:rsidRPr="005C0522" w:rsidRDefault="00B05072" w:rsidP="00B05072">
      <w:pPr>
        <w:pStyle w:val="Lvl4"/>
        <w:ind w:left="1814"/>
      </w:pPr>
      <w:r w:rsidRPr="005C0522">
        <w:t>ensuring that the NZFC adheres to high standards of ethics and corporate behaviour; and</w:t>
      </w:r>
    </w:p>
    <w:p w14:paraId="1FEB3D99" w14:textId="541FE6D1" w:rsidR="00B05072" w:rsidRPr="003B1EB0" w:rsidRDefault="00B05072" w:rsidP="003B1EB0">
      <w:pPr>
        <w:pStyle w:val="Lvl4"/>
        <w:ind w:left="1814"/>
      </w:pPr>
      <w:r w:rsidRPr="005C0522">
        <w:t xml:space="preserve">ensuring that </w:t>
      </w:r>
      <w:r>
        <w:t xml:space="preserve">the </w:t>
      </w:r>
      <w:r w:rsidRPr="005C0522">
        <w:t>NZFC has appropriate risk management and compliance policies in place.</w:t>
      </w:r>
    </w:p>
    <w:p w14:paraId="1EA6D90C" w14:textId="77777777" w:rsidR="00B05072" w:rsidRDefault="00B05072" w:rsidP="00B05072">
      <w:pPr>
        <w:pStyle w:val="Lvl3"/>
        <w:ind w:left="1020"/>
      </w:pPr>
      <w:r w:rsidRPr="005C0522">
        <w:t xml:space="preserve">Day-to-day management of the NZFC and some matters delegated by the Board </w:t>
      </w:r>
      <w:r>
        <w:t xml:space="preserve">are the responsibility </w:t>
      </w:r>
      <w:r w:rsidRPr="005C0522">
        <w:t>of the Chief Executive.</w:t>
      </w:r>
    </w:p>
    <w:p w14:paraId="01E15943" w14:textId="77777777" w:rsidR="00B05072" w:rsidRPr="005C0522" w:rsidRDefault="00B05072" w:rsidP="00B05072">
      <w:pPr>
        <w:pStyle w:val="Lvl2"/>
        <w:tabs>
          <w:tab w:val="num" w:pos="2002"/>
        </w:tabs>
        <w:jc w:val="both"/>
      </w:pPr>
      <w:bookmarkStart w:id="7" w:name="_Toc182295844"/>
      <w:bookmarkStart w:id="8" w:name="_Toc254696191"/>
      <w:bookmarkStart w:id="9" w:name="_Hlk36113101"/>
      <w:bookmarkEnd w:id="6"/>
      <w:r w:rsidRPr="005C0522">
        <w:t>The Chair and the Deputy Chair</w:t>
      </w:r>
      <w:bookmarkEnd w:id="7"/>
      <w:bookmarkEnd w:id="8"/>
    </w:p>
    <w:p w14:paraId="3D29FFC9" w14:textId="77777777" w:rsidR="00B05072" w:rsidRPr="005C0522" w:rsidRDefault="00B05072" w:rsidP="00B05072">
      <w:pPr>
        <w:pStyle w:val="Lvl3"/>
        <w:ind w:left="1020"/>
      </w:pPr>
      <w:r w:rsidRPr="005C0522">
        <w:t xml:space="preserve">The Chair and the Deputy Chair are appointed by the </w:t>
      </w:r>
      <w:r>
        <w:t xml:space="preserve">Responsible </w:t>
      </w:r>
      <w:r w:rsidRPr="005C0522">
        <w:t>Minister.</w:t>
      </w:r>
    </w:p>
    <w:p w14:paraId="0F468E74" w14:textId="77777777" w:rsidR="00B05072" w:rsidRPr="005C0522" w:rsidRDefault="00B05072" w:rsidP="00B05072">
      <w:pPr>
        <w:pStyle w:val="Lvl3"/>
        <w:ind w:left="1020"/>
      </w:pPr>
      <w:r w:rsidRPr="005C0522">
        <w:t>The Chair is responsible for:</w:t>
      </w:r>
    </w:p>
    <w:p w14:paraId="20D3A6C0" w14:textId="77777777" w:rsidR="00B05072" w:rsidRPr="005C0522" w:rsidRDefault="00B05072" w:rsidP="00B05072">
      <w:pPr>
        <w:pStyle w:val="Lvl4"/>
        <w:ind w:left="1814"/>
      </w:pPr>
      <w:r w:rsidRPr="005C0522">
        <w:t xml:space="preserve">representing the Board to </w:t>
      </w:r>
      <w:proofErr w:type="gramStart"/>
      <w:r w:rsidRPr="005C0522">
        <w:t>stakeholders;</w:t>
      </w:r>
      <w:proofErr w:type="gramEnd"/>
    </w:p>
    <w:p w14:paraId="72B0C679" w14:textId="77777777" w:rsidR="00B05072" w:rsidRPr="005C0522" w:rsidRDefault="00B05072" w:rsidP="00B05072">
      <w:pPr>
        <w:pStyle w:val="Lvl4"/>
        <w:ind w:left="1814"/>
      </w:pPr>
      <w:r w:rsidRPr="005C0522">
        <w:t>ensuring the integrity and effectiveness of the Board’s governance processes; and</w:t>
      </w:r>
    </w:p>
    <w:p w14:paraId="5D3CA881" w14:textId="65786B6E" w:rsidR="00B05072" w:rsidRPr="003B1EB0" w:rsidRDefault="00B05072" w:rsidP="00B05072">
      <w:pPr>
        <w:pStyle w:val="Lvl4"/>
        <w:ind w:left="1814"/>
      </w:pPr>
      <w:r w:rsidRPr="005C0522">
        <w:t>maintaining regular dialogue with the Chief Executive over all operational matters (the Chair will consult with the remainder of the Board promptly over any matter that gives the Chair cause for major concern).</w:t>
      </w:r>
    </w:p>
    <w:p w14:paraId="7B194DB4" w14:textId="77777777" w:rsidR="00B05072" w:rsidRPr="005C0522" w:rsidRDefault="00B05072" w:rsidP="00B05072">
      <w:pPr>
        <w:pStyle w:val="Lvl3"/>
        <w:ind w:left="1020"/>
      </w:pPr>
      <w:r w:rsidRPr="005C0522">
        <w:t xml:space="preserve">The Chair will act as facilitator at Board meetings, to ensure that appropriate discussion takes place and that relevant opinions among the NZFC </w:t>
      </w:r>
      <w:r>
        <w:t>M</w:t>
      </w:r>
      <w:r w:rsidRPr="005C0522">
        <w:t>embers are able to be aired.</w:t>
      </w:r>
    </w:p>
    <w:p w14:paraId="14C6F85E" w14:textId="57BE589D" w:rsidR="00B05072" w:rsidRDefault="00B05072" w:rsidP="00B05072">
      <w:pPr>
        <w:pStyle w:val="Lvl3"/>
        <w:ind w:left="1020"/>
      </w:pPr>
      <w:r w:rsidRPr="005C0522">
        <w:t>The Deputy Chair will deputise for the Chair in the Chair’s absence or at the Chair’s request.</w:t>
      </w:r>
      <w:bookmarkStart w:id="10" w:name="_Toc182295843"/>
      <w:bookmarkStart w:id="11" w:name="_Toc254696190"/>
      <w:bookmarkStart w:id="12" w:name="_Toc153333419"/>
      <w:bookmarkEnd w:id="9"/>
      <w:r>
        <w:t xml:space="preserve"> </w:t>
      </w:r>
      <w:bookmarkEnd w:id="10"/>
      <w:bookmarkEnd w:id="11"/>
      <w:bookmarkEnd w:id="12"/>
    </w:p>
    <w:p w14:paraId="3032D8EF" w14:textId="77777777" w:rsidR="00B05072" w:rsidRPr="005C0522" w:rsidRDefault="00B05072" w:rsidP="00B05072">
      <w:pPr>
        <w:pStyle w:val="Lvl2"/>
        <w:tabs>
          <w:tab w:val="num" w:pos="2002"/>
        </w:tabs>
        <w:jc w:val="both"/>
      </w:pPr>
      <w:r>
        <w:lastRenderedPageBreak/>
        <w:t>The Chief Executive</w:t>
      </w:r>
    </w:p>
    <w:p w14:paraId="29B917CD" w14:textId="77777777" w:rsidR="00B05072" w:rsidRPr="005C0522" w:rsidRDefault="00B05072" w:rsidP="00B05072">
      <w:pPr>
        <w:pStyle w:val="Lvl3"/>
        <w:ind w:left="1020"/>
      </w:pPr>
      <w:r w:rsidRPr="005C0522">
        <w:t>The Chief Executive has</w:t>
      </w:r>
      <w:r w:rsidRPr="005C0522">
        <w:rPr>
          <w:b/>
          <w:bCs/>
        </w:rPr>
        <w:t xml:space="preserve"> </w:t>
      </w:r>
      <w:r w:rsidRPr="005C0522">
        <w:t>responsibility for day-to-day management of the NZFC including:</w:t>
      </w:r>
    </w:p>
    <w:p w14:paraId="3CD2D82F" w14:textId="111246BB" w:rsidR="00B05072" w:rsidRDefault="00B05072" w:rsidP="00B05072">
      <w:pPr>
        <w:pStyle w:val="Lvl4"/>
        <w:ind w:left="1814"/>
      </w:pPr>
      <w:r w:rsidRPr="005C0522">
        <w:t xml:space="preserve">all staffing matters (such as individual remuneration, performance reviews, recruitment, discipline, and dismissal) within a personnel/remuneration policy framework set by the </w:t>
      </w:r>
      <w:proofErr w:type="gramStart"/>
      <w:r w:rsidRPr="005C0522">
        <w:t>Board;</w:t>
      </w:r>
      <w:proofErr w:type="gramEnd"/>
      <w:r w:rsidRPr="005C0522">
        <w:t xml:space="preserve"> </w:t>
      </w:r>
    </w:p>
    <w:p w14:paraId="05303C3E" w14:textId="66860FE2" w:rsidR="00AC7624" w:rsidRPr="005C0522" w:rsidRDefault="00AC7624" w:rsidP="00B05072">
      <w:pPr>
        <w:pStyle w:val="Lvl4"/>
        <w:ind w:left="1814"/>
      </w:pPr>
      <w:r>
        <w:t>meeting the ‘good employer’ responsibilities as set out in the Crown Entities Act</w:t>
      </w:r>
      <w:r w:rsidR="003B1EB0">
        <w:t xml:space="preserve"> 2004</w:t>
      </w:r>
    </w:p>
    <w:p w14:paraId="7FBC4C33" w14:textId="77777777" w:rsidR="00B05072" w:rsidRPr="005C0522" w:rsidRDefault="00B05072" w:rsidP="00B05072">
      <w:pPr>
        <w:pStyle w:val="Lvl4"/>
        <w:ind w:left="1814"/>
      </w:pPr>
      <w:r w:rsidRPr="005C0522">
        <w:t xml:space="preserve">directing the NZFC staff to give free and frank advice to the </w:t>
      </w:r>
      <w:proofErr w:type="gramStart"/>
      <w:r w:rsidRPr="005C0522">
        <w:t>Board;</w:t>
      </w:r>
      <w:proofErr w:type="gramEnd"/>
    </w:p>
    <w:p w14:paraId="75C44B84" w14:textId="77777777" w:rsidR="00B05072" w:rsidRPr="005C0522" w:rsidRDefault="00B05072" w:rsidP="00B05072">
      <w:pPr>
        <w:pStyle w:val="Lvl4"/>
        <w:ind w:left="1814"/>
      </w:pPr>
      <w:r w:rsidRPr="005C0522">
        <w:t>approving financial and administrative matters within a delegated authority (usually set and agreed in the annual budget); and</w:t>
      </w:r>
    </w:p>
    <w:p w14:paraId="06920510" w14:textId="77777777" w:rsidR="00B05072" w:rsidRDefault="00B05072" w:rsidP="00B05072">
      <w:pPr>
        <w:pStyle w:val="Lvl4"/>
        <w:ind w:left="1814"/>
      </w:pPr>
      <w:r w:rsidRPr="005C0522">
        <w:t>implementing the NZFC’s strategic plan – including NZFC’s financial and human-resources performance.</w:t>
      </w:r>
    </w:p>
    <w:p w14:paraId="5CEBFE36" w14:textId="440A4BA2" w:rsidR="00B05072" w:rsidRPr="003B1EB0" w:rsidRDefault="00B05072" w:rsidP="00B05072">
      <w:pPr>
        <w:pStyle w:val="Lvl3"/>
        <w:ind w:left="1020"/>
      </w:pPr>
      <w:r>
        <w:t xml:space="preserve">The Chief Executive carries out these duties through the work of the Leadership team and other staff. </w:t>
      </w:r>
    </w:p>
    <w:p w14:paraId="64844398" w14:textId="77777777" w:rsidR="00B05072" w:rsidRPr="005C0522" w:rsidRDefault="00B05072" w:rsidP="00B05072">
      <w:pPr>
        <w:pStyle w:val="Lvl3"/>
        <w:ind w:left="1020"/>
      </w:pPr>
      <w:r w:rsidRPr="005C0522">
        <w:t xml:space="preserve">Decisions of the Board are binding on the Chief Executive. Decisions or instructions of individual </w:t>
      </w:r>
      <w:r>
        <w:t>M</w:t>
      </w:r>
      <w:r w:rsidRPr="005C0522">
        <w:t>embers, officers or committees are not binding on the Chief Executive unless the Board has specifically delegated such authority.</w:t>
      </w:r>
    </w:p>
    <w:p w14:paraId="4122003A" w14:textId="77777777" w:rsidR="00B05072" w:rsidRPr="005C0522" w:rsidRDefault="00B05072" w:rsidP="00B05072">
      <w:pPr>
        <w:pStyle w:val="Lvl3"/>
        <w:ind w:left="1020"/>
      </w:pPr>
      <w:r w:rsidRPr="005C0522">
        <w:t>The Chair and the Chief Executive have a shared responsibility to foster harmonious and effective governance and management relationships. This includes regularly scheduled communication that identifies issues of importance to the NZFC at an early stage.</w:t>
      </w:r>
    </w:p>
    <w:p w14:paraId="506F7B06" w14:textId="77777777" w:rsidR="00B05072" w:rsidRPr="005C0522" w:rsidRDefault="00B05072" w:rsidP="00B05072">
      <w:pPr>
        <w:pStyle w:val="Lvl3"/>
        <w:ind w:left="1020"/>
      </w:pPr>
      <w:r w:rsidRPr="005C0522">
        <w:t xml:space="preserve">There will be an annual formal appraisal of the Chief Executive’s performance. The timing, </w:t>
      </w:r>
      <w:proofErr w:type="gramStart"/>
      <w:r w:rsidRPr="005C0522">
        <w:t>format</w:t>
      </w:r>
      <w:proofErr w:type="gramEnd"/>
      <w:r w:rsidRPr="005C0522">
        <w:t xml:space="preserve"> and process for this will be negotiated and agreed upon between the Chief Executive and the Board at the beginning of the monitoring period. A Board committee may assist the Board in this process, but only the Board as a body shall make the final judgement.</w:t>
      </w:r>
    </w:p>
    <w:p w14:paraId="5FCF79BB" w14:textId="77777777" w:rsidR="00B05072" w:rsidRPr="005C0522" w:rsidRDefault="00B05072" w:rsidP="00B05072">
      <w:pPr>
        <w:pStyle w:val="Lvl3"/>
        <w:ind w:left="1020"/>
      </w:pPr>
      <w:r w:rsidRPr="005C0522">
        <w:t xml:space="preserve">The Board must consult the </w:t>
      </w:r>
      <w:r>
        <w:t xml:space="preserve">Public </w:t>
      </w:r>
      <w:r w:rsidRPr="005C0522">
        <w:t>Service Commissioner</w:t>
      </w:r>
      <w:r>
        <w:t xml:space="preserve"> </w:t>
      </w:r>
      <w:r w:rsidRPr="005C0522">
        <w:t>before agreeing the terms and conditions of the Chief Executive’s</w:t>
      </w:r>
      <w:r w:rsidRPr="005C0522">
        <w:rPr>
          <w:b/>
          <w:bCs/>
        </w:rPr>
        <w:t xml:space="preserve"> </w:t>
      </w:r>
      <w:r w:rsidRPr="005C0522">
        <w:t xml:space="preserve">employment. The </w:t>
      </w:r>
      <w:r>
        <w:t xml:space="preserve">Responsible </w:t>
      </w:r>
      <w:r w:rsidRPr="005C0522">
        <w:t xml:space="preserve">Minister must be consulted if proposed terms and conditions do not comply with </w:t>
      </w:r>
      <w:r>
        <w:t>Public Service Commission</w:t>
      </w:r>
      <w:r w:rsidRPr="005C0522">
        <w:t xml:space="preserve"> guidelines (Section 117, Crown Entities Act 2004). </w:t>
      </w:r>
    </w:p>
    <w:p w14:paraId="357DF1FF" w14:textId="175E4783" w:rsidR="00B05072" w:rsidRDefault="00B05072" w:rsidP="00B05072">
      <w:pPr>
        <w:pStyle w:val="Lvl3"/>
        <w:ind w:left="1020"/>
      </w:pPr>
      <w:r w:rsidRPr="005C0522">
        <w:t xml:space="preserve">A copy of the Chief Executive’s job description is held by the Chair and is available to </w:t>
      </w:r>
      <w:r>
        <w:t>M</w:t>
      </w:r>
      <w:r w:rsidRPr="005C0522">
        <w:t>embers at any time.</w:t>
      </w:r>
    </w:p>
    <w:p w14:paraId="361BDF21" w14:textId="77777777" w:rsidR="00AC7624" w:rsidRDefault="00AC7624" w:rsidP="00AC7624">
      <w:pPr>
        <w:pStyle w:val="Lvl2"/>
      </w:pPr>
      <w:r>
        <w:t xml:space="preserve">Appointing a Chief Executive </w:t>
      </w:r>
    </w:p>
    <w:p w14:paraId="664BD844" w14:textId="77777777" w:rsidR="00AC7624" w:rsidRDefault="00AC7624" w:rsidP="00AC7624">
      <w:pPr>
        <w:pStyle w:val="Lvl3"/>
        <w:ind w:left="680"/>
      </w:pPr>
      <w:r>
        <w:t>The Board are required to consult the Public Services Commission in relation to the terms and conditions of employment of Chief Executives. The Chair who wishes to appoint a new Chief Executive should contact the Public Services Commission very early in the appointment process.</w:t>
      </w:r>
    </w:p>
    <w:p w14:paraId="06B49C65" w14:textId="77777777" w:rsidR="00AC7624" w:rsidRDefault="00AC7624" w:rsidP="00AC7624">
      <w:pPr>
        <w:pStyle w:val="Lvl3"/>
        <w:ind w:left="680"/>
      </w:pPr>
      <w:r>
        <w:t xml:space="preserve">Prior to appointment of a new Chief Executive, the Board will contact recruitment agencies for a proposal. A recruitment agency will be selected to manage the process based on the </w:t>
      </w:r>
      <w:r>
        <w:lastRenderedPageBreak/>
        <w:t xml:space="preserve">cost, reach, understanding of skillset and required experience in the area. The Board will agree on where the position will be advertised, the fee and will be kept up to date with the search process. </w:t>
      </w:r>
    </w:p>
    <w:p w14:paraId="59E0938D" w14:textId="77777777" w:rsidR="00AC7624" w:rsidRDefault="00AC7624" w:rsidP="00AC7624">
      <w:pPr>
        <w:pStyle w:val="Lvl3"/>
        <w:ind w:left="680"/>
      </w:pPr>
      <w:r>
        <w:t>Candidates will be long-listed and short-listed. The Board will collectively decide whether a sub-committee or the whole Board will interview the short-list.</w:t>
      </w:r>
    </w:p>
    <w:p w14:paraId="17895F4B" w14:textId="77777777" w:rsidR="00AC7624" w:rsidRDefault="00AC7624" w:rsidP="00AC7624">
      <w:pPr>
        <w:pStyle w:val="Lvl3"/>
        <w:ind w:left="680"/>
      </w:pPr>
      <w:r>
        <w:t>Once short-listed candidates are interviewed and a decision is made, the recruitment agency will facilitate referee checks, contracting and remuneration.</w:t>
      </w:r>
    </w:p>
    <w:p w14:paraId="0C197646" w14:textId="77777777" w:rsidR="00AC7624" w:rsidRDefault="00AC7624" w:rsidP="00AC7624">
      <w:pPr>
        <w:pStyle w:val="Lvl2"/>
      </w:pPr>
      <w:r>
        <w:t>Evaluating Chief Executive’s performance</w:t>
      </w:r>
    </w:p>
    <w:p w14:paraId="47DB0D7B" w14:textId="45B3BF40" w:rsidR="00AC7624" w:rsidRDefault="00AC7624" w:rsidP="00AC7624">
      <w:pPr>
        <w:pStyle w:val="Lvl3"/>
      </w:pPr>
      <w:r>
        <w:t>There are two processes for evaluating a Chief Executive’s performance</w:t>
      </w:r>
      <w:r w:rsidR="003634E4">
        <w:t>:</w:t>
      </w:r>
    </w:p>
    <w:p w14:paraId="39A10E69" w14:textId="77777777" w:rsidR="00AC7624" w:rsidRDefault="00AC7624" w:rsidP="00AC7624">
      <w:pPr>
        <w:pStyle w:val="Lvl4"/>
      </w:pPr>
      <w:r>
        <w:t>Base remuneration: The Public Service Commission requires an annual evaluation of the Chief Executive in line with Public Service Commission expectations. A remuneration base is negotiated in this evaluation.</w:t>
      </w:r>
    </w:p>
    <w:p w14:paraId="72B2AD1B" w14:textId="57179471" w:rsidR="00AC7624" w:rsidRDefault="00AC7624" w:rsidP="00AC7624">
      <w:pPr>
        <w:pStyle w:val="Lvl4"/>
      </w:pPr>
      <w:r>
        <w:t xml:space="preserve">Performance: At the start of each year, the Chair </w:t>
      </w:r>
      <w:r w:rsidR="003634E4">
        <w:t xml:space="preserve">will </w:t>
      </w:r>
      <w:r>
        <w:t xml:space="preserve">set key performance indictors (KPI) for the Chief Executive and hold informal discussions each quarter to discuss performance against the KPIs. At the end of each year, the Chair will ask for a formal response to the KPIs. The Board will discuss and determine what percentage of a bonus is given to the Chief Executive. </w:t>
      </w:r>
    </w:p>
    <w:p w14:paraId="3BB98F2A" w14:textId="7817DBC4" w:rsidR="00B05072" w:rsidRDefault="00B05072" w:rsidP="007076A2">
      <w:bookmarkStart w:id="13" w:name="_Hlk36113109"/>
    </w:p>
    <w:p w14:paraId="4656E783" w14:textId="0EFC696E" w:rsidR="007076A2" w:rsidRDefault="007076A2" w:rsidP="007076A2"/>
    <w:p w14:paraId="04655677" w14:textId="477BD743" w:rsidR="007076A2" w:rsidRDefault="007076A2" w:rsidP="007076A2"/>
    <w:p w14:paraId="74FE0518" w14:textId="0DF8C764" w:rsidR="007076A2" w:rsidRDefault="007076A2" w:rsidP="007076A2"/>
    <w:p w14:paraId="1C06054C" w14:textId="3BC1EE03" w:rsidR="007076A2" w:rsidRDefault="007076A2" w:rsidP="007076A2"/>
    <w:p w14:paraId="19D4BA8A" w14:textId="7065E389" w:rsidR="007076A2" w:rsidRDefault="007076A2" w:rsidP="007076A2"/>
    <w:p w14:paraId="0FD6FBAE" w14:textId="4CF65F6F" w:rsidR="007076A2" w:rsidRDefault="007076A2" w:rsidP="007076A2"/>
    <w:p w14:paraId="22B7F2F4" w14:textId="7124F65E" w:rsidR="007076A2" w:rsidRDefault="007076A2" w:rsidP="007076A2"/>
    <w:p w14:paraId="320C64EB" w14:textId="705DB17A" w:rsidR="007076A2" w:rsidRDefault="007076A2" w:rsidP="007076A2"/>
    <w:p w14:paraId="556E845D" w14:textId="4A5DC5EE" w:rsidR="007B3D74" w:rsidRDefault="007B3D74">
      <w:r>
        <w:br w:type="page"/>
      </w:r>
    </w:p>
    <w:p w14:paraId="58B61BB1" w14:textId="77777777" w:rsidR="00B05072" w:rsidRDefault="00B05072" w:rsidP="00B05072">
      <w:pPr>
        <w:pStyle w:val="Lvl1"/>
      </w:pPr>
      <w:bookmarkStart w:id="14" w:name="_Toc135906480"/>
      <w:r>
        <w:lastRenderedPageBreak/>
        <w:t>General Responsibilities of Members</w:t>
      </w:r>
      <w:bookmarkEnd w:id="14"/>
    </w:p>
    <w:p w14:paraId="603B93D7" w14:textId="77777777" w:rsidR="00742375" w:rsidRPr="005C0522" w:rsidRDefault="00742375" w:rsidP="00742375">
      <w:pPr>
        <w:pStyle w:val="Lvl2"/>
        <w:tabs>
          <w:tab w:val="clear" w:pos="680"/>
          <w:tab w:val="num" w:pos="-4565"/>
          <w:tab w:val="num" w:pos="2002"/>
        </w:tabs>
        <w:jc w:val="both"/>
      </w:pPr>
      <w:bookmarkStart w:id="15" w:name="_Toc182295847"/>
      <w:bookmarkStart w:id="16" w:name="_Toc254696194"/>
      <w:bookmarkEnd w:id="13"/>
      <w:r w:rsidRPr="005C0522">
        <w:t xml:space="preserve">Duties of Board </w:t>
      </w:r>
      <w:r>
        <w:t>M</w:t>
      </w:r>
      <w:r w:rsidRPr="005C0522">
        <w:t>embers</w:t>
      </w:r>
      <w:bookmarkEnd w:id="15"/>
      <w:bookmarkEnd w:id="16"/>
    </w:p>
    <w:p w14:paraId="68A3926B" w14:textId="77777777" w:rsidR="00742375" w:rsidRPr="005C0522" w:rsidRDefault="00742375" w:rsidP="00742375">
      <w:pPr>
        <w:pStyle w:val="Lvl3"/>
        <w:tabs>
          <w:tab w:val="clear" w:pos="1361"/>
          <w:tab w:val="num" w:pos="-3884"/>
        </w:tabs>
        <w:ind w:left="1020"/>
      </w:pPr>
      <w:r w:rsidRPr="005C0522">
        <w:t xml:space="preserve">The individual duties of </w:t>
      </w:r>
      <w:r>
        <w:t>M</w:t>
      </w:r>
      <w:r w:rsidRPr="005C0522">
        <w:t>embers are:</w:t>
      </w:r>
    </w:p>
    <w:p w14:paraId="6635019D" w14:textId="77777777" w:rsidR="00742375" w:rsidRDefault="00742375" w:rsidP="00742375">
      <w:pPr>
        <w:pStyle w:val="Lvl4"/>
        <w:tabs>
          <w:tab w:val="clear" w:pos="2041"/>
          <w:tab w:val="num" w:pos="-3204"/>
        </w:tabs>
        <w:ind w:left="1814"/>
      </w:pPr>
      <w:r w:rsidRPr="005C0522">
        <w:t xml:space="preserve">to </w:t>
      </w:r>
      <w:r>
        <w:t xml:space="preserve">act lawfully, which means understanding and </w:t>
      </w:r>
      <w:r w:rsidRPr="005C0522">
        <w:t>comply</w:t>
      </w:r>
      <w:r>
        <w:t>ing</w:t>
      </w:r>
      <w:r w:rsidRPr="005C0522">
        <w:t xml:space="preserve"> with</w:t>
      </w:r>
      <w:r>
        <w:t xml:space="preserve"> all relevant statutory and administrative requirements, including:</w:t>
      </w:r>
    </w:p>
    <w:p w14:paraId="1A8BCFB6" w14:textId="264D0B59" w:rsidR="00742375" w:rsidRPr="00D521FF" w:rsidRDefault="00742375" w:rsidP="00742375">
      <w:pPr>
        <w:pStyle w:val="parasubpara"/>
        <w:numPr>
          <w:ilvl w:val="0"/>
          <w:numId w:val="6"/>
        </w:numPr>
        <w:ind w:left="2098" w:hanging="680"/>
        <w:rPr>
          <w:rFonts w:asciiTheme="minorHAnsi" w:hAnsiTheme="minorHAnsi" w:cs="Arial"/>
          <w:szCs w:val="22"/>
        </w:rPr>
      </w:pPr>
      <w:r w:rsidRPr="00E26612">
        <w:rPr>
          <w:rFonts w:asciiTheme="minorHAnsi" w:hAnsiTheme="minorHAnsi" w:cs="Arial"/>
          <w:szCs w:val="22"/>
        </w:rPr>
        <w:t>the NZFC Act</w:t>
      </w:r>
      <w:r>
        <w:rPr>
          <w:rFonts w:asciiTheme="minorHAnsi" w:hAnsiTheme="minorHAnsi" w:cs="Arial"/>
          <w:szCs w:val="22"/>
        </w:rPr>
        <w:t xml:space="preserve"> </w:t>
      </w:r>
    </w:p>
    <w:p w14:paraId="00AC2D45" w14:textId="77777777" w:rsidR="00742375" w:rsidRDefault="00742375" w:rsidP="00742375">
      <w:pPr>
        <w:pStyle w:val="parasubpara"/>
        <w:numPr>
          <w:ilvl w:val="0"/>
          <w:numId w:val="6"/>
        </w:numPr>
        <w:ind w:left="2098" w:hanging="680"/>
        <w:rPr>
          <w:rFonts w:asciiTheme="minorHAnsi" w:hAnsiTheme="minorHAnsi" w:cs="Arial"/>
          <w:szCs w:val="22"/>
        </w:rPr>
      </w:pPr>
      <w:r w:rsidRPr="00D521FF">
        <w:rPr>
          <w:rFonts w:asciiTheme="minorHAnsi" w:hAnsiTheme="minorHAnsi" w:cs="Arial"/>
          <w:szCs w:val="22"/>
        </w:rPr>
        <w:t xml:space="preserve">the Crown Entities Act 2004, specifically </w:t>
      </w:r>
      <w:r>
        <w:rPr>
          <w:rFonts w:asciiTheme="minorHAnsi" w:hAnsiTheme="minorHAnsi" w:cs="Arial"/>
          <w:szCs w:val="22"/>
        </w:rPr>
        <w:t>s</w:t>
      </w:r>
      <w:r w:rsidRPr="00D521FF">
        <w:rPr>
          <w:rFonts w:asciiTheme="minorHAnsi" w:hAnsiTheme="minorHAnsi" w:cs="Arial"/>
          <w:szCs w:val="22"/>
        </w:rPr>
        <w:t xml:space="preserve">ections 53 </w:t>
      </w:r>
      <w:r>
        <w:rPr>
          <w:rFonts w:asciiTheme="minorHAnsi" w:hAnsiTheme="minorHAnsi" w:cs="Arial"/>
          <w:szCs w:val="22"/>
        </w:rPr>
        <w:t>–</w:t>
      </w:r>
      <w:r w:rsidRPr="00E26612">
        <w:rPr>
          <w:rFonts w:asciiTheme="minorHAnsi" w:hAnsiTheme="minorHAnsi" w:cs="Arial"/>
          <w:szCs w:val="22"/>
        </w:rPr>
        <w:t xml:space="preserve"> </w:t>
      </w:r>
      <w:proofErr w:type="gramStart"/>
      <w:r w:rsidRPr="00E26612">
        <w:rPr>
          <w:rFonts w:asciiTheme="minorHAnsi" w:hAnsiTheme="minorHAnsi" w:cs="Arial"/>
          <w:szCs w:val="22"/>
        </w:rPr>
        <w:t>57;</w:t>
      </w:r>
      <w:proofErr w:type="gramEnd"/>
    </w:p>
    <w:p w14:paraId="685173B9" w14:textId="77777777" w:rsidR="00742375" w:rsidRPr="00E26612" w:rsidRDefault="00742375" w:rsidP="00742375">
      <w:pPr>
        <w:pStyle w:val="parasubpara"/>
        <w:numPr>
          <w:ilvl w:val="0"/>
          <w:numId w:val="0"/>
        </w:numPr>
        <w:ind w:left="2098"/>
        <w:rPr>
          <w:rFonts w:asciiTheme="minorHAnsi" w:hAnsiTheme="minorHAnsi" w:cs="Arial"/>
          <w:szCs w:val="22"/>
        </w:rPr>
      </w:pPr>
    </w:p>
    <w:p w14:paraId="17D1813D" w14:textId="77777777" w:rsidR="00742375" w:rsidRDefault="00742375" w:rsidP="00742375">
      <w:pPr>
        <w:pStyle w:val="Lvl4"/>
        <w:tabs>
          <w:tab w:val="clear" w:pos="2041"/>
          <w:tab w:val="num" w:pos="-3204"/>
        </w:tabs>
        <w:ind w:left="1814"/>
      </w:pPr>
      <w:r>
        <w:t xml:space="preserve">to identify, disclose, manage and regularly review all conflicts of interest, in line with the policy at Chapter 7 of this Manual and sections 62-72 of the Crown Entities </w:t>
      </w:r>
      <w:proofErr w:type="gramStart"/>
      <w:r>
        <w:t>Act;</w:t>
      </w:r>
      <w:proofErr w:type="gramEnd"/>
    </w:p>
    <w:p w14:paraId="5B57B7DB" w14:textId="77777777" w:rsidR="00742375" w:rsidRDefault="00742375" w:rsidP="00742375">
      <w:pPr>
        <w:pStyle w:val="Lvl4"/>
        <w:tabs>
          <w:tab w:val="clear" w:pos="2041"/>
          <w:tab w:val="num" w:pos="-3204"/>
        </w:tabs>
        <w:ind w:left="1814"/>
      </w:pPr>
      <w:r w:rsidRPr="005C0522">
        <w:t>to act with honesty and</w:t>
      </w:r>
      <w:r>
        <w:t xml:space="preserve"> with high standards of professional and personal</w:t>
      </w:r>
      <w:r w:rsidRPr="005C0522">
        <w:t xml:space="preserve"> </w:t>
      </w:r>
      <w:proofErr w:type="gramStart"/>
      <w:r w:rsidRPr="005C0522">
        <w:t>integrity;</w:t>
      </w:r>
      <w:proofErr w:type="gramEnd"/>
    </w:p>
    <w:p w14:paraId="4F353D53" w14:textId="77777777" w:rsidR="00742375" w:rsidRDefault="00742375" w:rsidP="00742375">
      <w:pPr>
        <w:pStyle w:val="Lvl4"/>
        <w:tabs>
          <w:tab w:val="clear" w:pos="2041"/>
          <w:tab w:val="num" w:pos="-3204"/>
        </w:tabs>
        <w:ind w:left="1814"/>
      </w:pPr>
      <w:r>
        <w:t xml:space="preserve">to deal with people fairly, impartially, promptly, sensitively and to the best of their </w:t>
      </w:r>
      <w:proofErr w:type="gramStart"/>
      <w:r>
        <w:t>ability;</w:t>
      </w:r>
      <w:proofErr w:type="gramEnd"/>
    </w:p>
    <w:p w14:paraId="487E8127" w14:textId="77777777" w:rsidR="00742375" w:rsidRPr="005C0522" w:rsidRDefault="00742375" w:rsidP="00742375">
      <w:pPr>
        <w:pStyle w:val="Lvl4"/>
        <w:tabs>
          <w:tab w:val="clear" w:pos="2041"/>
          <w:tab w:val="num" w:pos="-3204"/>
        </w:tabs>
        <w:ind w:left="1814"/>
      </w:pPr>
      <w:r>
        <w:t xml:space="preserve">to report unethical behaviour when they see it and treat all concerns raised by others </w:t>
      </w:r>
      <w:proofErr w:type="gramStart"/>
      <w:r>
        <w:t>seriously;</w:t>
      </w:r>
      <w:proofErr w:type="gramEnd"/>
    </w:p>
    <w:p w14:paraId="382D9381" w14:textId="77777777" w:rsidR="00742375" w:rsidRDefault="00742375" w:rsidP="00742375">
      <w:pPr>
        <w:pStyle w:val="Lvl4"/>
        <w:tabs>
          <w:tab w:val="clear" w:pos="2041"/>
          <w:tab w:val="num" w:pos="-3204"/>
        </w:tabs>
        <w:ind w:left="1814"/>
      </w:pPr>
      <w:r w:rsidRPr="005C0522">
        <w:t xml:space="preserve">to act in good faith and not pursue their own interests at the expense of the NZFC’s </w:t>
      </w:r>
      <w:proofErr w:type="gramStart"/>
      <w:r w:rsidRPr="005C0522">
        <w:t>interests;</w:t>
      </w:r>
      <w:proofErr w:type="gramEnd"/>
    </w:p>
    <w:p w14:paraId="478089A4" w14:textId="77777777" w:rsidR="00742375" w:rsidRPr="005C0522" w:rsidRDefault="00742375" w:rsidP="00742375">
      <w:pPr>
        <w:pStyle w:val="Lvl4"/>
        <w:tabs>
          <w:tab w:val="clear" w:pos="2041"/>
          <w:tab w:val="num" w:pos="-3204"/>
        </w:tabs>
        <w:ind w:left="1814"/>
      </w:pPr>
      <w:r>
        <w:t xml:space="preserve">to act in a politically impartial </w:t>
      </w:r>
      <w:proofErr w:type="gramStart"/>
      <w:r>
        <w:t>manner;</w:t>
      </w:r>
      <w:proofErr w:type="gramEnd"/>
    </w:p>
    <w:p w14:paraId="292D20E3" w14:textId="77777777" w:rsidR="00742375" w:rsidRDefault="00742375" w:rsidP="00742375">
      <w:pPr>
        <w:pStyle w:val="Lvl4"/>
        <w:tabs>
          <w:tab w:val="clear" w:pos="2041"/>
          <w:tab w:val="num" w:pos="-3204"/>
        </w:tabs>
        <w:ind w:left="1814"/>
      </w:pPr>
      <w:r w:rsidRPr="005C0522">
        <w:t xml:space="preserve">to act with reasonable care, diligence and </w:t>
      </w:r>
      <w:proofErr w:type="gramStart"/>
      <w:r w:rsidRPr="005C0522">
        <w:t>skill;</w:t>
      </w:r>
      <w:proofErr w:type="gramEnd"/>
      <w:r w:rsidRPr="005C0522">
        <w:t xml:space="preserve"> </w:t>
      </w:r>
    </w:p>
    <w:p w14:paraId="435362CE" w14:textId="77777777" w:rsidR="00742375" w:rsidRPr="005C0522" w:rsidRDefault="00742375" w:rsidP="00742375">
      <w:pPr>
        <w:pStyle w:val="Lvl4"/>
        <w:tabs>
          <w:tab w:val="clear" w:pos="2041"/>
          <w:tab w:val="num" w:pos="-3204"/>
        </w:tabs>
        <w:ind w:left="1814"/>
      </w:pPr>
      <w:r>
        <w:t xml:space="preserve">to only use </w:t>
      </w:r>
      <w:r w:rsidRPr="005C0522">
        <w:t xml:space="preserve">information obtained </w:t>
      </w:r>
      <w:r>
        <w:t xml:space="preserve">in the course of duty as a </w:t>
      </w:r>
      <w:proofErr w:type="gramStart"/>
      <w:r>
        <w:t>Member</w:t>
      </w:r>
      <w:proofErr w:type="gramEnd"/>
      <w:r>
        <w:t xml:space="preserve"> for its intended purpose and never to obtain an advantage for themselves or others or to cause detriment to the NZFC;</w:t>
      </w:r>
    </w:p>
    <w:p w14:paraId="71025778" w14:textId="77777777" w:rsidR="00742375" w:rsidRPr="005C0522" w:rsidRDefault="00742375" w:rsidP="00742375">
      <w:pPr>
        <w:pStyle w:val="Lvl4"/>
        <w:tabs>
          <w:tab w:val="clear" w:pos="2041"/>
          <w:tab w:val="num" w:pos="-3204"/>
        </w:tabs>
        <w:ind w:left="1814"/>
      </w:pPr>
      <w:r w:rsidRPr="005C0522">
        <w:t xml:space="preserve">not to disclose information obtained as a </w:t>
      </w:r>
      <w:r>
        <w:t>M</w:t>
      </w:r>
      <w:r w:rsidRPr="005C0522">
        <w:t>ember that would not otherwise be available to them except</w:t>
      </w:r>
      <w:r>
        <w:t xml:space="preserve"> (see Crown Entities Act section 57)</w:t>
      </w:r>
      <w:r w:rsidRPr="005C0522">
        <w:t>:</w:t>
      </w:r>
    </w:p>
    <w:p w14:paraId="01E2803F" w14:textId="77777777" w:rsidR="00742375" w:rsidRPr="00354DAC" w:rsidRDefault="00742375" w:rsidP="00742375">
      <w:pPr>
        <w:pStyle w:val="parasubpara"/>
        <w:numPr>
          <w:ilvl w:val="0"/>
          <w:numId w:val="6"/>
        </w:numPr>
        <w:ind w:left="2098" w:hanging="680"/>
        <w:rPr>
          <w:rFonts w:asciiTheme="minorHAnsi" w:hAnsiTheme="minorHAnsi" w:cs="Arial"/>
          <w:szCs w:val="22"/>
        </w:rPr>
      </w:pPr>
      <w:r w:rsidRPr="00354DAC">
        <w:rPr>
          <w:rFonts w:asciiTheme="minorHAnsi" w:hAnsiTheme="minorHAnsi" w:cs="Arial"/>
          <w:szCs w:val="22"/>
        </w:rPr>
        <w:t xml:space="preserve">in the performance of the NZFC’s </w:t>
      </w:r>
      <w:proofErr w:type="gramStart"/>
      <w:r w:rsidRPr="00354DAC">
        <w:rPr>
          <w:rFonts w:asciiTheme="minorHAnsi" w:hAnsiTheme="minorHAnsi" w:cs="Arial"/>
          <w:szCs w:val="22"/>
        </w:rPr>
        <w:t>functions;</w:t>
      </w:r>
      <w:proofErr w:type="gramEnd"/>
      <w:r w:rsidRPr="00354DAC">
        <w:rPr>
          <w:rFonts w:asciiTheme="minorHAnsi" w:hAnsiTheme="minorHAnsi" w:cs="Arial"/>
          <w:szCs w:val="22"/>
        </w:rPr>
        <w:t xml:space="preserve"> </w:t>
      </w:r>
    </w:p>
    <w:p w14:paraId="695EA8DB" w14:textId="77777777" w:rsidR="00742375" w:rsidRPr="00354DAC" w:rsidRDefault="00742375" w:rsidP="00742375">
      <w:pPr>
        <w:pStyle w:val="parasubpara"/>
        <w:numPr>
          <w:ilvl w:val="0"/>
          <w:numId w:val="6"/>
        </w:numPr>
        <w:ind w:left="2098" w:hanging="680"/>
        <w:rPr>
          <w:rFonts w:asciiTheme="minorHAnsi" w:hAnsiTheme="minorHAnsi" w:cs="Arial"/>
          <w:szCs w:val="22"/>
        </w:rPr>
      </w:pPr>
      <w:r w:rsidRPr="00354DAC">
        <w:rPr>
          <w:rFonts w:asciiTheme="minorHAnsi" w:hAnsiTheme="minorHAnsi" w:cs="Arial"/>
          <w:szCs w:val="22"/>
        </w:rPr>
        <w:t xml:space="preserve">as required or permitted by </w:t>
      </w:r>
      <w:proofErr w:type="gramStart"/>
      <w:r w:rsidRPr="00354DAC">
        <w:rPr>
          <w:rFonts w:asciiTheme="minorHAnsi" w:hAnsiTheme="minorHAnsi" w:cs="Arial"/>
          <w:szCs w:val="22"/>
        </w:rPr>
        <w:t>law;</w:t>
      </w:r>
      <w:proofErr w:type="gramEnd"/>
      <w:r w:rsidRPr="00354DAC">
        <w:rPr>
          <w:rFonts w:asciiTheme="minorHAnsi" w:hAnsiTheme="minorHAnsi" w:cs="Arial"/>
          <w:szCs w:val="22"/>
        </w:rPr>
        <w:t xml:space="preserve"> </w:t>
      </w:r>
    </w:p>
    <w:p w14:paraId="6F80CDB2" w14:textId="77777777" w:rsidR="00742375" w:rsidRPr="00354DAC" w:rsidRDefault="00742375" w:rsidP="00742375">
      <w:pPr>
        <w:pStyle w:val="parasubpara"/>
        <w:numPr>
          <w:ilvl w:val="0"/>
          <w:numId w:val="6"/>
        </w:numPr>
        <w:ind w:left="2098" w:hanging="680"/>
        <w:rPr>
          <w:rFonts w:asciiTheme="minorHAnsi" w:hAnsiTheme="minorHAnsi" w:cs="Arial"/>
          <w:szCs w:val="22"/>
        </w:rPr>
      </w:pPr>
      <w:r w:rsidRPr="00354DAC">
        <w:rPr>
          <w:rFonts w:asciiTheme="minorHAnsi" w:hAnsiTheme="minorHAnsi" w:cs="Arial"/>
          <w:szCs w:val="22"/>
        </w:rPr>
        <w:t xml:space="preserve">in complying with the requirements for </w:t>
      </w:r>
      <w:r>
        <w:rPr>
          <w:rFonts w:asciiTheme="minorHAnsi" w:hAnsiTheme="minorHAnsi" w:cs="Arial"/>
          <w:szCs w:val="22"/>
        </w:rPr>
        <w:t>M</w:t>
      </w:r>
      <w:r w:rsidRPr="00354DAC">
        <w:rPr>
          <w:rFonts w:asciiTheme="minorHAnsi" w:hAnsiTheme="minorHAnsi" w:cs="Arial"/>
          <w:szCs w:val="22"/>
        </w:rPr>
        <w:t xml:space="preserve">embers to disclose interests; or </w:t>
      </w:r>
    </w:p>
    <w:p w14:paraId="736B5DE0" w14:textId="1D35B86E" w:rsidR="00742375" w:rsidRPr="001B2711" w:rsidRDefault="00742375" w:rsidP="001B2711">
      <w:pPr>
        <w:pStyle w:val="parasubpara"/>
        <w:numPr>
          <w:ilvl w:val="0"/>
          <w:numId w:val="6"/>
        </w:numPr>
        <w:ind w:left="2098" w:hanging="680"/>
        <w:rPr>
          <w:rFonts w:asciiTheme="minorHAnsi" w:hAnsiTheme="minorHAnsi" w:cs="Arial"/>
          <w:szCs w:val="22"/>
        </w:rPr>
      </w:pPr>
      <w:r w:rsidRPr="00354DAC">
        <w:rPr>
          <w:rFonts w:asciiTheme="minorHAnsi" w:hAnsiTheme="minorHAnsi" w:cs="Arial"/>
          <w:szCs w:val="22"/>
        </w:rPr>
        <w:t>unless the Board has first authorised</w:t>
      </w:r>
      <w:r>
        <w:rPr>
          <w:rFonts w:asciiTheme="minorHAnsi" w:hAnsiTheme="minorHAnsi" w:cs="Arial"/>
          <w:szCs w:val="22"/>
        </w:rPr>
        <w:t xml:space="preserve"> the disclosure</w:t>
      </w:r>
      <w:r w:rsidRPr="00354DAC">
        <w:rPr>
          <w:rFonts w:asciiTheme="minorHAnsi" w:hAnsiTheme="minorHAnsi" w:cs="Arial"/>
          <w:szCs w:val="22"/>
        </w:rPr>
        <w:t xml:space="preserve">. </w:t>
      </w:r>
      <w:r w:rsidR="001B2711">
        <w:rPr>
          <w:rFonts w:asciiTheme="minorHAnsi" w:hAnsiTheme="minorHAnsi" w:cs="Arial"/>
          <w:szCs w:val="22"/>
        </w:rPr>
        <w:br/>
      </w:r>
    </w:p>
    <w:p w14:paraId="2B6047E4" w14:textId="20E30654" w:rsidR="00742375" w:rsidRPr="00742375" w:rsidRDefault="00742375" w:rsidP="00742375">
      <w:pPr>
        <w:pStyle w:val="Lvl3"/>
        <w:tabs>
          <w:tab w:val="clear" w:pos="1361"/>
          <w:tab w:val="num" w:pos="-3884"/>
        </w:tabs>
        <w:ind w:left="1020"/>
        <w:rPr>
          <w:rFonts w:cs="Arial"/>
          <w:szCs w:val="22"/>
        </w:rPr>
      </w:pPr>
      <w:r>
        <w:rPr>
          <w:rFonts w:cs="Arial"/>
          <w:szCs w:val="22"/>
        </w:rPr>
        <w:t xml:space="preserve">For more information on the duties of Members, see the Public Service Commission’s </w:t>
      </w:r>
      <w:hyperlink r:id="rId9" w:history="1">
        <w:r w:rsidRPr="00C24A84">
          <w:rPr>
            <w:rStyle w:val="Hyperlink"/>
            <w:rFonts w:cs="Arial"/>
            <w:szCs w:val="22"/>
          </w:rPr>
          <w:t>Code of Conduct for Crown Entity Board Members</w:t>
        </w:r>
      </w:hyperlink>
      <w:r>
        <w:rPr>
          <w:rFonts w:cs="Arial"/>
          <w:szCs w:val="22"/>
        </w:rPr>
        <w:t xml:space="preserve"> which forms the basis for this part of the NZFC’s Governance Manual. </w:t>
      </w:r>
    </w:p>
    <w:p w14:paraId="27B2B4B2" w14:textId="77777777" w:rsidR="00742375" w:rsidRDefault="00742375" w:rsidP="00742375">
      <w:pPr>
        <w:pStyle w:val="Lvl2"/>
        <w:keepNext/>
        <w:tabs>
          <w:tab w:val="clear" w:pos="680"/>
          <w:tab w:val="num" w:pos="-4565"/>
          <w:tab w:val="num" w:pos="2002"/>
        </w:tabs>
        <w:jc w:val="both"/>
      </w:pPr>
      <w:r>
        <w:lastRenderedPageBreak/>
        <w:t>Member’s Engagement with the Chief Executive and staff</w:t>
      </w:r>
    </w:p>
    <w:p w14:paraId="0DCAD35B" w14:textId="77777777" w:rsidR="00742375" w:rsidRDefault="00742375" w:rsidP="00742375">
      <w:pPr>
        <w:pStyle w:val="Lvl3"/>
        <w:tabs>
          <w:tab w:val="clear" w:pos="1361"/>
          <w:tab w:val="num" w:pos="-3884"/>
        </w:tabs>
        <w:ind w:left="1020"/>
      </w:pPr>
      <w:r>
        <w:t xml:space="preserve">Should a </w:t>
      </w:r>
      <w:proofErr w:type="gramStart"/>
      <w:r>
        <w:t>Member</w:t>
      </w:r>
      <w:proofErr w:type="gramEnd"/>
      <w:r>
        <w:t xml:space="preserve"> want to contact staff outside of Board meetings, in the first instance they should contact the Chief Executive and Chair, with the exception of:</w:t>
      </w:r>
    </w:p>
    <w:p w14:paraId="391AF07F" w14:textId="44B42DBE" w:rsidR="00742375" w:rsidRDefault="00742375" w:rsidP="00742375">
      <w:pPr>
        <w:pStyle w:val="Lvl4"/>
        <w:tabs>
          <w:tab w:val="clear" w:pos="2041"/>
          <w:tab w:val="num" w:pos="-3204"/>
        </w:tabs>
        <w:ind w:left="1814"/>
      </w:pPr>
      <w:r>
        <w:t>Matters specific to the Finance, Audit and Risk Committee, COVID-19 Committee, Certification Committee</w:t>
      </w:r>
      <w:r w:rsidR="001B2711">
        <w:t xml:space="preserve"> and </w:t>
      </w:r>
      <w:r>
        <w:t xml:space="preserve">NZSPG Combined Panel; and </w:t>
      </w:r>
    </w:p>
    <w:p w14:paraId="598918F1" w14:textId="77777777" w:rsidR="00742375" w:rsidRDefault="00742375" w:rsidP="00742375">
      <w:pPr>
        <w:pStyle w:val="Lvl4"/>
        <w:tabs>
          <w:tab w:val="clear" w:pos="2041"/>
          <w:tab w:val="num" w:pos="-3204"/>
        </w:tabs>
        <w:ind w:left="1814"/>
      </w:pPr>
      <w:r>
        <w:t>setting meetings and travel with administrators and executive assistants.</w:t>
      </w:r>
    </w:p>
    <w:p w14:paraId="7B8EC976" w14:textId="77777777" w:rsidR="00742375" w:rsidRDefault="00742375" w:rsidP="00742375">
      <w:pPr>
        <w:pStyle w:val="Lvl3"/>
        <w:tabs>
          <w:tab w:val="clear" w:pos="1361"/>
          <w:tab w:val="num" w:pos="-3884"/>
        </w:tabs>
        <w:ind w:left="1020"/>
      </w:pPr>
      <w:r>
        <w:t xml:space="preserve"> Any correspondence between a </w:t>
      </w:r>
      <w:proofErr w:type="gramStart"/>
      <w:r>
        <w:t>Member</w:t>
      </w:r>
      <w:proofErr w:type="gramEnd"/>
      <w:r>
        <w:t xml:space="preserve"> and staff should be copied to the relevant senior manager and the Chief Executive. </w:t>
      </w:r>
    </w:p>
    <w:p w14:paraId="2FD3B3FF" w14:textId="77777777" w:rsidR="00742375" w:rsidRDefault="00742375" w:rsidP="00742375">
      <w:pPr>
        <w:pStyle w:val="Lvl3"/>
        <w:tabs>
          <w:tab w:val="clear" w:pos="1361"/>
          <w:tab w:val="num" w:pos="-3884"/>
        </w:tabs>
        <w:ind w:left="1020"/>
      </w:pPr>
      <w:r>
        <w:t xml:space="preserve">Members are encouraged to communicate at any time with the Chief Executive for advice and information – with above advice about copying the Chair in the first instance. </w:t>
      </w:r>
    </w:p>
    <w:p w14:paraId="67AD087D" w14:textId="77777777" w:rsidR="00742375" w:rsidRDefault="00742375" w:rsidP="00742375">
      <w:pPr>
        <w:pStyle w:val="Lvl3"/>
        <w:tabs>
          <w:tab w:val="clear" w:pos="1361"/>
          <w:tab w:val="num" w:pos="-3884"/>
        </w:tabs>
        <w:ind w:left="1020"/>
      </w:pPr>
      <w:r>
        <w:t>Members should raise any issues or concerns with the Chief Executive and the Chair.</w:t>
      </w:r>
    </w:p>
    <w:p w14:paraId="742B8EDB" w14:textId="77777777" w:rsidR="00742375" w:rsidRDefault="00742375" w:rsidP="00742375">
      <w:pPr>
        <w:pStyle w:val="Lvl3"/>
        <w:tabs>
          <w:tab w:val="clear" w:pos="1361"/>
          <w:tab w:val="num" w:pos="-3884"/>
        </w:tabs>
        <w:ind w:left="1020"/>
      </w:pPr>
      <w:r>
        <w:t>Members may wish to meet with the Leadership Team and their staff either as a group or individually to assist their understanding of the organisation and its operation. In doing so, they should contact the Chief Executive.</w:t>
      </w:r>
    </w:p>
    <w:p w14:paraId="46145388" w14:textId="77777777" w:rsidR="00742375" w:rsidRDefault="00742375" w:rsidP="00742375">
      <w:pPr>
        <w:pStyle w:val="Lvl3"/>
        <w:tabs>
          <w:tab w:val="clear" w:pos="1361"/>
          <w:tab w:val="num" w:pos="-3884"/>
        </w:tabs>
        <w:ind w:left="1020"/>
      </w:pPr>
      <w:r>
        <w:t>If Members are engaged in business that may involve NZFC funding applications or proposals to the NZFC, Members must refer to the Board Conflict of Interest Policy, (see section 7 of this Governance Manual).</w:t>
      </w:r>
    </w:p>
    <w:p w14:paraId="14D55882" w14:textId="77777777" w:rsidR="00742375" w:rsidRDefault="00742375" w:rsidP="00742375">
      <w:pPr>
        <w:pStyle w:val="Lvl3"/>
        <w:tabs>
          <w:tab w:val="clear" w:pos="1361"/>
          <w:tab w:val="num" w:pos="-3884"/>
        </w:tabs>
      </w:pPr>
      <w:r>
        <w:t xml:space="preserve">If Staff are required to contact a filmmaker as part of a group or by direct email due to a special initiative and that filmmaker is a </w:t>
      </w:r>
      <w:proofErr w:type="gramStart"/>
      <w:r>
        <w:t>Member</w:t>
      </w:r>
      <w:proofErr w:type="gramEnd"/>
      <w:r>
        <w:t>, they must write individually, copying in the Chair and Chief Executive. This would not be required if it is regarding a project already approved by the Board.</w:t>
      </w:r>
    </w:p>
    <w:p w14:paraId="57B12D5F" w14:textId="77777777" w:rsidR="00742375" w:rsidRDefault="00742375" w:rsidP="00742375">
      <w:pPr>
        <w:pStyle w:val="Lvl3"/>
        <w:tabs>
          <w:tab w:val="clear" w:pos="1361"/>
          <w:tab w:val="num" w:pos="-3884"/>
        </w:tabs>
      </w:pPr>
      <w:r>
        <w:t>Industry Members will still be contacted as part of regular NZFC filmmaker notifications.</w:t>
      </w:r>
    </w:p>
    <w:p w14:paraId="43266D8D" w14:textId="77777777" w:rsidR="00742375" w:rsidRPr="0066406D" w:rsidRDefault="00742375" w:rsidP="00742375">
      <w:pPr>
        <w:pStyle w:val="Lvl3"/>
        <w:tabs>
          <w:tab w:val="clear" w:pos="1361"/>
          <w:tab w:val="num" w:pos="-3884"/>
        </w:tabs>
      </w:pPr>
      <w:r w:rsidRPr="0066406D">
        <w:t>Members will always act within any limitations imposed by the Board on its activities.</w:t>
      </w:r>
    </w:p>
    <w:p w14:paraId="3445A479" w14:textId="77777777" w:rsidR="00742375" w:rsidRPr="0066406D" w:rsidRDefault="00742375" w:rsidP="00742375">
      <w:pPr>
        <w:pStyle w:val="Lvl3"/>
        <w:tabs>
          <w:tab w:val="clear" w:pos="1361"/>
          <w:tab w:val="num" w:pos="-3884"/>
        </w:tabs>
      </w:pPr>
      <w:r w:rsidRPr="0066406D">
        <w:t>Members are entitled to have access, at all reasonable times, to all relevant NZFC information. They are also expected to strictly observe the confidentiality of this information.</w:t>
      </w:r>
    </w:p>
    <w:p w14:paraId="6EC37F29" w14:textId="77777777" w:rsidR="00742375" w:rsidRPr="005C0522" w:rsidRDefault="00742375" w:rsidP="00742375">
      <w:pPr>
        <w:pStyle w:val="Lvl2"/>
        <w:tabs>
          <w:tab w:val="clear" w:pos="680"/>
          <w:tab w:val="num" w:pos="-4565"/>
          <w:tab w:val="num" w:pos="2002"/>
        </w:tabs>
        <w:jc w:val="both"/>
      </w:pPr>
      <w:bookmarkStart w:id="17" w:name="_Toc182295848"/>
      <w:bookmarkStart w:id="18" w:name="_Toc254696195"/>
      <w:r>
        <w:t>M</w:t>
      </w:r>
      <w:r w:rsidRPr="005C0522">
        <w:t>embers entitled to obtain independent advice</w:t>
      </w:r>
      <w:bookmarkEnd w:id="17"/>
      <w:bookmarkEnd w:id="18"/>
    </w:p>
    <w:p w14:paraId="5CF2337D" w14:textId="77777777" w:rsidR="00742375" w:rsidRPr="005C0522" w:rsidRDefault="00742375" w:rsidP="00742375">
      <w:pPr>
        <w:pStyle w:val="Lvl3"/>
        <w:tabs>
          <w:tab w:val="clear" w:pos="1361"/>
          <w:tab w:val="num" w:pos="-3884"/>
        </w:tabs>
        <w:ind w:left="1020"/>
      </w:pPr>
      <w:r w:rsidRPr="005C0522">
        <w:t xml:space="preserve">Any </w:t>
      </w:r>
      <w:r>
        <w:t>M</w:t>
      </w:r>
      <w:r w:rsidRPr="005C0522">
        <w:t xml:space="preserve">ember is entitled to obtain independent professional advice relating to the affairs of the Board or to the </w:t>
      </w:r>
      <w:r>
        <w:t>M</w:t>
      </w:r>
      <w:r w:rsidRPr="005C0522">
        <w:t xml:space="preserve">ember’s other responsibilities, with </w:t>
      </w:r>
      <w:r>
        <w:t xml:space="preserve">prior </w:t>
      </w:r>
      <w:r w:rsidRPr="005C0522">
        <w:t>approval of the Chair.</w:t>
      </w:r>
    </w:p>
    <w:p w14:paraId="52AE3C51" w14:textId="77777777" w:rsidR="00742375" w:rsidRPr="005C0522" w:rsidRDefault="00742375" w:rsidP="00742375">
      <w:pPr>
        <w:pStyle w:val="Lvl3"/>
        <w:tabs>
          <w:tab w:val="clear" w:pos="1361"/>
          <w:tab w:val="num" w:pos="-3884"/>
        </w:tabs>
        <w:ind w:left="1020"/>
      </w:pPr>
      <w:r w:rsidRPr="005C0522">
        <w:t xml:space="preserve">Subject to the prior approval of the Chair, the cost of the advice will be reimbursed by the NZFC. The </w:t>
      </w:r>
      <w:r>
        <w:t>M</w:t>
      </w:r>
      <w:r w:rsidRPr="005C0522">
        <w:t>ember will ensure, so far as is practicable, that the cost is reasonable.</w:t>
      </w:r>
    </w:p>
    <w:p w14:paraId="014CDD93" w14:textId="77777777" w:rsidR="00742375" w:rsidRPr="005C0522" w:rsidRDefault="00742375" w:rsidP="00742375">
      <w:pPr>
        <w:pStyle w:val="Lvl2"/>
        <w:tabs>
          <w:tab w:val="clear" w:pos="680"/>
          <w:tab w:val="num" w:pos="-4565"/>
          <w:tab w:val="num" w:pos="2002"/>
        </w:tabs>
        <w:jc w:val="both"/>
      </w:pPr>
      <w:bookmarkStart w:id="19" w:name="_Toc182295849"/>
      <w:bookmarkStart w:id="20" w:name="_Toc254696196"/>
      <w:r w:rsidRPr="005C0522">
        <w:t xml:space="preserve">Other appointments held by </w:t>
      </w:r>
      <w:r>
        <w:t>M</w:t>
      </w:r>
      <w:r w:rsidRPr="005C0522">
        <w:t>embers</w:t>
      </w:r>
      <w:bookmarkEnd w:id="19"/>
      <w:bookmarkEnd w:id="20"/>
    </w:p>
    <w:p w14:paraId="7CDD0453" w14:textId="77777777" w:rsidR="00742375" w:rsidRPr="005C0522" w:rsidRDefault="00742375" w:rsidP="00742375">
      <w:pPr>
        <w:pStyle w:val="Lvl3"/>
        <w:tabs>
          <w:tab w:val="clear" w:pos="1361"/>
          <w:tab w:val="num" w:pos="-3884"/>
        </w:tabs>
        <w:ind w:left="1020"/>
      </w:pPr>
      <w:r w:rsidRPr="005C0522">
        <w:t xml:space="preserve">Any </w:t>
      </w:r>
      <w:r>
        <w:t>M</w:t>
      </w:r>
      <w:r w:rsidRPr="005C0522">
        <w:t xml:space="preserve">ember is at liberty to accept other appointments, </w:t>
      </w:r>
      <w:proofErr w:type="gramStart"/>
      <w:r w:rsidRPr="005C0522">
        <w:t>as long as</w:t>
      </w:r>
      <w:proofErr w:type="gramEnd"/>
      <w:r w:rsidRPr="005C0522">
        <w:t xml:space="preserve"> the appointment is not in conflict with NZFC business and does not detrimentally affect their performance as a </w:t>
      </w:r>
      <w:r>
        <w:t>M</w:t>
      </w:r>
      <w:r w:rsidRPr="005C0522">
        <w:t xml:space="preserve">ember of the NZFC. </w:t>
      </w:r>
    </w:p>
    <w:p w14:paraId="45FBDFA3" w14:textId="77777777" w:rsidR="00742375" w:rsidRDefault="00742375" w:rsidP="00742375">
      <w:pPr>
        <w:pStyle w:val="Lvl3"/>
        <w:tabs>
          <w:tab w:val="clear" w:pos="1361"/>
          <w:tab w:val="num" w:pos="-3884"/>
        </w:tabs>
        <w:ind w:left="1020"/>
      </w:pPr>
      <w:r w:rsidRPr="005C0522">
        <w:lastRenderedPageBreak/>
        <w:t>All such appointments should be discussed with the Chair before being accepted.</w:t>
      </w:r>
    </w:p>
    <w:p w14:paraId="28770C07" w14:textId="67D67BF7" w:rsidR="007076A2" w:rsidRDefault="007076A2" w:rsidP="007076A2"/>
    <w:p w14:paraId="2A5E9749" w14:textId="13CED773" w:rsidR="007076A2" w:rsidRDefault="007076A2" w:rsidP="007076A2"/>
    <w:p w14:paraId="012C1DAA" w14:textId="19D466E4" w:rsidR="007076A2" w:rsidRDefault="007076A2" w:rsidP="007076A2"/>
    <w:p w14:paraId="047BF586" w14:textId="3F2A5210" w:rsidR="007076A2" w:rsidRDefault="007076A2" w:rsidP="007076A2"/>
    <w:p w14:paraId="559B16C3" w14:textId="2B8EB759" w:rsidR="007076A2" w:rsidRDefault="007076A2" w:rsidP="007076A2"/>
    <w:p w14:paraId="1D1C9A9D" w14:textId="19D9B6A7" w:rsidR="007076A2" w:rsidRDefault="007076A2" w:rsidP="007076A2"/>
    <w:p w14:paraId="5040D512" w14:textId="6B948402" w:rsidR="007076A2" w:rsidRDefault="007076A2" w:rsidP="007076A2"/>
    <w:p w14:paraId="3B9929C7" w14:textId="4CF06935" w:rsidR="007B3D74" w:rsidRDefault="007B3D74">
      <w:r>
        <w:br w:type="page"/>
      </w:r>
    </w:p>
    <w:p w14:paraId="7E7411C9" w14:textId="0712DD80" w:rsidR="00A614A1" w:rsidRDefault="00A614A1" w:rsidP="00A614A1">
      <w:pPr>
        <w:pStyle w:val="Lvl1"/>
      </w:pPr>
      <w:bookmarkStart w:id="21" w:name="_Toc135906481"/>
      <w:r>
        <w:lastRenderedPageBreak/>
        <w:t>Board Internships</w:t>
      </w:r>
      <w:bookmarkEnd w:id="21"/>
    </w:p>
    <w:p w14:paraId="79C831DE" w14:textId="2BBE6C26" w:rsidR="00A614A1" w:rsidRDefault="00A614A1" w:rsidP="00A614A1">
      <w:pPr>
        <w:pStyle w:val="Lvl2"/>
      </w:pPr>
      <w:r>
        <w:t>Appointing an intern</w:t>
      </w:r>
    </w:p>
    <w:p w14:paraId="4347B4B0" w14:textId="6A90E353" w:rsidR="00A614A1" w:rsidRDefault="00A614A1" w:rsidP="00A614A1">
      <w:pPr>
        <w:pStyle w:val="Lvl3"/>
      </w:pPr>
      <w:r>
        <w:t xml:space="preserve">The Board may appoint an intern for a 12-month placement. Appointing an intern provides the Board with new perspectives on issues and greater diversity, which can lead to better decisions and performance. </w:t>
      </w:r>
    </w:p>
    <w:p w14:paraId="536DD718" w14:textId="79720F76" w:rsidR="00A614A1" w:rsidRDefault="00A614A1" w:rsidP="00A614A1">
      <w:pPr>
        <w:pStyle w:val="Lvl3"/>
      </w:pPr>
      <w:r>
        <w:t>When appointing an intern, diversity of gender, ethnicity, age, disability and/or regional perspective must be considered.</w:t>
      </w:r>
    </w:p>
    <w:p w14:paraId="27C822E5" w14:textId="114A31C7" w:rsidR="00A614A1" w:rsidRDefault="00A614A1" w:rsidP="00A614A1">
      <w:pPr>
        <w:pStyle w:val="Lvl3"/>
      </w:pPr>
      <w:r>
        <w:t xml:space="preserve">Interns are not appointed by the Responsible </w:t>
      </w:r>
      <w:proofErr w:type="gramStart"/>
      <w:r>
        <w:t>Minister,</w:t>
      </w:r>
      <w:proofErr w:type="gramEnd"/>
      <w:r>
        <w:t xml:space="preserve"> they are selected by the Chair.</w:t>
      </w:r>
    </w:p>
    <w:p w14:paraId="666446DA" w14:textId="3EA698E1" w:rsidR="00A614A1" w:rsidRDefault="00A614A1" w:rsidP="00A614A1">
      <w:pPr>
        <w:pStyle w:val="Lvl3"/>
      </w:pPr>
      <w:r>
        <w:t>The Chair is responsible for informing the Responsible Minister that an intern has been appointed</w:t>
      </w:r>
      <w:r w:rsidR="003634E4">
        <w:t>.</w:t>
      </w:r>
      <w:r>
        <w:t xml:space="preserve"> </w:t>
      </w:r>
    </w:p>
    <w:p w14:paraId="47E7C116" w14:textId="4F4B9A2E" w:rsidR="00A614A1" w:rsidRDefault="00A614A1" w:rsidP="00A614A1">
      <w:pPr>
        <w:pStyle w:val="Lvl3"/>
      </w:pPr>
      <w:r>
        <w:t xml:space="preserve">Responsibilities of interns are </w:t>
      </w:r>
      <w:proofErr w:type="gramStart"/>
      <w:r>
        <w:t>observers,</w:t>
      </w:r>
      <w:proofErr w:type="gramEnd"/>
      <w:r>
        <w:t xml:space="preserve"> they are not bound by the duties set out in legislation. </w:t>
      </w:r>
    </w:p>
    <w:p w14:paraId="67F9761C" w14:textId="77777777" w:rsidR="00A614A1" w:rsidRDefault="00A614A1" w:rsidP="00A614A1">
      <w:pPr>
        <w:pStyle w:val="Lvl3"/>
      </w:pPr>
      <w:r>
        <w:t xml:space="preserve">An intern does not have the legal status of Members and will not count in a quorum of a Board meeting. Their role is limited to observation and participation by attending meetings, contributing to </w:t>
      </w:r>
      <w:proofErr w:type="gramStart"/>
      <w:r>
        <w:t>discussion</w:t>
      </w:r>
      <w:proofErr w:type="gramEnd"/>
      <w:r>
        <w:t xml:space="preserve"> and receiving mentorship from Members. While they participate in Board discussions, they will not be involved in decision making or have voting rights. </w:t>
      </w:r>
    </w:p>
    <w:p w14:paraId="625AF869" w14:textId="77777777" w:rsidR="00A614A1" w:rsidRDefault="00A614A1" w:rsidP="00A614A1">
      <w:pPr>
        <w:pStyle w:val="Lvl3"/>
      </w:pPr>
      <w:r>
        <w:t xml:space="preserve">Interns will attend all scheduled </w:t>
      </w:r>
      <w:proofErr w:type="gramStart"/>
      <w:r>
        <w:t>meetings, unless</w:t>
      </w:r>
      <w:proofErr w:type="gramEnd"/>
      <w:r>
        <w:t xml:space="preserve"> the Board determines otherwise. They will read all supplied Board papers. </w:t>
      </w:r>
    </w:p>
    <w:p w14:paraId="1D0FCD6B" w14:textId="5FBBF689" w:rsidR="00A614A1" w:rsidRDefault="001E357F" w:rsidP="00A614A1">
      <w:pPr>
        <w:pStyle w:val="Lvl3"/>
      </w:pPr>
      <w:r>
        <w:t xml:space="preserve">Interns must be familiar with the NZFC Act and all relevant legislation, including statutory duties that apply to the Board collectively and to Members, as well as public sector legislation. </w:t>
      </w:r>
      <w:r w:rsidR="00A614A1">
        <w:t xml:space="preserve"> </w:t>
      </w:r>
    </w:p>
    <w:p w14:paraId="48EDC36E" w14:textId="25826E09" w:rsidR="001E357F" w:rsidRDefault="001E357F" w:rsidP="001E357F">
      <w:pPr>
        <w:pStyle w:val="Lvl3"/>
      </w:pPr>
      <w:r>
        <w:t xml:space="preserve">Interns must disclose all relevant interests following the process set out in Section </w:t>
      </w:r>
      <w:r w:rsidR="00AC4E34">
        <w:t>7</w:t>
      </w:r>
      <w:r>
        <w:t xml:space="preserve"> of this Governance Manual and are required to observe strict confidentiality for any information they access. </w:t>
      </w:r>
    </w:p>
    <w:p w14:paraId="17C408BE" w14:textId="2E6C918E" w:rsidR="007076A2" w:rsidRDefault="007076A2" w:rsidP="007076A2"/>
    <w:p w14:paraId="1618B327" w14:textId="354361EC" w:rsidR="007076A2" w:rsidRDefault="007076A2" w:rsidP="007076A2"/>
    <w:p w14:paraId="7510765E" w14:textId="42E89F14" w:rsidR="007076A2" w:rsidRDefault="007076A2" w:rsidP="007076A2"/>
    <w:p w14:paraId="712BA458" w14:textId="606B8E70" w:rsidR="007B3D74" w:rsidRDefault="007B3D74">
      <w:r>
        <w:br w:type="page"/>
      </w:r>
    </w:p>
    <w:p w14:paraId="36B5ADF5" w14:textId="58BBD1C6" w:rsidR="00B05072" w:rsidRDefault="00B05072" w:rsidP="00B05072">
      <w:pPr>
        <w:pStyle w:val="Lvl1"/>
      </w:pPr>
      <w:bookmarkStart w:id="22" w:name="_Toc135906482"/>
      <w:r>
        <w:lastRenderedPageBreak/>
        <w:t>Member’s Interest’s and Conflicts</w:t>
      </w:r>
      <w:r w:rsidR="009214E5">
        <w:t xml:space="preserve">: identification, </w:t>
      </w:r>
      <w:proofErr w:type="gramStart"/>
      <w:r w:rsidR="009214E5">
        <w:t>disclosure</w:t>
      </w:r>
      <w:proofErr w:type="gramEnd"/>
      <w:r w:rsidR="009214E5">
        <w:t xml:space="preserve"> and management</w:t>
      </w:r>
      <w:bookmarkEnd w:id="22"/>
    </w:p>
    <w:p w14:paraId="75764850" w14:textId="77777777" w:rsidR="009214E5" w:rsidRPr="0048528A" w:rsidRDefault="009214E5" w:rsidP="009214E5">
      <w:pPr>
        <w:pStyle w:val="Lvl2"/>
        <w:tabs>
          <w:tab w:val="num" w:pos="2002"/>
        </w:tabs>
        <w:jc w:val="both"/>
        <w:rPr>
          <w:sz w:val="22"/>
          <w:szCs w:val="22"/>
        </w:rPr>
      </w:pPr>
      <w:r w:rsidRPr="0048528A">
        <w:rPr>
          <w:sz w:val="22"/>
          <w:szCs w:val="22"/>
        </w:rPr>
        <w:t>Introduction</w:t>
      </w:r>
    </w:p>
    <w:p w14:paraId="55C12ACF" w14:textId="77777777" w:rsidR="009214E5" w:rsidRPr="0048528A" w:rsidRDefault="009214E5" w:rsidP="009214E5">
      <w:pPr>
        <w:pStyle w:val="Lvl2"/>
        <w:numPr>
          <w:ilvl w:val="2"/>
          <w:numId w:val="1"/>
        </w:numPr>
        <w:tabs>
          <w:tab w:val="num" w:pos="2002"/>
        </w:tabs>
        <w:jc w:val="both"/>
        <w:rPr>
          <w:b w:val="0"/>
          <w:sz w:val="22"/>
          <w:szCs w:val="22"/>
        </w:rPr>
      </w:pPr>
      <w:r w:rsidRPr="20518D00">
        <w:rPr>
          <w:b w:val="0"/>
          <w:sz w:val="22"/>
          <w:szCs w:val="22"/>
        </w:rPr>
        <w:t xml:space="preserve">As the governing body of a Crown entity supporting the New Zealand screen sector, when acting as a Member of the NZFC’s Board, Members must act reasonably, in good faith and for a proper purpose.  </w:t>
      </w:r>
    </w:p>
    <w:p w14:paraId="6E9429E1" w14:textId="77777777" w:rsidR="009214E5" w:rsidRPr="0048528A" w:rsidRDefault="009214E5" w:rsidP="009214E5">
      <w:pPr>
        <w:pStyle w:val="Lvl2"/>
        <w:numPr>
          <w:ilvl w:val="2"/>
          <w:numId w:val="1"/>
        </w:numPr>
        <w:tabs>
          <w:tab w:val="num" w:pos="2002"/>
        </w:tabs>
        <w:jc w:val="both"/>
        <w:rPr>
          <w:b w:val="0"/>
          <w:sz w:val="22"/>
          <w:szCs w:val="22"/>
        </w:rPr>
      </w:pPr>
      <w:r w:rsidRPr="20518D00">
        <w:rPr>
          <w:b w:val="0"/>
          <w:sz w:val="22"/>
          <w:szCs w:val="22"/>
        </w:rPr>
        <w:t>If the Board’s decision-making processes are (or are perceived to be) unfair or improper, trust and confidence in the NZFC is undermined and NZFC decisions are vulnerable to challenge.</w:t>
      </w:r>
    </w:p>
    <w:p w14:paraId="45177F0B" w14:textId="77777777" w:rsidR="009214E5" w:rsidRPr="0048528A" w:rsidRDefault="009214E5" w:rsidP="009214E5">
      <w:pPr>
        <w:pStyle w:val="Lvl2"/>
        <w:numPr>
          <w:ilvl w:val="2"/>
          <w:numId w:val="1"/>
        </w:numPr>
        <w:tabs>
          <w:tab w:val="num" w:pos="2002"/>
        </w:tabs>
        <w:jc w:val="both"/>
        <w:rPr>
          <w:b w:val="0"/>
          <w:sz w:val="22"/>
          <w:szCs w:val="22"/>
        </w:rPr>
      </w:pPr>
      <w:r w:rsidRPr="20518D00">
        <w:rPr>
          <w:b w:val="0"/>
          <w:sz w:val="22"/>
          <w:szCs w:val="22"/>
        </w:rPr>
        <w:t xml:space="preserve">NZFC’s decision-making processes can be undermined if the Board </w:t>
      </w:r>
      <w:proofErr w:type="gramStart"/>
      <w:r w:rsidRPr="20518D00">
        <w:rPr>
          <w:b w:val="0"/>
          <w:sz w:val="22"/>
          <w:szCs w:val="22"/>
        </w:rPr>
        <w:t>makes a decision</w:t>
      </w:r>
      <w:proofErr w:type="gramEnd"/>
      <w:r w:rsidRPr="20518D00">
        <w:rPr>
          <w:b w:val="0"/>
          <w:sz w:val="22"/>
          <w:szCs w:val="22"/>
        </w:rPr>
        <w:t xml:space="preserve"> where:</w:t>
      </w:r>
    </w:p>
    <w:p w14:paraId="3171AED3" w14:textId="77777777" w:rsidR="009214E5" w:rsidRPr="0048528A" w:rsidRDefault="009214E5" w:rsidP="009214E5">
      <w:pPr>
        <w:pStyle w:val="Lvl4"/>
        <w:ind w:left="2041"/>
        <w:rPr>
          <w:szCs w:val="22"/>
        </w:rPr>
      </w:pPr>
      <w:r w:rsidRPr="0048528A">
        <w:rPr>
          <w:szCs w:val="22"/>
        </w:rPr>
        <w:t xml:space="preserve">a </w:t>
      </w:r>
      <w:proofErr w:type="gramStart"/>
      <w:r>
        <w:rPr>
          <w:szCs w:val="22"/>
        </w:rPr>
        <w:t>M</w:t>
      </w:r>
      <w:r w:rsidRPr="0048528A">
        <w:rPr>
          <w:szCs w:val="22"/>
        </w:rPr>
        <w:t>ember</w:t>
      </w:r>
      <w:proofErr w:type="gramEnd"/>
      <w:r w:rsidRPr="0048528A">
        <w:rPr>
          <w:szCs w:val="22"/>
        </w:rPr>
        <w:t xml:space="preserve"> has a conflict by virtue of having a personal interest in the decision that could, or could reasonably be perceived to, influence that Board </w:t>
      </w:r>
      <w:r>
        <w:rPr>
          <w:szCs w:val="22"/>
        </w:rPr>
        <w:t>M</w:t>
      </w:r>
      <w:r w:rsidRPr="0048528A">
        <w:rPr>
          <w:szCs w:val="22"/>
        </w:rPr>
        <w:t>ember’s decision; and</w:t>
      </w:r>
    </w:p>
    <w:p w14:paraId="714CA8B8" w14:textId="77777777" w:rsidR="009214E5" w:rsidRPr="0048528A" w:rsidRDefault="009214E5" w:rsidP="009214E5">
      <w:pPr>
        <w:pStyle w:val="Lvl4"/>
        <w:ind w:left="2041"/>
        <w:rPr>
          <w:szCs w:val="22"/>
        </w:rPr>
      </w:pPr>
      <w:r w:rsidRPr="0048528A">
        <w:rPr>
          <w:szCs w:val="22"/>
        </w:rPr>
        <w:t>the conflict has not been appropriately identified and managed.</w:t>
      </w:r>
    </w:p>
    <w:p w14:paraId="24F19368" w14:textId="77777777" w:rsidR="009214E5" w:rsidRPr="0048528A" w:rsidRDefault="009214E5" w:rsidP="009214E5">
      <w:pPr>
        <w:pStyle w:val="Lvl2"/>
        <w:tabs>
          <w:tab w:val="num" w:pos="2002"/>
        </w:tabs>
        <w:jc w:val="both"/>
        <w:rPr>
          <w:sz w:val="22"/>
          <w:szCs w:val="22"/>
        </w:rPr>
      </w:pPr>
      <w:r w:rsidRPr="0048528A">
        <w:rPr>
          <w:sz w:val="22"/>
          <w:szCs w:val="22"/>
        </w:rPr>
        <w:t>What is an interest?</w:t>
      </w:r>
    </w:p>
    <w:p w14:paraId="62B0BA4C" w14:textId="77777777" w:rsidR="009214E5" w:rsidRPr="0048528A" w:rsidRDefault="009214E5" w:rsidP="009214E5">
      <w:pPr>
        <w:pStyle w:val="Lvl3"/>
        <w:ind w:left="1020"/>
      </w:pPr>
      <w:r>
        <w:t xml:space="preserve">A conflict of interest exists when the responsibilities a </w:t>
      </w:r>
      <w:proofErr w:type="gramStart"/>
      <w:r>
        <w:t>Member</w:t>
      </w:r>
      <w:proofErr w:type="gramEnd"/>
      <w:r>
        <w:t xml:space="preserve"> has in relation to the NZFC could be affected by some other interest the Member may have. These “other” interests can take various forms. They may be financial or non-financial; they may relate to a </w:t>
      </w:r>
      <w:proofErr w:type="gramStart"/>
      <w:r>
        <w:t>Member’s</w:t>
      </w:r>
      <w:proofErr w:type="gramEnd"/>
      <w:r>
        <w:t xml:space="preserve"> close family or friends; or they may relate to something the Member has said or done. </w:t>
      </w:r>
    </w:p>
    <w:p w14:paraId="30E7D452" w14:textId="77777777" w:rsidR="009214E5" w:rsidRPr="0048528A" w:rsidRDefault="009214E5" w:rsidP="009214E5">
      <w:pPr>
        <w:pStyle w:val="Lvl3"/>
        <w:ind w:left="1020"/>
      </w:pPr>
      <w:r w:rsidRPr="20518D00">
        <w:t>Section 62 of the Crown Entities Act 2004</w:t>
      </w:r>
      <w:r w:rsidRPr="0048528A">
        <w:rPr>
          <w:szCs w:val="22"/>
        </w:rPr>
        <w:t xml:space="preserve"> </w:t>
      </w:r>
      <w:r w:rsidRPr="20518D00">
        <w:t>requires</w:t>
      </w:r>
      <w:r w:rsidRPr="0048528A">
        <w:rPr>
          <w:szCs w:val="22"/>
        </w:rPr>
        <w:t xml:space="preserve"> </w:t>
      </w:r>
      <w:r w:rsidRPr="20518D00">
        <w:t>that Members disclose their interests when they are “interested” in an NZFC matter</w:t>
      </w:r>
      <w:r w:rsidRPr="0048528A">
        <w:rPr>
          <w:szCs w:val="22"/>
        </w:rPr>
        <w:t>.</w:t>
      </w:r>
      <w:r w:rsidRPr="20518D00">
        <w:rPr>
          <w:rStyle w:val="FootnoteReference"/>
        </w:rPr>
        <w:footnoteReference w:id="1"/>
      </w:r>
      <w:r w:rsidRPr="0048528A">
        <w:rPr>
          <w:szCs w:val="22"/>
        </w:rPr>
        <w:t xml:space="preserve"> </w:t>
      </w:r>
      <w:r w:rsidRPr="20518D00">
        <w:t>Section 62(2) of the Act</w:t>
      </w:r>
      <w:r w:rsidRPr="0048528A">
        <w:rPr>
          <w:szCs w:val="22"/>
        </w:rPr>
        <w:t xml:space="preserve"> </w:t>
      </w:r>
      <w:r w:rsidRPr="20518D00">
        <w:t xml:space="preserve">states a person is interested in a matter if they: </w:t>
      </w:r>
    </w:p>
    <w:p w14:paraId="48C9180B" w14:textId="77777777" w:rsidR="009214E5" w:rsidRPr="0048528A" w:rsidRDefault="009214E5" w:rsidP="009214E5">
      <w:pPr>
        <w:pStyle w:val="Lvl4"/>
        <w:ind w:left="1814"/>
        <w:rPr>
          <w:szCs w:val="22"/>
        </w:rPr>
      </w:pPr>
      <w:r w:rsidRPr="0048528A">
        <w:rPr>
          <w:szCs w:val="22"/>
        </w:rPr>
        <w:t xml:space="preserve">may derive a financial benefit from the </w:t>
      </w:r>
      <w:proofErr w:type="gramStart"/>
      <w:r w:rsidRPr="0048528A">
        <w:rPr>
          <w:szCs w:val="22"/>
        </w:rPr>
        <w:t>matter;</w:t>
      </w:r>
      <w:proofErr w:type="gramEnd"/>
    </w:p>
    <w:p w14:paraId="65AC380F" w14:textId="77777777" w:rsidR="009214E5" w:rsidRPr="0048528A" w:rsidRDefault="009214E5" w:rsidP="009214E5">
      <w:pPr>
        <w:pStyle w:val="Lvl4"/>
        <w:ind w:left="1814"/>
        <w:rPr>
          <w:szCs w:val="22"/>
        </w:rPr>
      </w:pPr>
      <w:r w:rsidRPr="0048528A">
        <w:rPr>
          <w:szCs w:val="22"/>
        </w:rPr>
        <w:t xml:space="preserve">are the spouse, partner, child or parent of a person who may derive a financial benefit from the </w:t>
      </w:r>
      <w:proofErr w:type="gramStart"/>
      <w:r w:rsidRPr="0048528A">
        <w:rPr>
          <w:szCs w:val="22"/>
        </w:rPr>
        <w:t>matter;</w:t>
      </w:r>
      <w:proofErr w:type="gramEnd"/>
    </w:p>
    <w:p w14:paraId="1AEF7E07" w14:textId="77777777" w:rsidR="009214E5" w:rsidRPr="0048528A" w:rsidRDefault="009214E5" w:rsidP="009214E5">
      <w:pPr>
        <w:pStyle w:val="Lvl4"/>
        <w:ind w:left="1814"/>
        <w:rPr>
          <w:szCs w:val="22"/>
        </w:rPr>
      </w:pPr>
      <w:r w:rsidRPr="0048528A">
        <w:rPr>
          <w:szCs w:val="22"/>
        </w:rPr>
        <w:t xml:space="preserve">may have a financial interest in a person to whom the matter </w:t>
      </w:r>
      <w:proofErr w:type="gramStart"/>
      <w:r w:rsidRPr="0048528A">
        <w:rPr>
          <w:szCs w:val="22"/>
        </w:rPr>
        <w:t>relates;</w:t>
      </w:r>
      <w:proofErr w:type="gramEnd"/>
    </w:p>
    <w:p w14:paraId="70C29F91" w14:textId="77777777" w:rsidR="009214E5" w:rsidRPr="0048528A" w:rsidRDefault="009214E5" w:rsidP="009214E5">
      <w:pPr>
        <w:pStyle w:val="Lvl4"/>
        <w:ind w:left="1814"/>
        <w:rPr>
          <w:szCs w:val="22"/>
        </w:rPr>
      </w:pPr>
      <w:r w:rsidRPr="0048528A">
        <w:rPr>
          <w:szCs w:val="22"/>
        </w:rPr>
        <w:t xml:space="preserve">are a partner, director, officer, </w:t>
      </w:r>
      <w:proofErr w:type="gramStart"/>
      <w:r w:rsidRPr="0048528A">
        <w:rPr>
          <w:szCs w:val="22"/>
        </w:rPr>
        <w:t>Member</w:t>
      </w:r>
      <w:proofErr w:type="gramEnd"/>
      <w:r w:rsidRPr="0048528A">
        <w:rPr>
          <w:szCs w:val="22"/>
        </w:rPr>
        <w:t xml:space="preserve"> or trustee of a person who may have a financial interest in a person to whom the matter relates; or</w:t>
      </w:r>
    </w:p>
    <w:p w14:paraId="75707363" w14:textId="77777777" w:rsidR="009214E5" w:rsidRPr="0048528A" w:rsidRDefault="009214E5" w:rsidP="009214E5">
      <w:pPr>
        <w:pStyle w:val="Lvl4"/>
        <w:ind w:left="1814"/>
        <w:rPr>
          <w:szCs w:val="22"/>
        </w:rPr>
      </w:pPr>
      <w:r w:rsidRPr="0048528A">
        <w:rPr>
          <w:szCs w:val="22"/>
        </w:rPr>
        <w:t>are otherwise directly or indirectly interested in the matter.</w:t>
      </w:r>
    </w:p>
    <w:p w14:paraId="76078496" w14:textId="77777777" w:rsidR="009214E5" w:rsidRPr="0048528A" w:rsidRDefault="009214E5" w:rsidP="009214E5">
      <w:pPr>
        <w:pStyle w:val="Lvl3"/>
        <w:ind w:left="1020"/>
        <w:rPr>
          <w:szCs w:val="22"/>
        </w:rPr>
      </w:pPr>
      <w:r w:rsidRPr="0048528A">
        <w:rPr>
          <w:szCs w:val="22"/>
        </w:rPr>
        <w:t xml:space="preserve">Helpfully, section 62(3) clarifies that a person </w:t>
      </w:r>
      <w:r w:rsidRPr="0048528A">
        <w:rPr>
          <w:i/>
          <w:iCs/>
          <w:szCs w:val="22"/>
        </w:rPr>
        <w:t>does not</w:t>
      </w:r>
      <w:r w:rsidRPr="0048528A">
        <w:rPr>
          <w:szCs w:val="22"/>
        </w:rPr>
        <w:t xml:space="preserve"> have an interest in a matter: </w:t>
      </w:r>
    </w:p>
    <w:p w14:paraId="197676CA" w14:textId="77777777" w:rsidR="009214E5" w:rsidRPr="0048528A" w:rsidRDefault="009214E5" w:rsidP="009214E5">
      <w:pPr>
        <w:pStyle w:val="Lvl4"/>
        <w:ind w:left="1814"/>
      </w:pPr>
      <w:r>
        <w:lastRenderedPageBreak/>
        <w:t>if their interest is so remote or insignificant it cannot reasonably be regarded as likely to influence them in carrying out their responsibilities; or</w:t>
      </w:r>
    </w:p>
    <w:p w14:paraId="70B7E671" w14:textId="77777777" w:rsidR="009214E5" w:rsidRPr="0048528A" w:rsidRDefault="009214E5" w:rsidP="009214E5">
      <w:pPr>
        <w:pStyle w:val="Lvl4"/>
        <w:ind w:left="1814"/>
        <w:rPr>
          <w:szCs w:val="22"/>
        </w:rPr>
      </w:pPr>
      <w:r w:rsidRPr="0048528A">
        <w:rPr>
          <w:szCs w:val="22"/>
        </w:rPr>
        <w:t xml:space="preserve">only because they have past or current involvement in the relevant </w:t>
      </w:r>
      <w:proofErr w:type="gramStart"/>
      <w:r w:rsidRPr="0048528A">
        <w:rPr>
          <w:szCs w:val="22"/>
        </w:rPr>
        <w:t>sector,  industry</w:t>
      </w:r>
      <w:proofErr w:type="gramEnd"/>
      <w:r w:rsidRPr="0048528A">
        <w:rPr>
          <w:szCs w:val="22"/>
        </w:rPr>
        <w:t xml:space="preserve"> or practice (e.g. the screen sector).</w:t>
      </w:r>
    </w:p>
    <w:p w14:paraId="5A106CB1" w14:textId="77777777" w:rsidR="009214E5" w:rsidRPr="0048528A" w:rsidRDefault="009214E5" w:rsidP="009214E5">
      <w:pPr>
        <w:pStyle w:val="Lvl4"/>
        <w:numPr>
          <w:ilvl w:val="3"/>
          <w:numId w:val="0"/>
        </w:numPr>
        <w:ind w:left="680"/>
      </w:pPr>
      <w:r>
        <w:t xml:space="preserve">Please refer to the Crown Entities Act section 62 for a full understanding of when interests must be disclosed. </w:t>
      </w:r>
    </w:p>
    <w:p w14:paraId="4326B504" w14:textId="77777777" w:rsidR="009214E5" w:rsidRPr="0048528A" w:rsidRDefault="009214E5" w:rsidP="009214E5">
      <w:pPr>
        <w:pStyle w:val="Lvl2"/>
        <w:keepNext/>
        <w:tabs>
          <w:tab w:val="num" w:pos="2002"/>
        </w:tabs>
        <w:jc w:val="both"/>
        <w:rPr>
          <w:sz w:val="22"/>
          <w:szCs w:val="22"/>
        </w:rPr>
      </w:pPr>
      <w:r w:rsidRPr="0048528A">
        <w:rPr>
          <w:sz w:val="22"/>
          <w:szCs w:val="22"/>
        </w:rPr>
        <w:t xml:space="preserve"> When does an interest become a conflict?</w:t>
      </w:r>
    </w:p>
    <w:p w14:paraId="3EFB37D0" w14:textId="77777777" w:rsidR="009214E5" w:rsidRPr="003B22D4" w:rsidRDefault="009214E5" w:rsidP="009214E5">
      <w:pPr>
        <w:pStyle w:val="MERWlvl3"/>
        <w:numPr>
          <w:ilvl w:val="2"/>
          <w:numId w:val="1"/>
        </w:numPr>
        <w:ind w:left="1020" w:hanging="680"/>
        <w:rPr>
          <w:rFonts w:asciiTheme="minorHAnsi" w:hAnsiTheme="minorHAnsi" w:cstheme="minorHAnsi"/>
          <w:sz w:val="22"/>
          <w:szCs w:val="24"/>
        </w:rPr>
      </w:pPr>
      <w:r w:rsidRPr="003B22D4">
        <w:rPr>
          <w:rFonts w:asciiTheme="minorHAnsi" w:hAnsiTheme="minorHAnsi" w:cstheme="minorHAnsi"/>
          <w:sz w:val="22"/>
          <w:szCs w:val="24"/>
        </w:rPr>
        <w:t xml:space="preserve">A Member’s interest may result in a conflict of interest that is either an </w:t>
      </w:r>
      <w:r w:rsidRPr="003B22D4">
        <w:rPr>
          <w:rFonts w:asciiTheme="minorHAnsi" w:hAnsiTheme="minorHAnsi" w:cstheme="minorHAnsi"/>
          <w:i/>
          <w:iCs/>
          <w:sz w:val="22"/>
          <w:szCs w:val="24"/>
        </w:rPr>
        <w:t>actual</w:t>
      </w:r>
      <w:r w:rsidRPr="003B22D4">
        <w:rPr>
          <w:rFonts w:asciiTheme="minorHAnsi" w:hAnsiTheme="minorHAnsi" w:cstheme="minorHAnsi"/>
          <w:sz w:val="22"/>
          <w:szCs w:val="24"/>
        </w:rPr>
        <w:t xml:space="preserve"> conflict or a </w:t>
      </w:r>
      <w:r w:rsidRPr="003B22D4">
        <w:rPr>
          <w:rFonts w:asciiTheme="minorHAnsi" w:hAnsiTheme="minorHAnsi" w:cstheme="minorHAnsi"/>
          <w:i/>
          <w:iCs/>
          <w:sz w:val="22"/>
          <w:szCs w:val="24"/>
        </w:rPr>
        <w:t>perceived</w:t>
      </w:r>
      <w:r w:rsidRPr="003B22D4">
        <w:rPr>
          <w:rFonts w:asciiTheme="minorHAnsi" w:hAnsiTheme="minorHAnsi" w:cstheme="minorHAnsi"/>
          <w:sz w:val="22"/>
          <w:szCs w:val="24"/>
        </w:rPr>
        <w:t xml:space="preserve"> conflict. Before becoming either an actual or perceived conflict, an interest may also be a </w:t>
      </w:r>
      <w:r w:rsidRPr="003B22D4">
        <w:rPr>
          <w:rFonts w:asciiTheme="minorHAnsi" w:hAnsiTheme="minorHAnsi" w:cstheme="minorHAnsi"/>
          <w:i/>
          <w:iCs/>
          <w:sz w:val="22"/>
          <w:szCs w:val="24"/>
        </w:rPr>
        <w:t>potential</w:t>
      </w:r>
      <w:r w:rsidRPr="003B22D4">
        <w:rPr>
          <w:rFonts w:asciiTheme="minorHAnsi" w:hAnsiTheme="minorHAnsi" w:cstheme="minorHAnsi"/>
          <w:sz w:val="22"/>
          <w:szCs w:val="24"/>
        </w:rPr>
        <w:t xml:space="preserve"> conflict. These are described below.</w:t>
      </w:r>
    </w:p>
    <w:p w14:paraId="46990CD7" w14:textId="77777777" w:rsidR="009214E5" w:rsidRPr="003B22D4" w:rsidRDefault="009214E5" w:rsidP="009214E5">
      <w:pPr>
        <w:pStyle w:val="MERWlvl3"/>
        <w:numPr>
          <w:ilvl w:val="2"/>
          <w:numId w:val="1"/>
        </w:numPr>
        <w:ind w:left="1020" w:hanging="680"/>
        <w:rPr>
          <w:rFonts w:asciiTheme="minorHAnsi" w:hAnsiTheme="minorHAnsi" w:cstheme="minorHAnsi"/>
          <w:sz w:val="22"/>
          <w:szCs w:val="24"/>
        </w:rPr>
      </w:pPr>
      <w:r w:rsidRPr="003B22D4">
        <w:rPr>
          <w:rFonts w:asciiTheme="minorHAnsi" w:hAnsiTheme="minorHAnsi" w:cstheme="minorHAnsi"/>
          <w:sz w:val="22"/>
          <w:szCs w:val="24"/>
        </w:rPr>
        <w:t xml:space="preserve">An </w:t>
      </w:r>
      <w:r w:rsidRPr="003B22D4">
        <w:rPr>
          <w:rFonts w:asciiTheme="minorHAnsi" w:hAnsiTheme="minorHAnsi" w:cstheme="minorHAnsi"/>
          <w:i/>
          <w:iCs/>
          <w:sz w:val="22"/>
          <w:szCs w:val="24"/>
        </w:rPr>
        <w:t>actual</w:t>
      </w:r>
      <w:r w:rsidRPr="003B22D4">
        <w:rPr>
          <w:rFonts w:asciiTheme="minorHAnsi" w:hAnsiTheme="minorHAnsi" w:cstheme="minorHAnsi"/>
          <w:sz w:val="22"/>
          <w:szCs w:val="24"/>
        </w:rPr>
        <w:t xml:space="preserve"> conflict arises when there is a conflict between a </w:t>
      </w:r>
      <w:proofErr w:type="gramStart"/>
      <w:r w:rsidRPr="003B22D4">
        <w:rPr>
          <w:rFonts w:asciiTheme="minorHAnsi" w:hAnsiTheme="minorHAnsi" w:cstheme="minorHAnsi"/>
          <w:sz w:val="22"/>
          <w:szCs w:val="24"/>
        </w:rPr>
        <w:t>Member’s</w:t>
      </w:r>
      <w:proofErr w:type="gramEnd"/>
      <w:r w:rsidRPr="003B22D4">
        <w:rPr>
          <w:rFonts w:asciiTheme="minorHAnsi" w:hAnsiTheme="minorHAnsi" w:cstheme="minorHAnsi"/>
          <w:sz w:val="22"/>
          <w:szCs w:val="24"/>
        </w:rPr>
        <w:t xml:space="preserve"> duties and responsibilities and their interest. An actual conflict of interest is usually financial in nature and is generally disqualifying, i.e., requiring recusal, unless it is minor, </w:t>
      </w:r>
      <w:proofErr w:type="gramStart"/>
      <w:r w:rsidRPr="003B22D4">
        <w:rPr>
          <w:rFonts w:asciiTheme="minorHAnsi" w:hAnsiTheme="minorHAnsi" w:cstheme="minorHAnsi"/>
          <w:sz w:val="22"/>
          <w:szCs w:val="24"/>
        </w:rPr>
        <w:t>trivial</w:t>
      </w:r>
      <w:proofErr w:type="gramEnd"/>
      <w:r w:rsidRPr="003B22D4">
        <w:rPr>
          <w:rFonts w:asciiTheme="minorHAnsi" w:hAnsiTheme="minorHAnsi" w:cstheme="minorHAnsi"/>
          <w:sz w:val="22"/>
          <w:szCs w:val="24"/>
        </w:rPr>
        <w:t xml:space="preserve"> or remote.</w:t>
      </w:r>
    </w:p>
    <w:p w14:paraId="788E6B9E" w14:textId="77777777" w:rsidR="009214E5" w:rsidRPr="003B22D4" w:rsidRDefault="009214E5" w:rsidP="009214E5">
      <w:pPr>
        <w:pStyle w:val="MERWlvl3"/>
        <w:numPr>
          <w:ilvl w:val="2"/>
          <w:numId w:val="1"/>
        </w:numPr>
        <w:ind w:left="1020" w:hanging="680"/>
        <w:rPr>
          <w:rFonts w:asciiTheme="minorHAnsi" w:hAnsiTheme="minorHAnsi" w:cstheme="minorHAnsi"/>
          <w:sz w:val="22"/>
          <w:szCs w:val="22"/>
        </w:rPr>
      </w:pPr>
      <w:r w:rsidRPr="003B22D4">
        <w:rPr>
          <w:rFonts w:asciiTheme="minorHAnsi" w:hAnsiTheme="minorHAnsi" w:cstheme="minorHAnsi"/>
          <w:sz w:val="22"/>
          <w:szCs w:val="22"/>
        </w:rPr>
        <w:t xml:space="preserve">A </w:t>
      </w:r>
      <w:r w:rsidRPr="003B22D4">
        <w:rPr>
          <w:rFonts w:asciiTheme="minorHAnsi" w:hAnsiTheme="minorHAnsi" w:cstheme="minorHAnsi"/>
          <w:i/>
          <w:iCs/>
          <w:sz w:val="22"/>
          <w:szCs w:val="22"/>
        </w:rPr>
        <w:t>perceived</w:t>
      </w:r>
      <w:r w:rsidRPr="003B22D4">
        <w:rPr>
          <w:rFonts w:asciiTheme="minorHAnsi" w:hAnsiTheme="minorHAnsi" w:cstheme="minorHAnsi"/>
          <w:sz w:val="22"/>
          <w:szCs w:val="22"/>
        </w:rPr>
        <w:t xml:space="preserve"> conflict includes situations where it could appear to a reasonable person that an interest could be viewed as a conflict. Perceived conflicts of interest are usually non-financial in nature, for example, arising from a relationship which an objective third party would perceive as likely to affect the impartiality of a decision maker. </w:t>
      </w:r>
    </w:p>
    <w:p w14:paraId="0AC39299" w14:textId="77777777" w:rsidR="009214E5" w:rsidRPr="0048528A" w:rsidRDefault="009214E5" w:rsidP="009214E5">
      <w:pPr>
        <w:pStyle w:val="MERWlvl5"/>
        <w:numPr>
          <w:ilvl w:val="2"/>
          <w:numId w:val="1"/>
        </w:numPr>
        <w:ind w:left="1020" w:hanging="680"/>
        <w:outlineLvl w:val="2"/>
        <w:rPr>
          <w:rFonts w:asciiTheme="minorHAnsi" w:hAnsiTheme="minorHAnsi" w:cstheme="minorBidi"/>
          <w:sz w:val="22"/>
          <w:szCs w:val="22"/>
        </w:rPr>
      </w:pPr>
      <w:r w:rsidRPr="20518D00">
        <w:rPr>
          <w:rFonts w:asciiTheme="minorHAnsi" w:hAnsiTheme="minorHAnsi" w:cstheme="minorBidi"/>
          <w:sz w:val="22"/>
          <w:szCs w:val="22"/>
        </w:rPr>
        <w:t xml:space="preserve">A </w:t>
      </w:r>
      <w:r w:rsidRPr="20518D00">
        <w:rPr>
          <w:rFonts w:asciiTheme="minorHAnsi" w:hAnsiTheme="minorHAnsi" w:cstheme="minorBidi"/>
          <w:i/>
          <w:iCs/>
          <w:sz w:val="22"/>
          <w:szCs w:val="22"/>
        </w:rPr>
        <w:t>potential</w:t>
      </w:r>
      <w:r w:rsidRPr="20518D00">
        <w:rPr>
          <w:rFonts w:asciiTheme="minorHAnsi" w:hAnsiTheme="minorHAnsi" w:cstheme="minorBidi"/>
          <w:sz w:val="22"/>
          <w:szCs w:val="22"/>
        </w:rPr>
        <w:t xml:space="preserve"> conflict is a situation which, while not an actual conflict right now, could eventuate into an actual or perceived conflict in the future. For example, a </w:t>
      </w:r>
      <w:proofErr w:type="gramStart"/>
      <w:r w:rsidRPr="20518D00">
        <w:rPr>
          <w:rFonts w:asciiTheme="minorHAnsi" w:hAnsiTheme="minorHAnsi" w:cstheme="minorBidi"/>
          <w:sz w:val="22"/>
          <w:szCs w:val="22"/>
        </w:rPr>
        <w:t>Member</w:t>
      </w:r>
      <w:proofErr w:type="gramEnd"/>
      <w:r w:rsidRPr="20518D00">
        <w:rPr>
          <w:rFonts w:asciiTheme="minorHAnsi" w:hAnsiTheme="minorHAnsi" w:cstheme="minorBidi"/>
          <w:sz w:val="22"/>
          <w:szCs w:val="22"/>
        </w:rPr>
        <w:t xml:space="preserve"> has a personal relationship with a film maker, but that film maker has no immediate plans to apply for NZFC funding. </w:t>
      </w:r>
    </w:p>
    <w:p w14:paraId="0BDBB759" w14:textId="77777777" w:rsidR="009214E5" w:rsidRPr="0048528A" w:rsidRDefault="009214E5" w:rsidP="009214E5">
      <w:pPr>
        <w:pStyle w:val="MERWlvl5"/>
        <w:numPr>
          <w:ilvl w:val="2"/>
          <w:numId w:val="1"/>
        </w:numPr>
        <w:ind w:left="1020" w:hanging="680"/>
        <w:outlineLvl w:val="2"/>
        <w:rPr>
          <w:rFonts w:asciiTheme="minorHAnsi" w:hAnsiTheme="minorHAnsi" w:cstheme="minorBidi"/>
          <w:sz w:val="22"/>
          <w:szCs w:val="22"/>
        </w:rPr>
      </w:pPr>
      <w:r w:rsidRPr="20518D00">
        <w:rPr>
          <w:rFonts w:asciiTheme="minorHAnsi" w:hAnsiTheme="minorHAnsi" w:cstheme="minorBidi"/>
          <w:sz w:val="22"/>
          <w:szCs w:val="22"/>
        </w:rPr>
        <w:t xml:space="preserve">Potential and perceived conflicts of interest do not necessarily eventuate to actual conflicts. Nevertheless, even when they do not turn into actual conflicts of interest, mismanaged potential and perceived conflicts can undermine the trust and public confidence in the NZFC. It is therefore important that potential and perceived conflicts are identified and managed appropriately. </w:t>
      </w:r>
    </w:p>
    <w:p w14:paraId="07159AEA" w14:textId="77777777" w:rsidR="009214E5" w:rsidRPr="0048528A" w:rsidRDefault="009214E5" w:rsidP="009214E5">
      <w:pPr>
        <w:pStyle w:val="Lvl2"/>
        <w:tabs>
          <w:tab w:val="num" w:pos="2002"/>
        </w:tabs>
        <w:jc w:val="both"/>
        <w:rPr>
          <w:sz w:val="22"/>
          <w:szCs w:val="22"/>
        </w:rPr>
      </w:pPr>
      <w:r w:rsidRPr="0048528A">
        <w:rPr>
          <w:sz w:val="22"/>
          <w:szCs w:val="22"/>
        </w:rPr>
        <w:t>Disclosing an interest</w:t>
      </w:r>
    </w:p>
    <w:p w14:paraId="62E4C4B8" w14:textId="77777777" w:rsidR="009214E5" w:rsidRPr="0048528A" w:rsidRDefault="009214E5" w:rsidP="009214E5">
      <w:pPr>
        <w:pStyle w:val="Lvl3"/>
        <w:ind w:left="1020"/>
        <w:rPr>
          <w:rFonts w:cstheme="minorHAnsi"/>
          <w:szCs w:val="22"/>
        </w:rPr>
      </w:pPr>
      <w:r w:rsidRPr="0048528A">
        <w:rPr>
          <w:rFonts w:cstheme="minorHAnsi"/>
          <w:szCs w:val="22"/>
        </w:rPr>
        <w:t xml:space="preserve">Under the Crown Entities Act 2004, all Members are </w:t>
      </w:r>
      <w:r w:rsidRPr="0048528A">
        <w:rPr>
          <w:szCs w:val="22"/>
        </w:rPr>
        <w:t xml:space="preserve">under an ongoing statutory duty to disclose interests. </w:t>
      </w:r>
    </w:p>
    <w:p w14:paraId="7D5BAC25" w14:textId="77777777" w:rsidR="009214E5" w:rsidRPr="0048528A" w:rsidRDefault="009214E5" w:rsidP="009214E5">
      <w:pPr>
        <w:pStyle w:val="Lvl3"/>
        <w:ind w:left="1020"/>
      </w:pPr>
      <w:r>
        <w:t xml:space="preserve">Members must disclose an interest to the NZFC as soon as practicable after they realise it exists. </w:t>
      </w:r>
    </w:p>
    <w:p w14:paraId="40E7F776" w14:textId="77777777" w:rsidR="009214E5" w:rsidRPr="0048528A" w:rsidRDefault="009214E5" w:rsidP="009214E5">
      <w:pPr>
        <w:pStyle w:val="Lvl3"/>
        <w:ind w:left="1020"/>
      </w:pPr>
      <w:r>
        <w:t xml:space="preserve">It is expected that all Members will be asked to complete a Conflicts of Interest Declaration by the Ministry of Culture and Heritage prior to appointment as a </w:t>
      </w:r>
      <w:proofErr w:type="gramStart"/>
      <w:r>
        <w:t>Member</w:t>
      </w:r>
      <w:proofErr w:type="gramEnd"/>
      <w:r>
        <w:t>. A copy of the declaration form should be provided to the Chief Executive and Chief Operating Officer of the NZFC, and any relevant interests will be recorded by the Executive Assistant to the Chief Executive in the Board Interests Register.</w:t>
      </w:r>
    </w:p>
    <w:p w14:paraId="1E0D32A0" w14:textId="77777777" w:rsidR="009214E5" w:rsidRPr="0048528A" w:rsidRDefault="009214E5" w:rsidP="009214E5">
      <w:pPr>
        <w:pStyle w:val="Lvl3"/>
        <w:ind w:left="1020"/>
        <w:rPr>
          <w:szCs w:val="22"/>
        </w:rPr>
      </w:pPr>
      <w:r w:rsidRPr="0048528A">
        <w:rPr>
          <w:szCs w:val="22"/>
        </w:rPr>
        <w:t>When disclosing a conflict of interest, Members must include details of the nature of the interest and its monetary value (if any). If the monetary value cannot be quantified, Members must disclose the extent of the interest (</w:t>
      </w:r>
      <w:proofErr w:type="gramStart"/>
      <w:r w:rsidRPr="0048528A">
        <w:rPr>
          <w:szCs w:val="22"/>
        </w:rPr>
        <w:t>e.g.</w:t>
      </w:r>
      <w:proofErr w:type="gramEnd"/>
      <w:r w:rsidRPr="0048528A">
        <w:rPr>
          <w:szCs w:val="22"/>
        </w:rPr>
        <w:t xml:space="preserve"> “my husband is a film director and </w:t>
      </w:r>
      <w:r w:rsidRPr="0048528A">
        <w:rPr>
          <w:szCs w:val="22"/>
        </w:rPr>
        <w:lastRenderedPageBreak/>
        <w:t xml:space="preserve">the film they are currently working on will soon be the subject of an application for NZFC funding”). </w:t>
      </w:r>
    </w:p>
    <w:p w14:paraId="7B5BE5E9" w14:textId="77777777" w:rsidR="009214E5" w:rsidRPr="0048528A" w:rsidRDefault="009214E5" w:rsidP="009214E5">
      <w:pPr>
        <w:pStyle w:val="Lvl3"/>
        <w:ind w:left="1020"/>
        <w:rPr>
          <w:rFonts w:cstheme="minorHAnsi"/>
          <w:szCs w:val="22"/>
        </w:rPr>
      </w:pPr>
      <w:r w:rsidRPr="0048528A">
        <w:rPr>
          <w:rFonts w:cstheme="minorHAnsi"/>
          <w:szCs w:val="22"/>
        </w:rPr>
        <w:t xml:space="preserve">Following appointment as a </w:t>
      </w:r>
      <w:proofErr w:type="gramStart"/>
      <w:r w:rsidRPr="0048528A">
        <w:rPr>
          <w:rFonts w:cstheme="minorHAnsi"/>
          <w:szCs w:val="22"/>
        </w:rPr>
        <w:t>Member</w:t>
      </w:r>
      <w:proofErr w:type="gramEnd"/>
      <w:r w:rsidRPr="0048528A">
        <w:rPr>
          <w:rFonts w:cstheme="minorHAnsi"/>
          <w:szCs w:val="22"/>
        </w:rPr>
        <w:t xml:space="preserve">, </w:t>
      </w:r>
      <w:r w:rsidRPr="0048528A">
        <w:rPr>
          <w:szCs w:val="22"/>
        </w:rPr>
        <w:t>any relevant interests must also be disclosed to the Chair of the NZFC Board (the Chair).</w:t>
      </w:r>
      <w:r w:rsidRPr="0048528A">
        <w:rPr>
          <w:rStyle w:val="FootnoteReference"/>
          <w:szCs w:val="22"/>
        </w:rPr>
        <w:footnoteReference w:id="2"/>
      </w:r>
      <w:r w:rsidRPr="0048528A">
        <w:rPr>
          <w:szCs w:val="22"/>
        </w:rPr>
        <w:t xml:space="preserve"> This can be done by:</w:t>
      </w:r>
    </w:p>
    <w:p w14:paraId="0F9007EB" w14:textId="77777777" w:rsidR="009214E5" w:rsidRPr="0048528A" w:rsidRDefault="009214E5" w:rsidP="009214E5">
      <w:pPr>
        <w:pStyle w:val="Lvl4"/>
        <w:ind w:left="1814"/>
      </w:pPr>
      <w:r>
        <w:t>providing a copy of the Conflicts of Interest Declaration form for the Ministry of Culture and Heritage to the Chair as soon as practicable; and</w:t>
      </w:r>
    </w:p>
    <w:p w14:paraId="238C87FB" w14:textId="77777777" w:rsidR="009214E5" w:rsidRPr="0048528A" w:rsidRDefault="009214E5" w:rsidP="009214E5">
      <w:pPr>
        <w:pStyle w:val="Lvl4"/>
        <w:ind w:left="1814"/>
      </w:pPr>
      <w:r>
        <w:t>notifying the Chair in writing at any time after that, as soon as practicable after becoming aware of any additional interests following the first Board meeting.</w:t>
      </w:r>
    </w:p>
    <w:p w14:paraId="61497835" w14:textId="77777777" w:rsidR="009214E5" w:rsidRPr="0048528A" w:rsidRDefault="009214E5" w:rsidP="009214E5">
      <w:pPr>
        <w:pStyle w:val="Lvl3"/>
        <w:ind w:left="1020"/>
      </w:pPr>
      <w:r>
        <w:t xml:space="preserve">Prior to each Board meeting, the agenda will be provided to Members so they can alert the Chair to any interests in relation to matters on the agenda. </w:t>
      </w:r>
    </w:p>
    <w:p w14:paraId="5A9562CB" w14:textId="77777777" w:rsidR="009214E5" w:rsidRPr="0048528A" w:rsidRDefault="009214E5" w:rsidP="009214E5">
      <w:pPr>
        <w:pStyle w:val="Lvl3"/>
        <w:ind w:left="1020"/>
        <w:rPr>
          <w:szCs w:val="22"/>
        </w:rPr>
      </w:pPr>
      <w:r w:rsidRPr="0048528A">
        <w:rPr>
          <w:szCs w:val="22"/>
        </w:rPr>
        <w:t xml:space="preserve">At each Board meeting, Members will be asked to provide any updates on their conflicts of interest. Any updates will be recorded by the Executive Assistant to the Chief Executive in a Board Interests Register, which is maintained by NZFC staff. </w:t>
      </w:r>
    </w:p>
    <w:p w14:paraId="2FFBE1E9" w14:textId="77777777" w:rsidR="009214E5" w:rsidRPr="0048528A" w:rsidRDefault="009214E5" w:rsidP="009214E5">
      <w:pPr>
        <w:pStyle w:val="Lvl3"/>
        <w:ind w:left="1020"/>
        <w:rPr>
          <w:szCs w:val="22"/>
        </w:rPr>
      </w:pPr>
      <w:r w:rsidRPr="0048528A">
        <w:rPr>
          <w:szCs w:val="22"/>
        </w:rPr>
        <w:t xml:space="preserve">Disclosure is an ongoing obligation. If the nature of a </w:t>
      </w:r>
      <w:proofErr w:type="gramStart"/>
      <w:r w:rsidRPr="0048528A">
        <w:rPr>
          <w:szCs w:val="22"/>
        </w:rPr>
        <w:t>Member’s</w:t>
      </w:r>
      <w:proofErr w:type="gramEnd"/>
      <w:r w:rsidRPr="0048528A">
        <w:rPr>
          <w:szCs w:val="22"/>
        </w:rPr>
        <w:t xml:space="preserve"> interest alters, or the extent of the interest </w:t>
      </w:r>
      <w:r>
        <w:rPr>
          <w:szCs w:val="22"/>
        </w:rPr>
        <w:t>changes</w:t>
      </w:r>
      <w:r w:rsidRPr="0048528A">
        <w:rPr>
          <w:szCs w:val="22"/>
        </w:rPr>
        <w:t>, they must disclose the change to the Chair as soon as practicable after becoming aware of it.</w:t>
      </w:r>
      <w:r w:rsidRPr="0048528A">
        <w:rPr>
          <w:rStyle w:val="FootnoteReference"/>
          <w:szCs w:val="22"/>
        </w:rPr>
        <w:footnoteReference w:id="3"/>
      </w:r>
    </w:p>
    <w:p w14:paraId="6D166B27" w14:textId="77777777" w:rsidR="009214E5" w:rsidRPr="0048528A" w:rsidRDefault="009214E5" w:rsidP="009214E5">
      <w:pPr>
        <w:pStyle w:val="Lvl2"/>
        <w:tabs>
          <w:tab w:val="num" w:pos="2002"/>
        </w:tabs>
        <w:jc w:val="both"/>
        <w:rPr>
          <w:sz w:val="22"/>
          <w:szCs w:val="22"/>
        </w:rPr>
      </w:pPr>
      <w:r w:rsidRPr="0048528A">
        <w:rPr>
          <w:sz w:val="22"/>
          <w:szCs w:val="22"/>
        </w:rPr>
        <w:t>Conflict of interest management</w:t>
      </w:r>
    </w:p>
    <w:p w14:paraId="1019AA43" w14:textId="77777777" w:rsidR="009214E5" w:rsidRPr="0048528A" w:rsidRDefault="009214E5" w:rsidP="009214E5">
      <w:pPr>
        <w:pStyle w:val="Lvl3"/>
        <w:ind w:left="1020"/>
      </w:pPr>
      <w:bookmarkStart w:id="23" w:name="_Ref17968115"/>
      <w:r w:rsidRPr="20518D00">
        <w:rPr>
          <w:rFonts w:cstheme="minorBidi"/>
        </w:rPr>
        <w:t>The</w:t>
      </w:r>
      <w:r>
        <w:t xml:space="preserve"> Crown Entities Act section 66 states that if a Member has an interest, they cannot:</w:t>
      </w:r>
      <w:bookmarkEnd w:id="23"/>
    </w:p>
    <w:p w14:paraId="43A57FD1" w14:textId="77777777" w:rsidR="009214E5" w:rsidRPr="0048528A" w:rsidRDefault="009214E5" w:rsidP="009214E5">
      <w:pPr>
        <w:pStyle w:val="Lvl4"/>
        <w:ind w:left="1814"/>
      </w:pPr>
      <w:r>
        <w:t xml:space="preserve">vote or take part in any discussion or decision of the Board or any committee relating to the matter, or otherwise participate in any NZFC activity relating to the </w:t>
      </w:r>
      <w:proofErr w:type="gramStart"/>
      <w:r>
        <w:t>matter;</w:t>
      </w:r>
      <w:proofErr w:type="gramEnd"/>
    </w:p>
    <w:p w14:paraId="3F254699" w14:textId="77777777" w:rsidR="009214E5" w:rsidRPr="0048528A" w:rsidRDefault="009214E5" w:rsidP="009214E5">
      <w:pPr>
        <w:pStyle w:val="Lvl4"/>
        <w:ind w:left="1814"/>
      </w:pPr>
      <w:r>
        <w:t>sign any document relating to entry into a transaction or initiation of the matter; and</w:t>
      </w:r>
    </w:p>
    <w:p w14:paraId="141234F9" w14:textId="77777777" w:rsidR="009214E5" w:rsidRPr="0048528A" w:rsidRDefault="009214E5" w:rsidP="009214E5">
      <w:pPr>
        <w:pStyle w:val="Lvl4"/>
        <w:ind w:left="1814"/>
      </w:pPr>
      <w:r>
        <w:t>be counted toward the quorum for a Board meeting during which a discussion or decision relating to the matter occurs or is made.</w:t>
      </w:r>
    </w:p>
    <w:p w14:paraId="198702AF" w14:textId="77777777" w:rsidR="009214E5" w:rsidRPr="0048528A" w:rsidRDefault="009214E5" w:rsidP="009214E5">
      <w:pPr>
        <w:pStyle w:val="Lvl3"/>
        <w:ind w:left="1020"/>
        <w:rPr>
          <w:rFonts w:cstheme="minorHAnsi"/>
          <w:szCs w:val="22"/>
        </w:rPr>
      </w:pPr>
      <w:r w:rsidRPr="0048528A">
        <w:rPr>
          <w:rFonts w:cstheme="minorHAnsi"/>
          <w:szCs w:val="22"/>
        </w:rPr>
        <w:t xml:space="preserve">The Act contemplates that, typically, relevant Interests will require the Board member’s recusal from decision-making on matters to which the conflict </w:t>
      </w:r>
      <w:r>
        <w:rPr>
          <w:rFonts w:cstheme="minorHAnsi"/>
          <w:szCs w:val="22"/>
        </w:rPr>
        <w:t>relates</w:t>
      </w:r>
      <w:r w:rsidRPr="0048528A">
        <w:rPr>
          <w:rFonts w:cstheme="minorHAnsi"/>
          <w:szCs w:val="22"/>
        </w:rPr>
        <w:t>.</w:t>
      </w:r>
    </w:p>
    <w:p w14:paraId="6B7EBF53" w14:textId="77777777" w:rsidR="009214E5" w:rsidRPr="0048528A" w:rsidRDefault="009214E5" w:rsidP="009214E5">
      <w:pPr>
        <w:pStyle w:val="Lvl3"/>
        <w:ind w:left="1020"/>
        <w:rPr>
          <w:szCs w:val="22"/>
        </w:rPr>
      </w:pPr>
      <w:r w:rsidRPr="0048528A">
        <w:rPr>
          <w:szCs w:val="22"/>
        </w:rPr>
        <w:t xml:space="preserve">In the event a Member cannot take part in any discussion or decision of the Board or any committee relating to the matter, they will remove themselves from the meeting for the duration that the matter is discussed and/or decided on, and may return to the meeting and be involved in the remainder of the meeting provided it does not relate or overlap with any further discussion or decision-making on the matter. </w:t>
      </w:r>
    </w:p>
    <w:p w14:paraId="787EC57D" w14:textId="77777777" w:rsidR="009214E5" w:rsidRPr="0048528A" w:rsidRDefault="009214E5" w:rsidP="009214E5">
      <w:pPr>
        <w:pStyle w:val="Lvl3"/>
        <w:ind w:left="1020"/>
        <w:rPr>
          <w:rFonts w:cstheme="minorHAnsi"/>
          <w:szCs w:val="22"/>
        </w:rPr>
      </w:pPr>
      <w:r w:rsidRPr="0048528A">
        <w:rPr>
          <w:rFonts w:cstheme="minorHAnsi"/>
          <w:szCs w:val="22"/>
        </w:rPr>
        <w:t xml:space="preserve">However, the Chair may provide written notice to the Board stating they permit a </w:t>
      </w:r>
      <w:proofErr w:type="gramStart"/>
      <w:r w:rsidRPr="0048528A">
        <w:rPr>
          <w:rFonts w:cstheme="minorHAnsi"/>
          <w:szCs w:val="22"/>
        </w:rPr>
        <w:t>Member</w:t>
      </w:r>
      <w:proofErr w:type="gramEnd"/>
      <w:r w:rsidRPr="0048528A">
        <w:rPr>
          <w:rFonts w:cstheme="minorHAnsi"/>
          <w:szCs w:val="22"/>
        </w:rPr>
        <w:t xml:space="preserve"> to deviate from the s 66 restrictions, despite their conflict. The Chair may give this permission at their sole discretion, if they believe it is in the public interest to do so. </w:t>
      </w:r>
      <w:r w:rsidRPr="0048528A">
        <w:rPr>
          <w:rFonts w:cstheme="minorHAnsi"/>
          <w:szCs w:val="22"/>
        </w:rPr>
        <w:lastRenderedPageBreak/>
        <w:t xml:space="preserve">The permission may be subject to conditions set by the Chair and can be revoked at any time by providing notice to the Board. </w:t>
      </w:r>
    </w:p>
    <w:p w14:paraId="326B53CF" w14:textId="77777777" w:rsidR="009214E5" w:rsidRPr="0048528A" w:rsidRDefault="009214E5" w:rsidP="009214E5">
      <w:pPr>
        <w:pStyle w:val="Lvl3"/>
        <w:ind w:left="1020"/>
        <w:rPr>
          <w:szCs w:val="22"/>
        </w:rPr>
      </w:pPr>
      <w:r w:rsidRPr="0048528A">
        <w:rPr>
          <w:szCs w:val="22"/>
        </w:rPr>
        <w:t>If permission is granted by the Chair for a Member with a conflict of interest to participate in any discussion or decision of the Board, the NZFC’s annual report must include:</w:t>
      </w:r>
    </w:p>
    <w:p w14:paraId="5A7AE85E" w14:textId="77777777" w:rsidR="009214E5" w:rsidRPr="0048528A" w:rsidRDefault="009214E5" w:rsidP="009214E5">
      <w:pPr>
        <w:pStyle w:val="Lvl4"/>
        <w:ind w:left="1814"/>
      </w:pPr>
      <w:r>
        <w:t xml:space="preserve">a statement as to the interest to which the permission </w:t>
      </w:r>
      <w:proofErr w:type="gramStart"/>
      <w:r>
        <w:t>relates;</w:t>
      </w:r>
      <w:proofErr w:type="gramEnd"/>
    </w:p>
    <w:p w14:paraId="38313285" w14:textId="77777777" w:rsidR="009214E5" w:rsidRPr="0048528A" w:rsidRDefault="009214E5" w:rsidP="009214E5">
      <w:pPr>
        <w:pStyle w:val="Lvl4"/>
        <w:ind w:left="1814"/>
      </w:pPr>
      <w:r>
        <w:t>a statement of who gave the permission; and</w:t>
      </w:r>
    </w:p>
    <w:p w14:paraId="526BE006" w14:textId="77777777" w:rsidR="009214E5" w:rsidRPr="0048528A" w:rsidRDefault="009214E5" w:rsidP="009214E5">
      <w:pPr>
        <w:pStyle w:val="Lvl4"/>
        <w:ind w:left="1814"/>
      </w:pPr>
      <w:r>
        <w:t xml:space="preserve">any conditions or amendments to, or revocation of, the permission. </w:t>
      </w:r>
    </w:p>
    <w:p w14:paraId="0F7E1981" w14:textId="77777777" w:rsidR="009214E5" w:rsidRPr="0048528A" w:rsidRDefault="009214E5" w:rsidP="009214E5">
      <w:pPr>
        <w:pStyle w:val="Lvl3"/>
        <w:ind w:left="1020"/>
        <w:rPr>
          <w:szCs w:val="22"/>
        </w:rPr>
      </w:pPr>
      <w:r w:rsidRPr="0048528A">
        <w:rPr>
          <w:szCs w:val="22"/>
        </w:rPr>
        <w:t xml:space="preserve">The permission and any conditions will be recorded in NZFC’s Board Interests Register. </w:t>
      </w:r>
    </w:p>
    <w:p w14:paraId="73A51CBD" w14:textId="77777777" w:rsidR="009214E5" w:rsidRPr="0048528A" w:rsidRDefault="009214E5" w:rsidP="009214E5">
      <w:pPr>
        <w:pStyle w:val="Lvl3"/>
        <w:ind w:left="1020"/>
      </w:pPr>
      <w:r>
        <w:t xml:space="preserve">If the Board (or any individual Member) becomes aware that a </w:t>
      </w:r>
      <w:proofErr w:type="gramStart"/>
      <w:r>
        <w:t>Member</w:t>
      </w:r>
      <w:proofErr w:type="gramEnd"/>
      <w:r>
        <w:t xml:space="preserve"> has not complied with their obligations, the Board or Member must notify the Chair as soon as practicable. </w:t>
      </w:r>
    </w:p>
    <w:p w14:paraId="204C6550" w14:textId="77777777" w:rsidR="009214E5" w:rsidRPr="0048528A" w:rsidRDefault="009214E5" w:rsidP="009214E5">
      <w:pPr>
        <w:pStyle w:val="Lvl3"/>
        <w:ind w:left="1020"/>
      </w:pPr>
      <w:r w:rsidRPr="20518D00">
        <w:t>In addition to disclosing and managing conflicts of interest, Members must act with honesty and integrity and not pursue their own interests at the expense of the NZFC’s interests.</w:t>
      </w:r>
      <w:r>
        <w:rPr>
          <w:rStyle w:val="FootnoteReference"/>
        </w:rPr>
        <w:footnoteReference w:id="4"/>
      </w:r>
      <w:r>
        <w:t xml:space="preserve"> </w:t>
      </w:r>
      <w:r w:rsidRPr="0048528A">
        <w:rPr>
          <w:szCs w:val="22"/>
        </w:rPr>
        <w:t xml:space="preserve"> </w:t>
      </w:r>
    </w:p>
    <w:p w14:paraId="2DD78235" w14:textId="77777777" w:rsidR="009214E5" w:rsidRPr="0048528A" w:rsidRDefault="009214E5" w:rsidP="009214E5">
      <w:pPr>
        <w:pStyle w:val="Lvl2"/>
        <w:tabs>
          <w:tab w:val="num" w:pos="2002"/>
        </w:tabs>
        <w:jc w:val="both"/>
        <w:rPr>
          <w:sz w:val="22"/>
          <w:szCs w:val="22"/>
        </w:rPr>
      </w:pPr>
      <w:r w:rsidRPr="0048528A">
        <w:rPr>
          <w:sz w:val="22"/>
          <w:szCs w:val="22"/>
        </w:rPr>
        <w:t>Applying for NZFC funding</w:t>
      </w:r>
    </w:p>
    <w:p w14:paraId="3FAB046B" w14:textId="77777777" w:rsidR="009214E5" w:rsidRPr="0048528A" w:rsidRDefault="009214E5" w:rsidP="009214E5">
      <w:pPr>
        <w:pStyle w:val="Lvl3"/>
        <w:ind w:left="1020"/>
      </w:pPr>
      <w:r>
        <w:t xml:space="preserve">For the purposes of this section, “NZFC funding” includes any funding from the NZFC as part of a NZFC funding strand, </w:t>
      </w:r>
      <w:proofErr w:type="gramStart"/>
      <w:r>
        <w:t>programme</w:t>
      </w:r>
      <w:proofErr w:type="gramEnd"/>
      <w:r>
        <w:t xml:space="preserve"> or initiative. This includes devolved funds (</w:t>
      </w:r>
      <w:proofErr w:type="gramStart"/>
      <w:r>
        <w:t>e.g.</w:t>
      </w:r>
      <w:proofErr w:type="gramEnd"/>
      <w:r>
        <w:t xml:space="preserve"> Seed funding); NZFC discretionary funding (e.g. production finance), funds administered by the NZFC (e.g. NZSPG); and funds administered in partnership with other agencies (e.g. the Premium Fund). </w:t>
      </w:r>
    </w:p>
    <w:p w14:paraId="1ED55C8F" w14:textId="77777777" w:rsidR="009214E5" w:rsidRPr="0048528A" w:rsidRDefault="009214E5" w:rsidP="009214E5">
      <w:pPr>
        <w:pStyle w:val="Lvl3"/>
        <w:ind w:left="1020"/>
        <w:rPr>
          <w:szCs w:val="22"/>
        </w:rPr>
      </w:pPr>
      <w:r w:rsidRPr="0048528A">
        <w:rPr>
          <w:szCs w:val="22"/>
        </w:rPr>
        <w:t xml:space="preserve">The conflicts most likely to arise for a </w:t>
      </w:r>
      <w:proofErr w:type="gramStart"/>
      <w:r w:rsidRPr="0048528A">
        <w:rPr>
          <w:szCs w:val="22"/>
        </w:rPr>
        <w:t>Member</w:t>
      </w:r>
      <w:proofErr w:type="gramEnd"/>
      <w:r w:rsidRPr="0048528A">
        <w:rPr>
          <w:szCs w:val="22"/>
        </w:rPr>
        <w:t xml:space="preserve"> in relation to NZFC funding are (but are not limited to):</w:t>
      </w:r>
    </w:p>
    <w:p w14:paraId="7A4C8BB3" w14:textId="77777777" w:rsidR="009214E5" w:rsidRPr="00A118B9" w:rsidRDefault="009214E5" w:rsidP="009214E5">
      <w:pPr>
        <w:pStyle w:val="Lvl4"/>
        <w:ind w:left="2041"/>
      </w:pPr>
      <w:r>
        <w:t xml:space="preserve">a </w:t>
      </w:r>
      <w:proofErr w:type="gramStart"/>
      <w:r>
        <w:t>Member</w:t>
      </w:r>
      <w:proofErr w:type="gramEnd"/>
      <w:r>
        <w:t xml:space="preserve"> having an interest in an application made to the NZFC for funding; or</w:t>
      </w:r>
    </w:p>
    <w:p w14:paraId="6598433E" w14:textId="77777777" w:rsidR="009214E5" w:rsidRPr="0048528A" w:rsidRDefault="009214E5" w:rsidP="009214E5">
      <w:pPr>
        <w:pStyle w:val="Lvl4"/>
        <w:ind w:left="2041"/>
        <w:rPr>
          <w:szCs w:val="22"/>
        </w:rPr>
      </w:pPr>
      <w:r w:rsidRPr="0048528A">
        <w:rPr>
          <w:szCs w:val="22"/>
        </w:rPr>
        <w:t>other applications for limited discretionary NZFC funding that are</w:t>
      </w:r>
      <w:r>
        <w:rPr>
          <w:szCs w:val="22"/>
        </w:rPr>
        <w:t>,</w:t>
      </w:r>
      <w:r w:rsidRPr="0048528A">
        <w:rPr>
          <w:szCs w:val="22"/>
        </w:rPr>
        <w:t xml:space="preserve"> in effect</w:t>
      </w:r>
      <w:r>
        <w:rPr>
          <w:szCs w:val="22"/>
        </w:rPr>
        <w:t>,</w:t>
      </w:r>
      <w:r w:rsidRPr="0048528A">
        <w:rPr>
          <w:szCs w:val="22"/>
        </w:rPr>
        <w:t xml:space="preserve"> competing with a funding application in which the Member has an interest; or</w:t>
      </w:r>
    </w:p>
    <w:p w14:paraId="1D588D0C" w14:textId="77777777" w:rsidR="009214E5" w:rsidRPr="0048528A" w:rsidRDefault="009214E5" w:rsidP="009214E5">
      <w:pPr>
        <w:pStyle w:val="Lvl4"/>
        <w:ind w:left="2041"/>
        <w:rPr>
          <w:szCs w:val="22"/>
        </w:rPr>
      </w:pPr>
      <w:r w:rsidRPr="0048528A">
        <w:rPr>
          <w:szCs w:val="22"/>
        </w:rPr>
        <w:t xml:space="preserve">a </w:t>
      </w:r>
      <w:proofErr w:type="gramStart"/>
      <w:r w:rsidRPr="0048528A">
        <w:rPr>
          <w:szCs w:val="22"/>
        </w:rPr>
        <w:t>Member</w:t>
      </w:r>
      <w:proofErr w:type="gramEnd"/>
      <w:r w:rsidRPr="0048528A">
        <w:rPr>
          <w:szCs w:val="22"/>
        </w:rPr>
        <w:t xml:space="preserve"> seeking NZFC </w:t>
      </w:r>
      <w:r>
        <w:rPr>
          <w:szCs w:val="22"/>
        </w:rPr>
        <w:t>support</w:t>
      </w:r>
      <w:r w:rsidRPr="0048528A">
        <w:rPr>
          <w:szCs w:val="22"/>
        </w:rPr>
        <w:t xml:space="preserve"> to attend a market or similar; or</w:t>
      </w:r>
    </w:p>
    <w:p w14:paraId="6927D1EF" w14:textId="77777777" w:rsidR="009214E5" w:rsidRPr="0048528A" w:rsidRDefault="009214E5" w:rsidP="009214E5">
      <w:pPr>
        <w:pStyle w:val="Lvl4"/>
        <w:ind w:left="2041"/>
      </w:pPr>
      <w:r>
        <w:t xml:space="preserve">a </w:t>
      </w:r>
      <w:proofErr w:type="gramStart"/>
      <w:r>
        <w:t>Member</w:t>
      </w:r>
      <w:proofErr w:type="gramEnd"/>
      <w:r>
        <w:t xml:space="preserve"> seeking NZFC support and/or funding for a new initiative (i.e. where the NZFC has no existing relevant fund).</w:t>
      </w:r>
    </w:p>
    <w:p w14:paraId="37ADB017" w14:textId="77777777" w:rsidR="009214E5" w:rsidRPr="0048528A" w:rsidRDefault="009214E5" w:rsidP="009214E5">
      <w:pPr>
        <w:pStyle w:val="Lvl3"/>
        <w:ind w:left="1020"/>
        <w:rPr>
          <w:szCs w:val="22"/>
        </w:rPr>
      </w:pPr>
      <w:r w:rsidRPr="0048528A">
        <w:rPr>
          <w:szCs w:val="22"/>
        </w:rPr>
        <w:t>Th</w:t>
      </w:r>
      <w:r>
        <w:rPr>
          <w:szCs w:val="22"/>
        </w:rPr>
        <w:t>e</w:t>
      </w:r>
      <w:r w:rsidRPr="0048528A">
        <w:rPr>
          <w:szCs w:val="22"/>
        </w:rPr>
        <w:t xml:space="preserve"> conflict identification and management process </w:t>
      </w:r>
      <w:r>
        <w:rPr>
          <w:szCs w:val="22"/>
        </w:rPr>
        <w:t xml:space="preserve">described in this section </w:t>
      </w:r>
      <w:r w:rsidRPr="0048528A">
        <w:rPr>
          <w:szCs w:val="22"/>
        </w:rPr>
        <w:t>is designed to ensure that a Member comprehensively identifies the relevant interest in a timely manner to enable the NZFC to properly manage the conflict so that:</w:t>
      </w:r>
    </w:p>
    <w:p w14:paraId="1D493C46" w14:textId="77777777" w:rsidR="009214E5" w:rsidRPr="0048528A" w:rsidRDefault="009214E5" w:rsidP="009214E5">
      <w:pPr>
        <w:pStyle w:val="Lvl4"/>
        <w:ind w:left="2041"/>
        <w:rPr>
          <w:szCs w:val="22"/>
        </w:rPr>
      </w:pPr>
      <w:r w:rsidRPr="0048528A">
        <w:rPr>
          <w:szCs w:val="22"/>
        </w:rPr>
        <w:lastRenderedPageBreak/>
        <w:t xml:space="preserve">neither the </w:t>
      </w:r>
      <w:r>
        <w:rPr>
          <w:szCs w:val="22"/>
        </w:rPr>
        <w:t>M</w:t>
      </w:r>
      <w:r w:rsidRPr="0048528A">
        <w:rPr>
          <w:szCs w:val="22"/>
        </w:rPr>
        <w:t>ember nor the application is placed at any advantage or disadvantage; and</w:t>
      </w:r>
    </w:p>
    <w:p w14:paraId="1D99FBB6" w14:textId="77777777" w:rsidR="009214E5" w:rsidRDefault="009214E5" w:rsidP="009214E5">
      <w:pPr>
        <w:pStyle w:val="Lvl4"/>
        <w:ind w:left="2041"/>
        <w:rPr>
          <w:szCs w:val="22"/>
        </w:rPr>
      </w:pPr>
      <w:r w:rsidRPr="0048528A">
        <w:rPr>
          <w:szCs w:val="22"/>
        </w:rPr>
        <w:t xml:space="preserve">other applicants are not placed at a </w:t>
      </w:r>
      <w:r>
        <w:rPr>
          <w:szCs w:val="22"/>
        </w:rPr>
        <w:t>dis</w:t>
      </w:r>
      <w:r w:rsidRPr="0048528A">
        <w:rPr>
          <w:szCs w:val="22"/>
        </w:rPr>
        <w:t>advantage,</w:t>
      </w:r>
      <w:r>
        <w:rPr>
          <w:szCs w:val="22"/>
        </w:rPr>
        <w:t xml:space="preserve"> by virtue </w:t>
      </w:r>
      <w:r w:rsidRPr="00885A89">
        <w:rPr>
          <w:szCs w:val="22"/>
        </w:rPr>
        <w:t>of the Member’s interest</w:t>
      </w:r>
      <w:r>
        <w:rPr>
          <w:szCs w:val="22"/>
        </w:rPr>
        <w:t>.</w:t>
      </w:r>
    </w:p>
    <w:p w14:paraId="375A2406" w14:textId="77777777" w:rsidR="009214E5" w:rsidRPr="0048528A" w:rsidRDefault="009214E5" w:rsidP="009214E5">
      <w:pPr>
        <w:pStyle w:val="Lvl3"/>
        <w:ind w:left="1020"/>
        <w:rPr>
          <w:szCs w:val="22"/>
        </w:rPr>
      </w:pPr>
      <w:r w:rsidRPr="0048528A">
        <w:rPr>
          <w:szCs w:val="22"/>
        </w:rPr>
        <w:t xml:space="preserve">The process described here </w:t>
      </w:r>
      <w:r>
        <w:rPr>
          <w:szCs w:val="22"/>
        </w:rPr>
        <w:t xml:space="preserve">is not necessarily exhaustive and </w:t>
      </w:r>
      <w:r w:rsidRPr="0048528A">
        <w:rPr>
          <w:szCs w:val="22"/>
        </w:rPr>
        <w:t xml:space="preserve">should be viewed as a guide.  </w:t>
      </w:r>
      <w:r>
        <w:rPr>
          <w:szCs w:val="22"/>
        </w:rPr>
        <w:t>E</w:t>
      </w:r>
      <w:r w:rsidRPr="0048528A">
        <w:rPr>
          <w:szCs w:val="22"/>
        </w:rPr>
        <w:t>ach conflict must be considered in the context of all the relevant circumstances and may warrant the adoption of additional measures or an alternative approach as determined by NZFC on a case-by-case basis.</w:t>
      </w:r>
    </w:p>
    <w:p w14:paraId="1824C8C8" w14:textId="77777777" w:rsidR="009214E5" w:rsidRPr="0048528A" w:rsidRDefault="009214E5" w:rsidP="009214E5">
      <w:pPr>
        <w:pStyle w:val="Lvl3"/>
        <w:ind w:left="1020"/>
      </w:pPr>
      <w:r>
        <w:t>The Member must pro-actively and promptly identify and declare the conflict to the Chair and Chief Executive as soon as practicable after becoming aware of the interest.  When the Chair and the Chief Executive have determined how to manage the conflict, the Chair will notify the Member and the Chief Executive will inform the relevant NZFC department and provide reminders around protocols of transparent and fair management.  The Member should seek to co-operate fully with the conflict management procedure.  The Member’s principal responsibility is to adhere to the procedure established for the management of the conflict and to keep the NZFC advised of any change in circumstances. T</w:t>
      </w:r>
      <w:r w:rsidRPr="20518D00">
        <w:rPr>
          <w:rStyle w:val="ui-provider"/>
        </w:rPr>
        <w:t>he Member should not themselves seek to assume responsibility for the management of the conflict within NZFC</w:t>
      </w:r>
      <w:r>
        <w:t>.</w:t>
      </w:r>
    </w:p>
    <w:p w14:paraId="563768E3" w14:textId="77777777" w:rsidR="009214E5" w:rsidRPr="0048528A" w:rsidRDefault="009214E5" w:rsidP="009214E5">
      <w:pPr>
        <w:pStyle w:val="Lvl3"/>
        <w:ind w:left="1020"/>
      </w:pPr>
      <w:r>
        <w:t xml:space="preserve">All NZFC funding applications in which a </w:t>
      </w:r>
      <w:proofErr w:type="gramStart"/>
      <w:r>
        <w:t>Member</w:t>
      </w:r>
      <w:proofErr w:type="gramEnd"/>
      <w:r>
        <w:t xml:space="preserve"> has an interest must be put forward to the Board for consideration, even if that programme does not usually require approval from the Board (e.g. a NZSPG application). In this instance, the interested Member must:  </w:t>
      </w:r>
    </w:p>
    <w:p w14:paraId="26BFAA34" w14:textId="77777777" w:rsidR="009214E5" w:rsidRPr="0048528A" w:rsidRDefault="009214E5" w:rsidP="009214E5">
      <w:pPr>
        <w:pStyle w:val="Lvl4"/>
        <w:ind w:left="2041"/>
      </w:pPr>
      <w:r>
        <w:t xml:space="preserve">absent themselves from all Board, or other, discussions and decisions concerning their funding </w:t>
      </w:r>
      <w:proofErr w:type="gramStart"/>
      <w:r>
        <w:t>application;</w:t>
      </w:r>
      <w:proofErr w:type="gramEnd"/>
    </w:p>
    <w:p w14:paraId="21F14949" w14:textId="77777777" w:rsidR="009214E5" w:rsidRPr="0048528A" w:rsidRDefault="009214E5" w:rsidP="009214E5">
      <w:pPr>
        <w:pStyle w:val="Lvl4"/>
        <w:ind w:left="2041"/>
      </w:pPr>
      <w:r>
        <w:t>not receive the relevant papers (</w:t>
      </w:r>
      <w:proofErr w:type="gramStart"/>
      <w:r>
        <w:t>e.g.</w:t>
      </w:r>
      <w:proofErr w:type="gramEnd"/>
      <w:r>
        <w:t xml:space="preserve"> relating to their applications and any application competing for the same or similar contestable funding); and</w:t>
      </w:r>
    </w:p>
    <w:p w14:paraId="4095386E" w14:textId="77777777" w:rsidR="009214E5" w:rsidRPr="0048528A" w:rsidRDefault="009214E5" w:rsidP="009214E5">
      <w:pPr>
        <w:pStyle w:val="Lvl4"/>
        <w:ind w:left="2041"/>
      </w:pPr>
      <w:r>
        <w:t>not discuss any such application or project with another Member.</w:t>
      </w:r>
    </w:p>
    <w:p w14:paraId="37A2B5AB" w14:textId="77777777" w:rsidR="009214E5" w:rsidRPr="0048528A" w:rsidRDefault="009214E5" w:rsidP="009214E5">
      <w:pPr>
        <w:pStyle w:val="Lvl3"/>
        <w:ind w:left="1020"/>
        <w:rPr>
          <w:szCs w:val="22"/>
        </w:rPr>
      </w:pPr>
      <w:r w:rsidRPr="0048528A">
        <w:rPr>
          <w:szCs w:val="22"/>
        </w:rPr>
        <w:t>When any Member is seeking NZFC funding or NZFC support for an initiative or project:</w:t>
      </w:r>
    </w:p>
    <w:p w14:paraId="78203590" w14:textId="77777777" w:rsidR="009214E5" w:rsidRPr="0048528A" w:rsidRDefault="009214E5" w:rsidP="009214E5">
      <w:pPr>
        <w:pStyle w:val="Lvl4"/>
        <w:ind w:left="1814"/>
        <w:rPr>
          <w:szCs w:val="22"/>
        </w:rPr>
      </w:pPr>
      <w:r w:rsidRPr="0048528A">
        <w:rPr>
          <w:szCs w:val="22"/>
        </w:rPr>
        <w:t>The Member’s non-Board interaction in respect of that initiative</w:t>
      </w:r>
      <w:r>
        <w:rPr>
          <w:szCs w:val="22"/>
        </w:rPr>
        <w:t xml:space="preserve"> or</w:t>
      </w:r>
      <w:r w:rsidRPr="0048528A">
        <w:rPr>
          <w:szCs w:val="22"/>
        </w:rPr>
        <w:t xml:space="preserve"> project with NZFC staff will only be directly with, or in the presence of, either the </w:t>
      </w:r>
      <w:r>
        <w:rPr>
          <w:szCs w:val="22"/>
        </w:rPr>
        <w:t>Chief Executive</w:t>
      </w:r>
      <w:r w:rsidRPr="0048528A">
        <w:rPr>
          <w:szCs w:val="22"/>
        </w:rPr>
        <w:t xml:space="preserve"> or Chief Operating Officer, and written record of any such engagement must be maintained by NZFC </w:t>
      </w:r>
      <w:proofErr w:type="gramStart"/>
      <w:r w:rsidRPr="0048528A">
        <w:rPr>
          <w:szCs w:val="22"/>
        </w:rPr>
        <w:t>staff;</w:t>
      </w:r>
      <w:proofErr w:type="gramEnd"/>
    </w:p>
    <w:p w14:paraId="06B3CA5B" w14:textId="77777777" w:rsidR="009214E5" w:rsidRPr="000828B1" w:rsidRDefault="009214E5" w:rsidP="009214E5">
      <w:pPr>
        <w:pStyle w:val="Lvl4"/>
        <w:ind w:left="1814"/>
      </w:pPr>
      <w:r>
        <w:t xml:space="preserve">otherwise, the Board Member </w:t>
      </w:r>
      <w:r w:rsidRPr="20518D00">
        <w:rPr>
          <w:rFonts w:ascii="Calibri" w:hAnsi="Calibri" w:cs="Calibri"/>
        </w:rPr>
        <w:t xml:space="preserve">is not to be contacted by any other NZFC staff, and is not to contact any other NZFC staff, </w:t>
      </w:r>
      <w:r>
        <w:t>in respect of the relevant interest, project or initiative.</w:t>
      </w:r>
    </w:p>
    <w:p w14:paraId="3A66AE0C" w14:textId="77777777" w:rsidR="009214E5" w:rsidRDefault="009214E5" w:rsidP="009214E5">
      <w:pPr>
        <w:pStyle w:val="Lvl3"/>
        <w:ind w:left="1020"/>
        <w:rPr>
          <w:szCs w:val="22"/>
        </w:rPr>
      </w:pPr>
      <w:r w:rsidRPr="0048528A">
        <w:rPr>
          <w:szCs w:val="22"/>
        </w:rPr>
        <w:t>If any such interaction of the kind referred to in (f)</w:t>
      </w:r>
      <w:r>
        <w:rPr>
          <w:szCs w:val="22"/>
        </w:rPr>
        <w:t>(ii)</w:t>
      </w:r>
      <w:r w:rsidRPr="0048528A">
        <w:rPr>
          <w:szCs w:val="22"/>
        </w:rPr>
        <w:t xml:space="preserve"> of this section occurs, </w:t>
      </w:r>
      <w:r>
        <w:rPr>
          <w:szCs w:val="22"/>
        </w:rPr>
        <w:t xml:space="preserve">each of the NZFC staff and the Member should separately provide </w:t>
      </w:r>
      <w:r w:rsidRPr="0048528A">
        <w:rPr>
          <w:szCs w:val="22"/>
        </w:rPr>
        <w:t xml:space="preserve">a </w:t>
      </w:r>
      <w:r>
        <w:rPr>
          <w:szCs w:val="22"/>
        </w:rPr>
        <w:t xml:space="preserve">written </w:t>
      </w:r>
      <w:r w:rsidRPr="0048528A">
        <w:rPr>
          <w:szCs w:val="22"/>
        </w:rPr>
        <w:t>record of the interaction</w:t>
      </w:r>
      <w:r>
        <w:rPr>
          <w:szCs w:val="22"/>
        </w:rPr>
        <w:t xml:space="preserve"> promptly after the interaction</w:t>
      </w:r>
      <w:r w:rsidRPr="0048528A">
        <w:rPr>
          <w:szCs w:val="22"/>
        </w:rPr>
        <w:t xml:space="preserve"> to the </w:t>
      </w:r>
      <w:r>
        <w:rPr>
          <w:szCs w:val="22"/>
        </w:rPr>
        <w:t>Chief Executive</w:t>
      </w:r>
      <w:r w:rsidRPr="0048528A">
        <w:rPr>
          <w:szCs w:val="22"/>
        </w:rPr>
        <w:t xml:space="preserve"> and Chief Operating</w:t>
      </w:r>
      <w:r>
        <w:rPr>
          <w:szCs w:val="22"/>
        </w:rPr>
        <w:t xml:space="preserve"> Officer</w:t>
      </w:r>
      <w:r w:rsidRPr="0048528A">
        <w:rPr>
          <w:szCs w:val="22"/>
        </w:rPr>
        <w:t>.</w:t>
      </w:r>
    </w:p>
    <w:p w14:paraId="102FC38D" w14:textId="77777777" w:rsidR="009214E5" w:rsidRPr="0048528A" w:rsidRDefault="009214E5" w:rsidP="009214E5">
      <w:pPr>
        <w:pStyle w:val="Lvl3"/>
        <w:ind w:left="1020"/>
        <w:rPr>
          <w:szCs w:val="22"/>
        </w:rPr>
      </w:pPr>
      <w:r w:rsidRPr="0048528A">
        <w:rPr>
          <w:szCs w:val="22"/>
        </w:rPr>
        <w:t xml:space="preserve">This protocol </w:t>
      </w:r>
      <w:r>
        <w:rPr>
          <w:szCs w:val="22"/>
        </w:rPr>
        <w:t>does</w:t>
      </w:r>
      <w:r w:rsidRPr="0048528A">
        <w:rPr>
          <w:szCs w:val="22"/>
        </w:rPr>
        <w:t xml:space="preserve"> not apply to:</w:t>
      </w:r>
    </w:p>
    <w:p w14:paraId="136DACC0" w14:textId="77777777" w:rsidR="009214E5" w:rsidRPr="0048528A" w:rsidRDefault="009214E5" w:rsidP="009214E5">
      <w:pPr>
        <w:pStyle w:val="Lvl4"/>
        <w:ind w:left="2041"/>
        <w:rPr>
          <w:szCs w:val="22"/>
        </w:rPr>
      </w:pPr>
      <w:r w:rsidRPr="0048528A">
        <w:rPr>
          <w:szCs w:val="22"/>
        </w:rPr>
        <w:t>Administrative contact between the Member and NZFC staff relating only to general Board matters (such as arranging travel bookings, etc</w:t>
      </w:r>
      <w:proofErr w:type="gramStart"/>
      <w:r w:rsidRPr="0048528A">
        <w:rPr>
          <w:szCs w:val="22"/>
        </w:rPr>
        <w:t>);</w:t>
      </w:r>
      <w:proofErr w:type="gramEnd"/>
      <w:r w:rsidRPr="0048528A">
        <w:rPr>
          <w:szCs w:val="22"/>
        </w:rPr>
        <w:t xml:space="preserve"> </w:t>
      </w:r>
    </w:p>
    <w:p w14:paraId="718901E3" w14:textId="77777777" w:rsidR="009214E5" w:rsidRPr="0048528A" w:rsidRDefault="009214E5" w:rsidP="009214E5">
      <w:pPr>
        <w:pStyle w:val="Lvl4"/>
        <w:ind w:left="2041"/>
        <w:rPr>
          <w:szCs w:val="22"/>
        </w:rPr>
      </w:pPr>
      <w:r w:rsidRPr="0048528A">
        <w:rPr>
          <w:szCs w:val="22"/>
        </w:rPr>
        <w:lastRenderedPageBreak/>
        <w:t>The Member’s normal participation in Board meetings</w:t>
      </w:r>
      <w:r>
        <w:rPr>
          <w:szCs w:val="22"/>
        </w:rPr>
        <w:t xml:space="preserve"> in respect of which the Member does not have an interest</w:t>
      </w:r>
      <w:r w:rsidRPr="0048528A">
        <w:rPr>
          <w:szCs w:val="22"/>
        </w:rPr>
        <w:t>; and</w:t>
      </w:r>
    </w:p>
    <w:p w14:paraId="301A4DE3" w14:textId="77777777" w:rsidR="009214E5" w:rsidRPr="0048528A" w:rsidRDefault="009214E5" w:rsidP="009214E5">
      <w:pPr>
        <w:pStyle w:val="Lvl4"/>
        <w:ind w:left="2041"/>
        <w:rPr>
          <w:szCs w:val="22"/>
        </w:rPr>
      </w:pPr>
      <w:r w:rsidRPr="0048528A">
        <w:rPr>
          <w:szCs w:val="22"/>
        </w:rPr>
        <w:t xml:space="preserve">any other interactions between the Member and NZFC staff in the ordinary course that are not related to, associated with, or referring to, in any way, the relevant project or initiative. </w:t>
      </w:r>
    </w:p>
    <w:p w14:paraId="7C2AD102" w14:textId="77777777" w:rsidR="009214E5" w:rsidRDefault="009214E5" w:rsidP="009214E5">
      <w:pPr>
        <w:pStyle w:val="Lvl3"/>
        <w:rPr>
          <w:szCs w:val="22"/>
        </w:rPr>
      </w:pPr>
      <w:r w:rsidRPr="0048528A">
        <w:rPr>
          <w:szCs w:val="22"/>
        </w:rPr>
        <w:t xml:space="preserve">If a </w:t>
      </w:r>
      <w:proofErr w:type="gramStart"/>
      <w:r w:rsidRPr="0048528A">
        <w:rPr>
          <w:szCs w:val="22"/>
        </w:rPr>
        <w:t>Member</w:t>
      </w:r>
      <w:proofErr w:type="gramEnd"/>
      <w:r w:rsidRPr="0048528A">
        <w:rPr>
          <w:szCs w:val="22"/>
        </w:rPr>
        <w:t xml:space="preserve"> believes the application or project </w:t>
      </w:r>
      <w:r>
        <w:rPr>
          <w:szCs w:val="22"/>
        </w:rPr>
        <w:t xml:space="preserve">in which they have an interest </w:t>
      </w:r>
      <w:r w:rsidRPr="0048528A">
        <w:rPr>
          <w:szCs w:val="22"/>
        </w:rPr>
        <w:t xml:space="preserve">is being unfairly prejudiced by the actions of NZFC staff, they should raise this with the Chair. The Board will undertake an assessment as the Board sees fit. </w:t>
      </w:r>
    </w:p>
    <w:p w14:paraId="11A127E0" w14:textId="77777777" w:rsidR="009214E5" w:rsidRDefault="009214E5" w:rsidP="009214E5">
      <w:pPr>
        <w:pStyle w:val="Lvl3"/>
      </w:pPr>
      <w:r>
        <w:t xml:space="preserve">In the event that the Member’s application for NZFC funding or support is successful, the Member and the Chair will agree a </w:t>
      </w:r>
      <w:proofErr w:type="gramStart"/>
      <w:r>
        <w:t>conflict of interest</w:t>
      </w:r>
      <w:proofErr w:type="gramEnd"/>
      <w:r>
        <w:t xml:space="preserve"> management plan. The management plan will address how the Member will interact with NZFC staff during the film closing and production processes. </w:t>
      </w:r>
    </w:p>
    <w:p w14:paraId="6E837073" w14:textId="77777777" w:rsidR="009214E5" w:rsidRPr="0048528A" w:rsidRDefault="009214E5" w:rsidP="009214E5">
      <w:pPr>
        <w:pStyle w:val="Lvl2"/>
        <w:rPr>
          <w:sz w:val="22"/>
          <w:szCs w:val="22"/>
        </w:rPr>
      </w:pPr>
      <w:r w:rsidRPr="0048528A">
        <w:rPr>
          <w:sz w:val="22"/>
          <w:szCs w:val="22"/>
        </w:rPr>
        <w:t xml:space="preserve">Applying for screen sector, media or arts related government funding from </w:t>
      </w:r>
      <w:r>
        <w:rPr>
          <w:sz w:val="22"/>
          <w:szCs w:val="22"/>
        </w:rPr>
        <w:t xml:space="preserve">other </w:t>
      </w:r>
      <w:r w:rsidRPr="0048528A">
        <w:rPr>
          <w:sz w:val="22"/>
          <w:szCs w:val="22"/>
        </w:rPr>
        <w:t xml:space="preserve">agencies and </w:t>
      </w:r>
      <w:r>
        <w:rPr>
          <w:sz w:val="22"/>
          <w:szCs w:val="22"/>
        </w:rPr>
        <w:t xml:space="preserve">Member’s </w:t>
      </w:r>
      <w:r w:rsidRPr="0048528A">
        <w:rPr>
          <w:sz w:val="22"/>
          <w:szCs w:val="22"/>
        </w:rPr>
        <w:t>dealings with sector participants</w:t>
      </w:r>
    </w:p>
    <w:p w14:paraId="437DCED5" w14:textId="77777777" w:rsidR="009214E5" w:rsidRPr="0048528A" w:rsidRDefault="009214E5" w:rsidP="009214E5">
      <w:pPr>
        <w:pStyle w:val="Lvl2"/>
        <w:numPr>
          <w:ilvl w:val="2"/>
          <w:numId w:val="1"/>
        </w:numPr>
        <w:rPr>
          <w:sz w:val="22"/>
          <w:szCs w:val="22"/>
        </w:rPr>
      </w:pPr>
      <w:r w:rsidRPr="0048528A">
        <w:rPr>
          <w:b w:val="0"/>
          <w:bCs/>
          <w:sz w:val="22"/>
          <w:szCs w:val="22"/>
        </w:rPr>
        <w:t>Members may be interested in an application for screen sector, media or arts funding or investment from government agencies other than NZFC. This could include (but is not limited to) funds administered by:</w:t>
      </w:r>
    </w:p>
    <w:p w14:paraId="4C74A050" w14:textId="77777777" w:rsidR="009214E5" w:rsidRPr="0048528A" w:rsidRDefault="009214E5" w:rsidP="009214E5">
      <w:pPr>
        <w:pStyle w:val="Lvl4"/>
        <w:ind w:left="2041"/>
        <w:rPr>
          <w:szCs w:val="22"/>
        </w:rPr>
      </w:pPr>
      <w:r w:rsidRPr="0048528A">
        <w:rPr>
          <w:szCs w:val="22"/>
        </w:rPr>
        <w:t>Manatū Taonga — Ministry for Culture and Heritage</w:t>
      </w:r>
    </w:p>
    <w:p w14:paraId="3136FC39" w14:textId="77777777" w:rsidR="009214E5" w:rsidRPr="0048528A" w:rsidRDefault="009214E5" w:rsidP="009214E5">
      <w:pPr>
        <w:pStyle w:val="Lvl4"/>
        <w:ind w:left="2041"/>
        <w:rPr>
          <w:szCs w:val="22"/>
        </w:rPr>
      </w:pPr>
      <w:proofErr w:type="spellStart"/>
      <w:r w:rsidRPr="0048528A">
        <w:rPr>
          <w:szCs w:val="22"/>
        </w:rPr>
        <w:t>Hīkina</w:t>
      </w:r>
      <w:proofErr w:type="spellEnd"/>
      <w:r w:rsidRPr="0048528A">
        <w:rPr>
          <w:szCs w:val="22"/>
        </w:rPr>
        <w:t xml:space="preserve"> </w:t>
      </w:r>
      <w:proofErr w:type="spellStart"/>
      <w:r w:rsidRPr="0048528A">
        <w:rPr>
          <w:szCs w:val="22"/>
        </w:rPr>
        <w:t>Whakatutuki</w:t>
      </w:r>
      <w:proofErr w:type="spellEnd"/>
      <w:r w:rsidRPr="0048528A">
        <w:rPr>
          <w:szCs w:val="22"/>
        </w:rPr>
        <w:t xml:space="preserve"> — Ministry for Business Innovation and Employment</w:t>
      </w:r>
    </w:p>
    <w:p w14:paraId="2576E469" w14:textId="77777777" w:rsidR="009214E5" w:rsidRPr="0048528A" w:rsidRDefault="009214E5" w:rsidP="009214E5">
      <w:pPr>
        <w:pStyle w:val="Lvl4"/>
        <w:ind w:left="2041"/>
        <w:rPr>
          <w:szCs w:val="22"/>
        </w:rPr>
      </w:pPr>
      <w:r w:rsidRPr="0048528A">
        <w:rPr>
          <w:szCs w:val="22"/>
        </w:rPr>
        <w:t>Toi Aotearoa — Creative New Zealand (Arts Council of New Zealand)</w:t>
      </w:r>
    </w:p>
    <w:p w14:paraId="5D25517B" w14:textId="77777777" w:rsidR="009214E5" w:rsidRPr="0048528A" w:rsidRDefault="009214E5" w:rsidP="009214E5">
      <w:pPr>
        <w:pStyle w:val="Lvl4"/>
        <w:ind w:left="2041"/>
        <w:rPr>
          <w:szCs w:val="22"/>
        </w:rPr>
      </w:pPr>
      <w:proofErr w:type="spellStart"/>
      <w:r w:rsidRPr="0048528A">
        <w:rPr>
          <w:szCs w:val="22"/>
        </w:rPr>
        <w:t>Irirangi</w:t>
      </w:r>
      <w:proofErr w:type="spellEnd"/>
      <w:r w:rsidRPr="0048528A">
        <w:rPr>
          <w:szCs w:val="22"/>
        </w:rPr>
        <w:t xml:space="preserve"> Te Motu — NZ On Air</w:t>
      </w:r>
    </w:p>
    <w:p w14:paraId="7BB3C481" w14:textId="77777777" w:rsidR="009214E5" w:rsidRDefault="009214E5" w:rsidP="009214E5">
      <w:pPr>
        <w:pStyle w:val="Lvl4"/>
        <w:ind w:left="2041"/>
        <w:rPr>
          <w:szCs w:val="22"/>
        </w:rPr>
      </w:pPr>
      <w:r w:rsidRPr="0048528A">
        <w:rPr>
          <w:szCs w:val="22"/>
        </w:rPr>
        <w:t>Te M</w:t>
      </w:r>
      <w:r w:rsidRPr="0048528A">
        <w:rPr>
          <w:rFonts w:cstheme="minorHAnsi"/>
          <w:szCs w:val="22"/>
        </w:rPr>
        <w:t>ā</w:t>
      </w:r>
      <w:r w:rsidRPr="0048528A">
        <w:rPr>
          <w:szCs w:val="22"/>
        </w:rPr>
        <w:t>ngai P</w:t>
      </w:r>
      <w:r w:rsidRPr="0048528A">
        <w:rPr>
          <w:rFonts w:cstheme="minorHAnsi"/>
          <w:szCs w:val="22"/>
        </w:rPr>
        <w:t>ā</w:t>
      </w:r>
      <w:r w:rsidRPr="0048528A">
        <w:rPr>
          <w:szCs w:val="22"/>
        </w:rPr>
        <w:t>ho</w:t>
      </w:r>
    </w:p>
    <w:p w14:paraId="3A868D7D" w14:textId="77777777" w:rsidR="009214E5" w:rsidRPr="00954386" w:rsidRDefault="009214E5" w:rsidP="009214E5">
      <w:pPr>
        <w:pStyle w:val="Lvl4"/>
        <w:ind w:left="2041"/>
      </w:pPr>
      <w:r>
        <w:t>Whakaata M</w:t>
      </w:r>
      <w:r>
        <w:rPr>
          <w:rFonts w:cstheme="minorHAnsi"/>
        </w:rPr>
        <w:t>ā</w:t>
      </w:r>
      <w:r>
        <w:t>ori – M</w:t>
      </w:r>
      <w:r>
        <w:rPr>
          <w:rFonts w:cstheme="minorHAnsi"/>
        </w:rPr>
        <w:t>ā</w:t>
      </w:r>
      <w:r>
        <w:t>ori Television</w:t>
      </w:r>
    </w:p>
    <w:p w14:paraId="56EEBB5E" w14:textId="77777777" w:rsidR="009214E5" w:rsidRPr="0048528A" w:rsidRDefault="009214E5" w:rsidP="009214E5">
      <w:pPr>
        <w:pStyle w:val="Lvl4"/>
        <w:ind w:left="2041"/>
        <w:rPr>
          <w:szCs w:val="22"/>
        </w:rPr>
      </w:pPr>
      <w:r w:rsidRPr="0048528A">
        <w:rPr>
          <w:szCs w:val="22"/>
        </w:rPr>
        <w:t xml:space="preserve">Te Reo </w:t>
      </w:r>
      <w:proofErr w:type="spellStart"/>
      <w:r w:rsidRPr="0048528A">
        <w:rPr>
          <w:szCs w:val="22"/>
        </w:rPr>
        <w:t>Tātaki</w:t>
      </w:r>
      <w:proofErr w:type="spellEnd"/>
      <w:r w:rsidRPr="0048528A">
        <w:rPr>
          <w:szCs w:val="22"/>
        </w:rPr>
        <w:t xml:space="preserve"> — Television New Zealand</w:t>
      </w:r>
    </w:p>
    <w:p w14:paraId="1F96DF84" w14:textId="77777777" w:rsidR="009214E5" w:rsidRDefault="009214E5" w:rsidP="009214E5">
      <w:pPr>
        <w:pStyle w:val="Lvl4"/>
        <w:ind w:left="2041"/>
        <w:rPr>
          <w:szCs w:val="22"/>
        </w:rPr>
      </w:pPr>
      <w:r w:rsidRPr="0048528A">
        <w:rPr>
          <w:szCs w:val="22"/>
        </w:rPr>
        <w:t>Radio New Zealand.</w:t>
      </w:r>
    </w:p>
    <w:p w14:paraId="7A0980AC" w14:textId="77777777" w:rsidR="009214E5" w:rsidRPr="0048528A" w:rsidRDefault="009214E5" w:rsidP="009214E5">
      <w:pPr>
        <w:pStyle w:val="Lvl4"/>
        <w:numPr>
          <w:ilvl w:val="2"/>
          <w:numId w:val="1"/>
        </w:numPr>
      </w:pPr>
      <w:r>
        <w:t>Members may also, in the ordinary course, have dealings with other sector participants while not acting in their capacity as a NZFC Board member.</w:t>
      </w:r>
    </w:p>
    <w:p w14:paraId="599A4FC0" w14:textId="77777777" w:rsidR="009214E5" w:rsidRDefault="009214E5" w:rsidP="009214E5">
      <w:pPr>
        <w:pStyle w:val="Lvl4"/>
        <w:numPr>
          <w:ilvl w:val="2"/>
          <w:numId w:val="1"/>
        </w:numPr>
      </w:pPr>
      <w:r>
        <w:t xml:space="preserve">Due to a Member’s position on the NZFC Board, a </w:t>
      </w:r>
      <w:proofErr w:type="gramStart"/>
      <w:r>
        <w:t>Member</w:t>
      </w:r>
      <w:proofErr w:type="gramEnd"/>
      <w:r>
        <w:t xml:space="preserve"> may have, or may be perceived to have, influence in respect of other government agencies or sector participants.  </w:t>
      </w:r>
    </w:p>
    <w:p w14:paraId="0FF26FF7" w14:textId="77777777" w:rsidR="009214E5" w:rsidRDefault="009214E5" w:rsidP="009214E5">
      <w:pPr>
        <w:pStyle w:val="Lvl4"/>
        <w:numPr>
          <w:ilvl w:val="2"/>
          <w:numId w:val="1"/>
        </w:numPr>
      </w:pPr>
      <w:r>
        <w:t xml:space="preserve">If a </w:t>
      </w:r>
      <w:proofErr w:type="gramStart"/>
      <w:r>
        <w:t>Member</w:t>
      </w:r>
      <w:proofErr w:type="gramEnd"/>
      <w:r>
        <w:t xml:space="preserve"> has an interest in a matter involving another government agency or sector participant (e.g. an application for funding from another government agency or a transaction with another sector participant), that interest may also create a conflict of interest, whether potential, perceived or actual as it relates to NZFC or the Member’s position as a NZFC Board member. </w:t>
      </w:r>
    </w:p>
    <w:p w14:paraId="62BE09D4" w14:textId="77777777" w:rsidR="009214E5" w:rsidRDefault="009214E5" w:rsidP="009214E5">
      <w:pPr>
        <w:pStyle w:val="Lvl4"/>
        <w:numPr>
          <w:ilvl w:val="2"/>
          <w:numId w:val="1"/>
        </w:numPr>
        <w:rPr>
          <w:szCs w:val="22"/>
        </w:rPr>
      </w:pPr>
      <w:r w:rsidRPr="0048528A">
        <w:rPr>
          <w:szCs w:val="22"/>
        </w:rPr>
        <w:lastRenderedPageBreak/>
        <w:t>A Member must disclose any such interest to the Chair and Chief Executive as soon as practicable after becoming aware of the interest.</w:t>
      </w:r>
      <w:r>
        <w:rPr>
          <w:szCs w:val="22"/>
        </w:rPr>
        <w:t xml:space="preserve"> This means if a </w:t>
      </w:r>
      <w:proofErr w:type="gramStart"/>
      <w:r>
        <w:rPr>
          <w:szCs w:val="22"/>
        </w:rPr>
        <w:t>Member</w:t>
      </w:r>
      <w:proofErr w:type="gramEnd"/>
      <w:r>
        <w:rPr>
          <w:szCs w:val="22"/>
        </w:rPr>
        <w:t xml:space="preserve"> anticipates applying for funding from another agency, they should disclose this intention before commencing the application.</w:t>
      </w:r>
      <w:r w:rsidRPr="0048528A">
        <w:rPr>
          <w:szCs w:val="22"/>
        </w:rPr>
        <w:t xml:space="preserve"> A management plan will be developed accordingly</w:t>
      </w:r>
      <w:r>
        <w:rPr>
          <w:szCs w:val="22"/>
        </w:rPr>
        <w:t xml:space="preserve"> if the conflict is able to be managed. </w:t>
      </w:r>
    </w:p>
    <w:p w14:paraId="2F8C0593" w14:textId="77777777" w:rsidR="009214E5" w:rsidRPr="0048528A" w:rsidRDefault="009214E5" w:rsidP="009214E5">
      <w:pPr>
        <w:pStyle w:val="Lvl4"/>
        <w:numPr>
          <w:ilvl w:val="2"/>
          <w:numId w:val="1"/>
        </w:numPr>
        <w:rPr>
          <w:szCs w:val="22"/>
        </w:rPr>
      </w:pPr>
      <w:r>
        <w:rPr>
          <w:szCs w:val="22"/>
        </w:rPr>
        <w:t>A management plan</w:t>
      </w:r>
      <w:r w:rsidRPr="0048528A">
        <w:rPr>
          <w:szCs w:val="22"/>
        </w:rPr>
        <w:t xml:space="preserve"> may involve the NZFC co-ordinating with </w:t>
      </w:r>
      <w:r>
        <w:rPr>
          <w:szCs w:val="22"/>
        </w:rPr>
        <w:t xml:space="preserve">the </w:t>
      </w:r>
      <w:r w:rsidRPr="0048528A">
        <w:rPr>
          <w:szCs w:val="22"/>
        </w:rPr>
        <w:t xml:space="preserve">other relevant agencies or sector participants.  It is recommended that the Member also takes appropriate steps to identify the interest to the other government agency or sector participant as soon as practicable after becoming aware of the interest.  </w:t>
      </w:r>
    </w:p>
    <w:p w14:paraId="29BEA009" w14:textId="77777777" w:rsidR="009214E5" w:rsidRPr="0048528A" w:rsidRDefault="009214E5" w:rsidP="009214E5">
      <w:pPr>
        <w:pStyle w:val="Lvl2"/>
        <w:rPr>
          <w:sz w:val="22"/>
          <w:szCs w:val="22"/>
        </w:rPr>
      </w:pPr>
      <w:r w:rsidRPr="0048528A">
        <w:rPr>
          <w:sz w:val="22"/>
          <w:szCs w:val="22"/>
        </w:rPr>
        <w:t>Providing professional services to the NZFC</w:t>
      </w:r>
    </w:p>
    <w:p w14:paraId="110E45A0" w14:textId="77777777" w:rsidR="009214E5" w:rsidRPr="0048528A" w:rsidRDefault="009214E5" w:rsidP="009214E5">
      <w:pPr>
        <w:pStyle w:val="Lvl3"/>
        <w:ind w:left="680"/>
      </w:pPr>
      <w:r>
        <w:t xml:space="preserve">Generally, Members should not provide professional services to the NZFC. This is because Members should not use their </w:t>
      </w:r>
      <w:proofErr w:type="gramStart"/>
      <w:r>
        <w:t>Member</w:t>
      </w:r>
      <w:proofErr w:type="gramEnd"/>
      <w:r>
        <w:t xml:space="preserve"> position to pursue their own interests and appropriate procurement processes must be adhered to.  If NZFC staff or the Board wish to procure a </w:t>
      </w:r>
      <w:proofErr w:type="gramStart"/>
      <w:r>
        <w:t>Member’s</w:t>
      </w:r>
      <w:proofErr w:type="gramEnd"/>
      <w:r>
        <w:t xml:space="preserve"> professional services (because, for example, the Member is uniquely positioned to provide specialist services, such as legal advice relating to the NZFC) the Member, and the procuring party, must disclose the conflict of interest following the process as outlined in clause 7.4 of this Governance Manual. This process should be followed before a contract for services is entered into to ensure the conflict is appropriately managed. If the conflict cannot be appropriately managed, the procurement will be unable to proceed. </w:t>
      </w:r>
    </w:p>
    <w:p w14:paraId="6B91C21F" w14:textId="77777777" w:rsidR="009214E5" w:rsidRPr="0048528A" w:rsidRDefault="009214E5" w:rsidP="009214E5"/>
    <w:p w14:paraId="7A752385" w14:textId="3E563F8C" w:rsidR="007076A2" w:rsidRDefault="007076A2" w:rsidP="007076A2"/>
    <w:p w14:paraId="0DD0A5A5" w14:textId="5C76293A" w:rsidR="007076A2" w:rsidRDefault="007076A2" w:rsidP="007076A2"/>
    <w:p w14:paraId="3C188CE8" w14:textId="3F7DB19F" w:rsidR="007076A2" w:rsidRDefault="007076A2" w:rsidP="007076A2"/>
    <w:p w14:paraId="5413FEB9" w14:textId="676E06A3" w:rsidR="007B3D74" w:rsidRDefault="007B3D74">
      <w:r>
        <w:br w:type="page"/>
      </w:r>
    </w:p>
    <w:p w14:paraId="6F9550CF" w14:textId="77777777" w:rsidR="00B05072" w:rsidRDefault="00B05072" w:rsidP="00B05072">
      <w:pPr>
        <w:pStyle w:val="Lvl1"/>
      </w:pPr>
      <w:bookmarkStart w:id="24" w:name="_Toc135906483"/>
      <w:r>
        <w:lastRenderedPageBreak/>
        <w:t>Gifts and Hospitality</w:t>
      </w:r>
      <w:bookmarkEnd w:id="24"/>
      <w:r>
        <w:t xml:space="preserve"> </w:t>
      </w:r>
    </w:p>
    <w:p w14:paraId="4E4A03B8" w14:textId="77777777" w:rsidR="00B05072" w:rsidRDefault="00B05072" w:rsidP="00B05072">
      <w:pPr>
        <w:pStyle w:val="Lvl2"/>
        <w:tabs>
          <w:tab w:val="num" w:pos="2002"/>
        </w:tabs>
        <w:jc w:val="both"/>
      </w:pPr>
      <w:r>
        <w:t>Principles</w:t>
      </w:r>
    </w:p>
    <w:p w14:paraId="087D80B0" w14:textId="77777777" w:rsidR="00B05072" w:rsidRDefault="00B05072" w:rsidP="00B05072">
      <w:pPr>
        <w:pStyle w:val="Lvl3"/>
        <w:ind w:left="1020"/>
      </w:pPr>
      <w:r>
        <w:t xml:space="preserve">The way in which a Board handles gifts and hospitality offered to its Members has serious implications for the trust placed in the governance of the NZFC. </w:t>
      </w:r>
    </w:p>
    <w:p w14:paraId="51BEA76B" w14:textId="77777777" w:rsidR="00B05072" w:rsidRDefault="00B05072" w:rsidP="00B05072">
      <w:pPr>
        <w:pStyle w:val="Lvl3"/>
        <w:ind w:left="1020"/>
      </w:pPr>
      <w:r>
        <w:t xml:space="preserve">When a </w:t>
      </w:r>
      <w:proofErr w:type="gramStart"/>
      <w:r>
        <w:t>Member</w:t>
      </w:r>
      <w:proofErr w:type="gramEnd"/>
      <w:r>
        <w:t xml:space="preserve"> is offered gifts or hospitality, careful judgement is needed in light of the NZFC’s roles and responsibilities:</w:t>
      </w:r>
    </w:p>
    <w:p w14:paraId="1A2998A7" w14:textId="77777777" w:rsidR="00B05072" w:rsidRDefault="00B05072" w:rsidP="00B05072">
      <w:pPr>
        <w:pStyle w:val="Lvl4"/>
        <w:ind w:left="1814"/>
      </w:pPr>
      <w:r>
        <w:t xml:space="preserve">Gifts should be declined unless they are of nominal value and their acceptance can be judged against internal or other relevant </w:t>
      </w:r>
      <w:proofErr w:type="gramStart"/>
      <w:r>
        <w:t>policies;</w:t>
      </w:r>
      <w:proofErr w:type="gramEnd"/>
    </w:p>
    <w:p w14:paraId="48D1FDE8" w14:textId="77777777" w:rsidR="00B05072" w:rsidRDefault="00B05072" w:rsidP="00B05072">
      <w:pPr>
        <w:pStyle w:val="Lvl4"/>
        <w:ind w:left="1814"/>
      </w:pPr>
      <w:r>
        <w:t xml:space="preserve">Members should not accept gifts or benefits that would, or might reasonably be seen to, compromise their integrity by placing them under any obligation to a third </w:t>
      </w:r>
      <w:proofErr w:type="gramStart"/>
      <w:r>
        <w:t>party;</w:t>
      </w:r>
      <w:proofErr w:type="gramEnd"/>
    </w:p>
    <w:p w14:paraId="3B0692CF" w14:textId="77777777" w:rsidR="00B05072" w:rsidRDefault="00B05072" w:rsidP="00B05072">
      <w:pPr>
        <w:pStyle w:val="Lvl4"/>
        <w:ind w:left="1814"/>
      </w:pPr>
      <w:r>
        <w:t xml:space="preserve">Members must always be aware of the public perception that can result from their accepting gifts or hospitality. They must never solicit favours for themselves or </w:t>
      </w:r>
      <w:proofErr w:type="gramStart"/>
      <w:r>
        <w:t>others;</w:t>
      </w:r>
      <w:proofErr w:type="gramEnd"/>
    </w:p>
    <w:p w14:paraId="063AEDC3" w14:textId="77777777" w:rsidR="00B05072" w:rsidRDefault="00B05072" w:rsidP="00B05072">
      <w:pPr>
        <w:pStyle w:val="Lvl4"/>
        <w:ind w:left="1814"/>
      </w:pPr>
      <w:r>
        <w:t xml:space="preserve">Offers of gifts or hospitality, even if of limited monetary value, may be of concern if offered repeatedly and/or at times when they could be seen to influence or reinforce a particular decision or </w:t>
      </w:r>
      <w:proofErr w:type="gramStart"/>
      <w:r>
        <w:t>action;</w:t>
      </w:r>
      <w:proofErr w:type="gramEnd"/>
    </w:p>
    <w:p w14:paraId="1DC00E29" w14:textId="77777777" w:rsidR="00B05072" w:rsidRDefault="00B05072" w:rsidP="00B05072">
      <w:pPr>
        <w:pStyle w:val="Lvl4"/>
        <w:ind w:left="1814"/>
      </w:pPr>
      <w:r>
        <w:t xml:space="preserve">The commercial influence, actual or perceived, that a gift or benefit may represent is </w:t>
      </w:r>
      <w:proofErr w:type="gramStart"/>
      <w:r>
        <w:t>important;</w:t>
      </w:r>
      <w:proofErr w:type="gramEnd"/>
    </w:p>
    <w:p w14:paraId="6BEBF6D6" w14:textId="77777777" w:rsidR="00B05072" w:rsidRDefault="00B05072" w:rsidP="00B05072">
      <w:pPr>
        <w:pStyle w:val="Lvl4"/>
        <w:ind w:left="1814"/>
      </w:pPr>
      <w:r>
        <w:t xml:space="preserve">Hospitality offered may provide opportunities for Members to develop productive relationships but their presence </w:t>
      </w:r>
      <w:proofErr w:type="gramStart"/>
      <w:r>
        <w:t>at</w:t>
      </w:r>
      <w:proofErr w:type="gramEnd"/>
      <w:r>
        <w:t xml:space="preserve"> such occasions is potentially open to criticism. </w:t>
      </w:r>
    </w:p>
    <w:p w14:paraId="56695592" w14:textId="77777777" w:rsidR="00B05072" w:rsidRDefault="00B05072" w:rsidP="00B05072">
      <w:pPr>
        <w:pStyle w:val="Lvl3"/>
        <w:ind w:left="1020"/>
      </w:pPr>
      <w:r>
        <w:t>Offers of gifts or hospitality, even if of limited monetary value, may be of concern if offered repeatedly or at times when they could be seen to influence a particular decision or action.</w:t>
      </w:r>
    </w:p>
    <w:p w14:paraId="22049630" w14:textId="77777777" w:rsidR="00B05072" w:rsidRDefault="00B05072" w:rsidP="00B05072">
      <w:pPr>
        <w:pStyle w:val="Lvl3"/>
        <w:ind w:left="1020"/>
      </w:pPr>
      <w:r>
        <w:t xml:space="preserve">Members should check with the Chair before accepting any gift or hospitality they have been offered. </w:t>
      </w:r>
    </w:p>
    <w:p w14:paraId="2502623E" w14:textId="46B323FA" w:rsidR="00B05072" w:rsidRDefault="00B05072" w:rsidP="00B05072">
      <w:pPr>
        <w:pStyle w:val="Lvl3"/>
        <w:ind w:left="1020"/>
      </w:pPr>
      <w:r>
        <w:t xml:space="preserve">If a Member receives a gift to the value of $50 or more while working (excluding tickets to a film screening or event), it must be disclosed to the Chair and recorded in the Board Gifts Register. This register is maintained by the Chief Executive’s Executive Assistant. </w:t>
      </w:r>
    </w:p>
    <w:p w14:paraId="61781871" w14:textId="574E9319" w:rsidR="00DB348C" w:rsidRDefault="00DB348C">
      <w:pPr>
        <w:rPr>
          <w:rFonts w:eastAsia="Times New Roman" w:cs="Times New Roman"/>
          <w:szCs w:val="20"/>
        </w:rPr>
      </w:pPr>
      <w:r>
        <w:br w:type="page"/>
      </w:r>
    </w:p>
    <w:p w14:paraId="677F9DD7" w14:textId="77777777" w:rsidR="00B05072" w:rsidRDefault="00B05072" w:rsidP="00B05072">
      <w:pPr>
        <w:pStyle w:val="Lvl1"/>
      </w:pPr>
      <w:bookmarkStart w:id="25" w:name="_Toc135906484"/>
      <w:r>
        <w:lastRenderedPageBreak/>
        <w:t>Disclosure of Information</w:t>
      </w:r>
      <w:bookmarkEnd w:id="25"/>
      <w:r>
        <w:t xml:space="preserve"> </w:t>
      </w:r>
    </w:p>
    <w:p w14:paraId="25D73F96" w14:textId="77777777" w:rsidR="00B05072" w:rsidRDefault="00B05072" w:rsidP="00B05072">
      <w:pPr>
        <w:pStyle w:val="Lvl2"/>
        <w:tabs>
          <w:tab w:val="num" w:pos="2002"/>
        </w:tabs>
        <w:jc w:val="both"/>
      </w:pPr>
      <w:r>
        <w:t>Access to information</w:t>
      </w:r>
    </w:p>
    <w:p w14:paraId="4DAF2858" w14:textId="77777777" w:rsidR="00B05072" w:rsidRDefault="00B05072" w:rsidP="00B05072">
      <w:pPr>
        <w:pStyle w:val="Lvl3"/>
        <w:ind w:left="1020"/>
      </w:pPr>
      <w:r>
        <w:t>In the course of their work, Members will often have access to information that is commercially sensitive or valuable, or that could be personally sensitive for others.</w:t>
      </w:r>
    </w:p>
    <w:p w14:paraId="53ABA36A" w14:textId="77777777" w:rsidR="00B05072" w:rsidRDefault="00B05072" w:rsidP="00B05072">
      <w:pPr>
        <w:pStyle w:val="Lvl3"/>
        <w:ind w:left="1020"/>
      </w:pPr>
      <w:r>
        <w:t xml:space="preserve">For the NZFC and the Board to be trusted, this information needs to be handled with the highest standards of care and integrity and in a manner consistent with the Crown Entities Act 2004. </w:t>
      </w:r>
    </w:p>
    <w:p w14:paraId="7AA9057A" w14:textId="77777777" w:rsidR="00B05072" w:rsidRDefault="00B05072" w:rsidP="00B05072">
      <w:pPr>
        <w:pStyle w:val="Lvl2"/>
        <w:tabs>
          <w:tab w:val="num" w:pos="2002"/>
        </w:tabs>
        <w:jc w:val="both"/>
      </w:pPr>
      <w:r>
        <w:t>One of the individual duties of Members is the duty not to disclose information</w:t>
      </w:r>
    </w:p>
    <w:p w14:paraId="41440FB5" w14:textId="77777777" w:rsidR="00B05072" w:rsidRDefault="00B05072" w:rsidP="00B05072">
      <w:pPr>
        <w:pStyle w:val="Lvl3"/>
        <w:ind w:left="1020"/>
      </w:pPr>
      <w:r>
        <w:t>A Member who has information in his or her capacity as a Member that would not otherwise be available to him or her must not disclose that information to any person, or make use of, or act on, that information, except:</w:t>
      </w:r>
    </w:p>
    <w:p w14:paraId="6B1B6C4A" w14:textId="77777777" w:rsidR="00B05072" w:rsidRDefault="00B05072" w:rsidP="00B05072">
      <w:pPr>
        <w:pStyle w:val="Lvl4"/>
        <w:ind w:left="1814"/>
      </w:pPr>
      <w:r>
        <w:t>In the performance of NZFC functions, or</w:t>
      </w:r>
    </w:p>
    <w:p w14:paraId="16165569" w14:textId="77777777" w:rsidR="00B05072" w:rsidRDefault="00B05072" w:rsidP="00B05072">
      <w:pPr>
        <w:pStyle w:val="Lvl4"/>
        <w:ind w:left="1814"/>
      </w:pPr>
      <w:r>
        <w:t>As required permitted by law, or</w:t>
      </w:r>
    </w:p>
    <w:p w14:paraId="71D760CD" w14:textId="77777777" w:rsidR="00B05072" w:rsidRDefault="00B05072" w:rsidP="00B05072">
      <w:pPr>
        <w:pStyle w:val="Lvl4"/>
        <w:ind w:left="1814"/>
      </w:pPr>
      <w:r>
        <w:t>In accordance with section 57(2) of the Crown entities Act 2004; or</w:t>
      </w:r>
    </w:p>
    <w:p w14:paraId="6EA9997F" w14:textId="77777777" w:rsidR="00B05072" w:rsidRDefault="00B05072" w:rsidP="00B05072">
      <w:pPr>
        <w:pStyle w:val="Lvl4"/>
        <w:ind w:left="1814"/>
      </w:pPr>
      <w:r>
        <w:t xml:space="preserve">In complying with the requirements for Members to disclose interests. </w:t>
      </w:r>
    </w:p>
    <w:p w14:paraId="7B72953E" w14:textId="77777777" w:rsidR="00B05072" w:rsidRDefault="00B05072" w:rsidP="00B05072">
      <w:pPr>
        <w:pStyle w:val="Lvl3"/>
        <w:ind w:left="1020"/>
      </w:pPr>
      <w:r>
        <w:t>Section 57(2) of the Crown Entities Act 2004 sets out the circumstances in which a Member can disclose, make use of, or act on the information, as follows:</w:t>
      </w:r>
    </w:p>
    <w:p w14:paraId="75D47251" w14:textId="77777777" w:rsidR="00B05072" w:rsidRDefault="00B05072" w:rsidP="00B05072">
      <w:pPr>
        <w:pStyle w:val="Lvl4"/>
        <w:ind w:left="1814"/>
      </w:pPr>
      <w:r>
        <w:t>The Member is first authorised to do so by the Board, and</w:t>
      </w:r>
    </w:p>
    <w:p w14:paraId="723284EF" w14:textId="77777777" w:rsidR="00B05072" w:rsidRDefault="00B05072" w:rsidP="00B05072">
      <w:pPr>
        <w:pStyle w:val="Lvl4"/>
        <w:ind w:left="1814"/>
      </w:pPr>
      <w:r>
        <w:t>The disclosure, use or act in question will not, or will be unlikely to prejudice the NZFC.</w:t>
      </w:r>
    </w:p>
    <w:p w14:paraId="1722BA3D" w14:textId="77777777" w:rsidR="00B05072" w:rsidRDefault="00B05072" w:rsidP="00B05072">
      <w:pPr>
        <w:pStyle w:val="Lvl3"/>
        <w:ind w:left="1020"/>
      </w:pPr>
      <w:r>
        <w:t>It is not sufficient for a Member to obtain authorisation from the NZFC; the disclosure or use must also not, or be unlikely to, prejudice the NZFC.</w:t>
      </w:r>
    </w:p>
    <w:p w14:paraId="2A4F81EA" w14:textId="77777777" w:rsidR="00B05072" w:rsidRDefault="00B05072" w:rsidP="00B05072">
      <w:pPr>
        <w:pStyle w:val="Lvl3"/>
        <w:ind w:left="1020"/>
      </w:pPr>
      <w:r>
        <w:t xml:space="preserve">Any Member wishing to seek authorisation under section 57(2), must raise the matter with the Chair who will refer it to the NZFC Board for consideration. </w:t>
      </w:r>
    </w:p>
    <w:p w14:paraId="4737B9FC" w14:textId="20A6F55D" w:rsidR="00B05072" w:rsidRDefault="00B05072" w:rsidP="007076A2"/>
    <w:p w14:paraId="401FA2D6" w14:textId="17AED50F" w:rsidR="007076A2" w:rsidRDefault="007076A2" w:rsidP="007076A2"/>
    <w:p w14:paraId="29306263" w14:textId="48CAF4C2" w:rsidR="007B3D74" w:rsidRDefault="007B3D74">
      <w:r>
        <w:br w:type="page"/>
      </w:r>
    </w:p>
    <w:p w14:paraId="3FE6D96E" w14:textId="77777777" w:rsidR="00B05072" w:rsidRDefault="00B05072" w:rsidP="00B05072">
      <w:pPr>
        <w:pStyle w:val="Lvl1"/>
      </w:pPr>
      <w:bookmarkStart w:id="26" w:name="_Toc135906485"/>
      <w:r>
        <w:lastRenderedPageBreak/>
        <w:t>Board Meeting procedures</w:t>
      </w:r>
      <w:bookmarkEnd w:id="26"/>
      <w:r>
        <w:t xml:space="preserve"> </w:t>
      </w:r>
    </w:p>
    <w:p w14:paraId="1630257C" w14:textId="77777777" w:rsidR="00B05072" w:rsidRPr="005C0522" w:rsidRDefault="00B05072" w:rsidP="00B05072">
      <w:pPr>
        <w:pStyle w:val="Lvl2"/>
        <w:tabs>
          <w:tab w:val="num" w:pos="2002"/>
        </w:tabs>
        <w:jc w:val="both"/>
      </w:pPr>
      <w:r>
        <w:t>Board Meetings</w:t>
      </w:r>
    </w:p>
    <w:p w14:paraId="501AB553" w14:textId="77777777" w:rsidR="00B05072" w:rsidRPr="005C0522" w:rsidRDefault="00B05072" w:rsidP="00B05072">
      <w:pPr>
        <w:pStyle w:val="Lvl3"/>
        <w:ind w:left="1020"/>
      </w:pPr>
      <w:r w:rsidRPr="005C0522">
        <w:t xml:space="preserve">The Board will hold regular meetings in accordance with an agreed schedule and will hold additional meetings as the occasion requires. </w:t>
      </w:r>
    </w:p>
    <w:p w14:paraId="2BAB2298" w14:textId="77777777" w:rsidR="00B05072" w:rsidRDefault="00B05072" w:rsidP="00B05072">
      <w:pPr>
        <w:pStyle w:val="Lvl3"/>
        <w:ind w:left="1020"/>
      </w:pPr>
      <w:r w:rsidRPr="005C0522">
        <w:t xml:space="preserve">The quorum for a Board meeting is four members. </w:t>
      </w:r>
    </w:p>
    <w:p w14:paraId="5F5AFB35" w14:textId="77777777" w:rsidR="00B05072" w:rsidRDefault="00B05072" w:rsidP="00B05072">
      <w:pPr>
        <w:pStyle w:val="Lvl3"/>
        <w:ind w:left="1020"/>
      </w:pPr>
      <w:r>
        <w:t xml:space="preserve">The Chair will preside at meetings except in circumstances where they are interested in a matter or otherwise absent. In the Chair’s absence, or if they are interested in a matter, the Deputy Chair will reside. </w:t>
      </w:r>
    </w:p>
    <w:p w14:paraId="4063FFDD" w14:textId="77777777" w:rsidR="00B05072" w:rsidRDefault="00B05072" w:rsidP="00B05072">
      <w:pPr>
        <w:pStyle w:val="Lvl3"/>
        <w:ind w:left="1020"/>
      </w:pPr>
      <w:r>
        <w:t>M</w:t>
      </w:r>
      <w:r w:rsidRPr="005C0522">
        <w:t xml:space="preserve">embers will use their best endeavours to attend all Board meetings and to prepare thoroughly for these. Any </w:t>
      </w:r>
      <w:r>
        <w:t>M</w:t>
      </w:r>
      <w:r w:rsidRPr="005C0522">
        <w:t>ember unable to attend a meeting will advise the Chair at as early a date as possible.</w:t>
      </w:r>
    </w:p>
    <w:p w14:paraId="575B926E" w14:textId="77777777" w:rsidR="00B05072" w:rsidRDefault="00B05072" w:rsidP="00B05072">
      <w:pPr>
        <w:pStyle w:val="Lvl3"/>
        <w:ind w:left="1020"/>
      </w:pPr>
      <w:r>
        <w:t>A Board meeting may be held by the presence of a quorum of Members by audio, audio and visual or electronic communication provided that:</w:t>
      </w:r>
    </w:p>
    <w:p w14:paraId="6F0D7B4C" w14:textId="77777777" w:rsidR="00B05072" w:rsidRDefault="00B05072" w:rsidP="00B05072">
      <w:pPr>
        <w:pStyle w:val="Lvl4"/>
        <w:ind w:left="1814"/>
      </w:pPr>
      <w:r>
        <w:t>All Members who wish to participate in the meeting have access to the technology needed to participate in the meeting</w:t>
      </w:r>
    </w:p>
    <w:p w14:paraId="733FFDAE" w14:textId="77777777" w:rsidR="00B05072" w:rsidRPr="005C0522" w:rsidRDefault="00B05072" w:rsidP="00B05072">
      <w:pPr>
        <w:pStyle w:val="Lvl4"/>
        <w:ind w:left="1814"/>
      </w:pPr>
      <w:r>
        <w:t>A quorum of Members can simultaneously communicate with each other throughout the meeting</w:t>
      </w:r>
    </w:p>
    <w:p w14:paraId="78F3EBC7" w14:textId="77777777" w:rsidR="00B05072" w:rsidRPr="005C0522" w:rsidRDefault="00B05072" w:rsidP="00B05072">
      <w:pPr>
        <w:pStyle w:val="Lvl3"/>
        <w:ind w:left="1020"/>
      </w:pPr>
      <w:r w:rsidRPr="005C0522">
        <w:t>At every regular meeting the Board will consider:</w:t>
      </w:r>
    </w:p>
    <w:p w14:paraId="40A91CF7" w14:textId="77777777" w:rsidR="00B05072" w:rsidRPr="005C0522" w:rsidRDefault="00B05072" w:rsidP="00B05072">
      <w:pPr>
        <w:pStyle w:val="Lvl4"/>
        <w:ind w:left="1814"/>
      </w:pPr>
      <w:r w:rsidRPr="005C0522">
        <w:t>an operational report from the Chief Executive, including any major issues facing the NZFC; and</w:t>
      </w:r>
    </w:p>
    <w:p w14:paraId="32C90A52" w14:textId="77777777" w:rsidR="00B05072" w:rsidRPr="005C0522" w:rsidRDefault="00B05072" w:rsidP="00B05072">
      <w:pPr>
        <w:pStyle w:val="Lvl4"/>
        <w:ind w:left="1814"/>
      </w:pPr>
      <w:r w:rsidRPr="005C0522">
        <w:t>specific proposals, as required, for funding and capital expenditure acquisitions which exceed delegations.</w:t>
      </w:r>
    </w:p>
    <w:p w14:paraId="659DB66A" w14:textId="77777777" w:rsidR="00B05072" w:rsidRDefault="00B05072" w:rsidP="00B05072">
      <w:pPr>
        <w:pStyle w:val="Lvl2"/>
        <w:tabs>
          <w:tab w:val="num" w:pos="2002"/>
        </w:tabs>
        <w:jc w:val="both"/>
      </w:pPr>
      <w:r>
        <w:t>Agenda and minutes</w:t>
      </w:r>
    </w:p>
    <w:p w14:paraId="6E6BFD69" w14:textId="77777777" w:rsidR="00B05072" w:rsidRDefault="00B05072" w:rsidP="00B05072">
      <w:pPr>
        <w:pStyle w:val="Lvl3"/>
        <w:ind w:left="1020"/>
      </w:pPr>
      <w:r w:rsidRPr="005C0522">
        <w:t xml:space="preserve">The Board has sole authority over its agenda and exercises this through the Chair. Any </w:t>
      </w:r>
      <w:r>
        <w:t>M</w:t>
      </w:r>
      <w:r w:rsidRPr="005C0522">
        <w:t xml:space="preserve">ember may, through the Chair, request the addition of an item to the agenda. The agenda will be set by the Chair in consultation with </w:t>
      </w:r>
      <w:r>
        <w:t>M</w:t>
      </w:r>
      <w:r w:rsidRPr="005C0522">
        <w:t>embers and the Chief Executive.</w:t>
      </w:r>
    </w:p>
    <w:p w14:paraId="3FE59D7B" w14:textId="79F251F2" w:rsidR="00B05072" w:rsidRPr="005C0522" w:rsidRDefault="00B05072" w:rsidP="00B05072">
      <w:pPr>
        <w:pStyle w:val="Lvl3"/>
        <w:ind w:left="1020"/>
      </w:pPr>
      <w:r>
        <w:t>Board papers are s</w:t>
      </w:r>
      <w:r w:rsidR="00CC679E">
        <w:t>upplied</w:t>
      </w:r>
      <w:r>
        <w:t xml:space="preserve"> by the Executive Assistant to the Chief Executive no later than 10 days before the Board meeting. Paper copies will be provided on request. </w:t>
      </w:r>
    </w:p>
    <w:p w14:paraId="66D746BB" w14:textId="77777777" w:rsidR="00B05072" w:rsidRDefault="00B05072" w:rsidP="00B05072">
      <w:pPr>
        <w:pStyle w:val="Lvl3"/>
        <w:ind w:left="1020"/>
      </w:pPr>
      <w:r w:rsidRPr="005C0522">
        <w:t xml:space="preserve">Board discussions will be open and constructive, recognising that </w:t>
      </w:r>
      <w:proofErr w:type="gramStart"/>
      <w:r w:rsidRPr="005C0522">
        <w:t>genuinely-held</w:t>
      </w:r>
      <w:proofErr w:type="gramEnd"/>
      <w:r w:rsidRPr="005C0522">
        <w:t xml:space="preserve"> differences of opinion can bring greater clarity and lead to better decisions. The Chair will normally seek a consensus but may, where necessary, call for a vote. All discussions will remain </w:t>
      </w:r>
      <w:proofErr w:type="gramStart"/>
      <w:r w:rsidRPr="005C0522">
        <w:t>confidential, unless</w:t>
      </w:r>
      <w:proofErr w:type="gramEnd"/>
      <w:r w:rsidRPr="005C0522">
        <w:t xml:space="preserve"> there is a specific direction to the contrary or disclosure is required by law. Subject to legal and regulatory requirements, the Board will decide the manner and timing of the publication of its decisions.</w:t>
      </w:r>
    </w:p>
    <w:p w14:paraId="6BC165F9" w14:textId="77777777" w:rsidR="00B05072" w:rsidRDefault="00B05072" w:rsidP="00B05072">
      <w:pPr>
        <w:pStyle w:val="Lvl3"/>
        <w:ind w:left="1020"/>
        <w:rPr>
          <w:lang w:val="en-US"/>
        </w:rPr>
      </w:pPr>
      <w:r>
        <w:rPr>
          <w:lang w:val="en-US"/>
        </w:rPr>
        <w:t>The Executive Assistant to the Chief Executive (or in their absence, a suitably qualified person) will provide support services including taking the minutes of meetings.</w:t>
      </w:r>
    </w:p>
    <w:p w14:paraId="7571ECD4" w14:textId="77777777" w:rsidR="00B05072" w:rsidRPr="00361070" w:rsidRDefault="00B05072" w:rsidP="00B05072">
      <w:pPr>
        <w:pStyle w:val="Lvl3"/>
        <w:ind w:left="1020"/>
        <w:rPr>
          <w:lang w:val="en-US"/>
        </w:rPr>
      </w:pPr>
      <w:r w:rsidRPr="00361070">
        <w:rPr>
          <w:lang w:val="en-US"/>
        </w:rPr>
        <w:lastRenderedPageBreak/>
        <w:t>The content of minutes will follow a standard format as approved by the Chair and as amended from ti</w:t>
      </w:r>
      <w:r w:rsidRPr="0084235C">
        <w:rPr>
          <w:lang w:val="en-US"/>
        </w:rPr>
        <w:t>me to time.</w:t>
      </w:r>
    </w:p>
    <w:p w14:paraId="2E976618" w14:textId="77777777" w:rsidR="00B05072" w:rsidRPr="005C0522" w:rsidRDefault="00B05072" w:rsidP="00B05072">
      <w:pPr>
        <w:pStyle w:val="Lvl3"/>
        <w:ind w:left="1020"/>
      </w:pPr>
      <w:r w:rsidRPr="005C0522">
        <w:rPr>
          <w:lang w:val="en-US"/>
        </w:rPr>
        <w:t xml:space="preserve">The </w:t>
      </w:r>
      <w:r w:rsidRPr="00361070">
        <w:rPr>
          <w:lang w:val="en-US"/>
        </w:rPr>
        <w:t>procedures for approval of minutes are:</w:t>
      </w:r>
      <w:r w:rsidRPr="005C0522">
        <w:t xml:space="preserve"> </w:t>
      </w:r>
    </w:p>
    <w:p w14:paraId="013481E9" w14:textId="77777777" w:rsidR="00B05072" w:rsidRPr="005C0522" w:rsidRDefault="00B05072" w:rsidP="00B05072">
      <w:pPr>
        <w:pStyle w:val="Lvl4"/>
        <w:ind w:left="1814"/>
      </w:pPr>
      <w:r w:rsidRPr="005C0522">
        <w:t>Draft Minutes will be circulated to the Chair and the Chief Executive for comments.</w:t>
      </w:r>
    </w:p>
    <w:p w14:paraId="56687D4B" w14:textId="77777777" w:rsidR="00B05072" w:rsidRDefault="00B05072" w:rsidP="00B05072">
      <w:pPr>
        <w:pStyle w:val="Lvl4"/>
        <w:ind w:left="1814"/>
      </w:pPr>
      <w:r w:rsidRPr="005C0522">
        <w:t>Final Minutes will be signed by the Chair</w:t>
      </w:r>
      <w:r>
        <w:t xml:space="preserve"> at the next Board meeting. </w:t>
      </w:r>
    </w:p>
    <w:p w14:paraId="019B8230" w14:textId="77777777" w:rsidR="00B05072" w:rsidRPr="005C0522" w:rsidRDefault="00B05072" w:rsidP="00B05072">
      <w:pPr>
        <w:pStyle w:val="Lvl3"/>
        <w:ind w:left="1020"/>
      </w:pPr>
      <w:r w:rsidRPr="005C0522">
        <w:t xml:space="preserve">In </w:t>
      </w:r>
      <w:proofErr w:type="gramStart"/>
      <w:r w:rsidRPr="005C0522">
        <w:t>addition</w:t>
      </w:r>
      <w:proofErr w:type="gramEnd"/>
      <w:r w:rsidRPr="005C0522">
        <w:t xml:space="preserve"> the Board will, at intervals of not more than one year:</w:t>
      </w:r>
    </w:p>
    <w:p w14:paraId="45DE2582" w14:textId="77777777" w:rsidR="00B05072" w:rsidRPr="005C0522" w:rsidRDefault="00B05072" w:rsidP="00B05072">
      <w:pPr>
        <w:pStyle w:val="Lvl4"/>
        <w:ind w:left="1814"/>
      </w:pPr>
      <w:r w:rsidRPr="005C0522">
        <w:t xml:space="preserve">review the NZFC’s strategic </w:t>
      </w:r>
      <w:proofErr w:type="gramStart"/>
      <w:r w:rsidRPr="005C0522">
        <w:t>objectives;</w:t>
      </w:r>
      <w:proofErr w:type="gramEnd"/>
    </w:p>
    <w:p w14:paraId="7651BD4C" w14:textId="77777777" w:rsidR="00B05072" w:rsidRPr="005C0522" w:rsidRDefault="00B05072" w:rsidP="00B05072">
      <w:pPr>
        <w:pStyle w:val="Lvl4"/>
        <w:ind w:left="1814"/>
      </w:pPr>
      <w:r w:rsidRPr="005C0522">
        <w:t xml:space="preserve">review the strategies for achieving the Board’s </w:t>
      </w:r>
      <w:proofErr w:type="gramStart"/>
      <w:r w:rsidRPr="005C0522">
        <w:t>objectives;</w:t>
      </w:r>
      <w:proofErr w:type="gramEnd"/>
    </w:p>
    <w:p w14:paraId="38D80672" w14:textId="77777777" w:rsidR="00B05072" w:rsidRPr="005C0522" w:rsidRDefault="00B05072" w:rsidP="00B05072">
      <w:pPr>
        <w:pStyle w:val="Lvl4"/>
        <w:ind w:left="1814"/>
      </w:pPr>
      <w:r w:rsidRPr="005C0522">
        <w:t xml:space="preserve">approve the annual </w:t>
      </w:r>
      <w:proofErr w:type="gramStart"/>
      <w:r w:rsidRPr="005C0522">
        <w:t>budget;</w:t>
      </w:r>
      <w:proofErr w:type="gramEnd"/>
    </w:p>
    <w:p w14:paraId="527C0460" w14:textId="072717F6" w:rsidR="00B05072" w:rsidRPr="005C0522" w:rsidRDefault="00B05072" w:rsidP="00B05072">
      <w:pPr>
        <w:pStyle w:val="Lvl4"/>
        <w:ind w:left="1814"/>
      </w:pPr>
      <w:r w:rsidRPr="005C0522">
        <w:t xml:space="preserve">approve comprehensive drafts of the Statement of Intent, </w:t>
      </w:r>
      <w:r w:rsidR="00CC679E">
        <w:t xml:space="preserve">Statement of Performance Expectations, </w:t>
      </w:r>
      <w:r w:rsidRPr="005C0522">
        <w:t xml:space="preserve">Memorandum of Understanding with the </w:t>
      </w:r>
      <w:r>
        <w:t xml:space="preserve">Responsible </w:t>
      </w:r>
      <w:r w:rsidRPr="005C0522">
        <w:t xml:space="preserve">Minister, and the Annual </w:t>
      </w:r>
      <w:proofErr w:type="gramStart"/>
      <w:r w:rsidRPr="005C0522">
        <w:t>Report;</w:t>
      </w:r>
      <w:proofErr w:type="gramEnd"/>
    </w:p>
    <w:p w14:paraId="7AC0C338" w14:textId="77777777" w:rsidR="00B05072" w:rsidRPr="005C0522" w:rsidRDefault="00B05072" w:rsidP="00B05072">
      <w:pPr>
        <w:pStyle w:val="Lvl4"/>
        <w:ind w:left="1814"/>
      </w:pPr>
      <w:r w:rsidRPr="005C0522">
        <w:t xml:space="preserve">review the Board’s composition, structure and </w:t>
      </w:r>
      <w:proofErr w:type="gramStart"/>
      <w:r w:rsidRPr="005C0522">
        <w:t>succession;</w:t>
      </w:r>
      <w:proofErr w:type="gramEnd"/>
    </w:p>
    <w:p w14:paraId="500E2E35" w14:textId="77777777" w:rsidR="00B05072" w:rsidRPr="005C0522" w:rsidRDefault="00B05072" w:rsidP="00B05072">
      <w:pPr>
        <w:pStyle w:val="Lvl4"/>
        <w:ind w:left="1814"/>
      </w:pPr>
      <w:r w:rsidRPr="005C0522">
        <w:t xml:space="preserve">undertake the Board’s </w:t>
      </w:r>
      <w:proofErr w:type="gramStart"/>
      <w:r w:rsidRPr="005C0522">
        <w:t>self-evaluation;</w:t>
      </w:r>
      <w:proofErr w:type="gramEnd"/>
    </w:p>
    <w:p w14:paraId="4B0F92A0" w14:textId="77777777" w:rsidR="00B05072" w:rsidRPr="005C0522" w:rsidRDefault="00B05072" w:rsidP="00B05072">
      <w:pPr>
        <w:pStyle w:val="Lvl4"/>
        <w:ind w:left="1814"/>
      </w:pPr>
      <w:r w:rsidRPr="005C0522">
        <w:t xml:space="preserve">review risk assessment policies and controls, including insurance covers and compliance with legal and regulatory </w:t>
      </w:r>
      <w:proofErr w:type="gramStart"/>
      <w:r w:rsidRPr="005C0522">
        <w:t>requirements;</w:t>
      </w:r>
      <w:proofErr w:type="gramEnd"/>
    </w:p>
    <w:p w14:paraId="2F78E921" w14:textId="77777777" w:rsidR="00B05072" w:rsidRPr="005C0522" w:rsidRDefault="00B05072" w:rsidP="00B05072">
      <w:pPr>
        <w:pStyle w:val="Lvl4"/>
        <w:ind w:left="1814"/>
      </w:pPr>
      <w:r w:rsidRPr="005C0522">
        <w:t xml:space="preserve">determine the following year’s work </w:t>
      </w:r>
      <w:proofErr w:type="gramStart"/>
      <w:r w:rsidRPr="005C0522">
        <w:t>plan;</w:t>
      </w:r>
      <w:proofErr w:type="gramEnd"/>
      <w:r w:rsidRPr="005C0522">
        <w:t xml:space="preserve"> </w:t>
      </w:r>
    </w:p>
    <w:p w14:paraId="4C946B22" w14:textId="77777777" w:rsidR="00B05072" w:rsidRPr="005C0522" w:rsidRDefault="00B05072" w:rsidP="00B05072">
      <w:pPr>
        <w:pStyle w:val="Lvl4"/>
        <w:ind w:left="1814"/>
      </w:pPr>
      <w:r w:rsidRPr="005C0522">
        <w:t>review the adequacy of arrangements for incorporating Māori perspectives into the NZFC’s decisions; and</w:t>
      </w:r>
    </w:p>
    <w:p w14:paraId="74DED083" w14:textId="4970B22B" w:rsidR="00B05072" w:rsidRDefault="00B05072" w:rsidP="00B05072">
      <w:pPr>
        <w:pStyle w:val="Lvl4"/>
        <w:ind w:left="1814"/>
      </w:pPr>
      <w:r w:rsidRPr="005C0522">
        <w:t xml:space="preserve">review all or some of the policies set out in this Manual. </w:t>
      </w:r>
    </w:p>
    <w:p w14:paraId="036FEA3A" w14:textId="48AC3891" w:rsidR="007076A2" w:rsidRDefault="007076A2" w:rsidP="007076A2"/>
    <w:p w14:paraId="1202DC8F" w14:textId="5B503EFD" w:rsidR="007076A2" w:rsidRDefault="007076A2" w:rsidP="007076A2"/>
    <w:p w14:paraId="308D50F2" w14:textId="306BBFD1" w:rsidR="007076A2" w:rsidRDefault="007076A2" w:rsidP="007076A2"/>
    <w:p w14:paraId="30AA87DF" w14:textId="352A52C6" w:rsidR="007076A2" w:rsidRDefault="007076A2" w:rsidP="007076A2"/>
    <w:p w14:paraId="33B652C4" w14:textId="43D1D2EF" w:rsidR="007B3D74" w:rsidRDefault="007B3D74">
      <w:r>
        <w:br w:type="page"/>
      </w:r>
    </w:p>
    <w:p w14:paraId="22F237A3" w14:textId="77777777" w:rsidR="00B05072" w:rsidRPr="005C0522" w:rsidRDefault="00B05072" w:rsidP="00B05072">
      <w:pPr>
        <w:pStyle w:val="Lvl1"/>
      </w:pPr>
      <w:bookmarkStart w:id="27" w:name="_Toc135906486"/>
      <w:r w:rsidRPr="005C0522">
        <w:lastRenderedPageBreak/>
        <w:t xml:space="preserve">Committees of the </w:t>
      </w:r>
      <w:r>
        <w:t>B</w:t>
      </w:r>
      <w:r w:rsidRPr="005C0522">
        <w:t>oard</w:t>
      </w:r>
      <w:bookmarkEnd w:id="27"/>
    </w:p>
    <w:p w14:paraId="52F96EFF" w14:textId="77777777" w:rsidR="00F432B5" w:rsidRDefault="00F432B5" w:rsidP="00DB348C">
      <w:pPr>
        <w:pStyle w:val="Lvl2"/>
        <w:numPr>
          <w:ilvl w:val="1"/>
          <w:numId w:val="8"/>
        </w:numPr>
        <w:jc w:val="both"/>
      </w:pPr>
      <w:r>
        <w:t xml:space="preserve">Background </w:t>
      </w:r>
    </w:p>
    <w:p w14:paraId="4624190F" w14:textId="77777777" w:rsidR="00F432B5" w:rsidRPr="00A40B0E" w:rsidRDefault="00F432B5" w:rsidP="00DB348C">
      <w:pPr>
        <w:pStyle w:val="Lvl2"/>
        <w:numPr>
          <w:ilvl w:val="0"/>
          <w:numId w:val="9"/>
        </w:numPr>
        <w:jc w:val="both"/>
        <w:rPr>
          <w:b w:val="0"/>
          <w:bCs/>
          <w:sz w:val="22"/>
          <w:szCs w:val="18"/>
        </w:rPr>
      </w:pPr>
      <w:r w:rsidRPr="00A40B0E">
        <w:rPr>
          <w:b w:val="0"/>
          <w:bCs/>
          <w:sz w:val="22"/>
          <w:szCs w:val="18"/>
        </w:rPr>
        <w:t xml:space="preserve">The Board may form committees. Committees can enhance the effectiveness and efficiency of the NZFC by allowing closer scrutiny and more efficient decision-making on </w:t>
      </w:r>
      <w:proofErr w:type="gramStart"/>
      <w:r w:rsidRPr="00A40B0E">
        <w:rPr>
          <w:b w:val="0"/>
          <w:bCs/>
          <w:sz w:val="22"/>
          <w:szCs w:val="18"/>
        </w:rPr>
        <w:t>particular matters</w:t>
      </w:r>
      <w:proofErr w:type="gramEnd"/>
      <w:r w:rsidRPr="00A40B0E">
        <w:rPr>
          <w:b w:val="0"/>
          <w:bCs/>
          <w:sz w:val="22"/>
          <w:szCs w:val="18"/>
        </w:rPr>
        <w:t xml:space="preserve">. Committees must be established in accordance with the Crown Entities Act 2004. </w:t>
      </w:r>
    </w:p>
    <w:p w14:paraId="71E227EB" w14:textId="77777777" w:rsidR="00F432B5" w:rsidRPr="00A40B0E" w:rsidRDefault="00F432B5" w:rsidP="00DB348C">
      <w:pPr>
        <w:pStyle w:val="Lvl2"/>
        <w:numPr>
          <w:ilvl w:val="0"/>
          <w:numId w:val="9"/>
        </w:numPr>
        <w:jc w:val="both"/>
        <w:rPr>
          <w:b w:val="0"/>
          <w:bCs/>
          <w:sz w:val="22"/>
          <w:szCs w:val="18"/>
        </w:rPr>
      </w:pPr>
      <w:r w:rsidRPr="00A40B0E">
        <w:rPr>
          <w:b w:val="0"/>
          <w:bCs/>
        </w:rPr>
        <w:t>This section deals with the powers of the Board to establish committees.</w:t>
      </w:r>
    </w:p>
    <w:p w14:paraId="0C22498D" w14:textId="77777777" w:rsidR="00F432B5" w:rsidRPr="004F115D" w:rsidRDefault="00F432B5" w:rsidP="00DB348C">
      <w:pPr>
        <w:pStyle w:val="Lvl2"/>
        <w:numPr>
          <w:ilvl w:val="1"/>
          <w:numId w:val="8"/>
        </w:numPr>
        <w:jc w:val="both"/>
        <w:rPr>
          <w:b w:val="0"/>
          <w:bCs/>
        </w:rPr>
      </w:pPr>
      <w:r w:rsidRPr="004F115D">
        <w:rPr>
          <w:bCs/>
        </w:rPr>
        <w:t>How can the Board form committees?</w:t>
      </w:r>
    </w:p>
    <w:p w14:paraId="1A6C5E59" w14:textId="77777777" w:rsidR="00F432B5" w:rsidRPr="005601B9" w:rsidRDefault="00F432B5" w:rsidP="00DB348C">
      <w:pPr>
        <w:pStyle w:val="Lvl2"/>
        <w:numPr>
          <w:ilvl w:val="0"/>
          <w:numId w:val="10"/>
        </w:numPr>
        <w:jc w:val="both"/>
        <w:rPr>
          <w:b w:val="0"/>
          <w:bCs/>
          <w:sz w:val="22"/>
          <w:szCs w:val="22"/>
        </w:rPr>
      </w:pPr>
      <w:r w:rsidRPr="005601B9">
        <w:rPr>
          <w:b w:val="0"/>
          <w:bCs/>
          <w:sz w:val="22"/>
          <w:szCs w:val="22"/>
        </w:rPr>
        <w:t xml:space="preserve">Section 73(1) of the Crown Entities Act 2004 establishes who the Board can delegate its functions or powers to (as discussed in more detail at </w:t>
      </w:r>
      <w:r w:rsidRPr="009010A5">
        <w:rPr>
          <w:b w:val="0"/>
          <w:bCs/>
          <w:sz w:val="22"/>
          <w:szCs w:val="22"/>
          <w:u w:val="single"/>
        </w:rPr>
        <w:t>Chapter 12 Board Delegations</w:t>
      </w:r>
      <w:r w:rsidRPr="005601B9">
        <w:rPr>
          <w:b w:val="0"/>
          <w:bCs/>
          <w:sz w:val="22"/>
          <w:szCs w:val="22"/>
        </w:rPr>
        <w:t xml:space="preserve">). This includes (but is not limited to) the ability to delegate to committees. </w:t>
      </w:r>
    </w:p>
    <w:p w14:paraId="4A6C31AE" w14:textId="77777777" w:rsidR="00F432B5" w:rsidRPr="005601B9" w:rsidRDefault="00F432B5" w:rsidP="00DB348C">
      <w:pPr>
        <w:pStyle w:val="Lvl2"/>
        <w:numPr>
          <w:ilvl w:val="0"/>
          <w:numId w:val="10"/>
        </w:numPr>
        <w:jc w:val="both"/>
        <w:rPr>
          <w:b w:val="0"/>
          <w:bCs/>
          <w:sz w:val="22"/>
          <w:szCs w:val="22"/>
        </w:rPr>
      </w:pPr>
      <w:r w:rsidRPr="005601B9">
        <w:rPr>
          <w:b w:val="0"/>
          <w:bCs/>
          <w:sz w:val="22"/>
          <w:szCs w:val="22"/>
        </w:rPr>
        <w:t>Committees are formed in accordance with Schedule 5, Clause 14 of the Crown Entities Act 2004. This states the Board may, by resolution, appoint committees for the following purposes:</w:t>
      </w:r>
    </w:p>
    <w:p w14:paraId="33BAC6A4" w14:textId="77777777" w:rsidR="00F432B5" w:rsidRPr="005601B9" w:rsidRDefault="00F432B5" w:rsidP="00DB348C">
      <w:pPr>
        <w:pStyle w:val="Lvl2"/>
        <w:numPr>
          <w:ilvl w:val="1"/>
          <w:numId w:val="10"/>
        </w:numPr>
        <w:jc w:val="both"/>
        <w:rPr>
          <w:b w:val="0"/>
          <w:bCs/>
          <w:sz w:val="22"/>
          <w:szCs w:val="22"/>
        </w:rPr>
      </w:pPr>
      <w:r w:rsidRPr="005601B9">
        <w:rPr>
          <w:b w:val="0"/>
          <w:bCs/>
          <w:sz w:val="22"/>
          <w:szCs w:val="22"/>
        </w:rPr>
        <w:t xml:space="preserve">to advise the Board on any matters relating to the NZFC’s functions and powers; or </w:t>
      </w:r>
    </w:p>
    <w:p w14:paraId="1F6340AC" w14:textId="77777777" w:rsidR="00F432B5" w:rsidRPr="005601B9" w:rsidRDefault="00F432B5" w:rsidP="00DB348C">
      <w:pPr>
        <w:pStyle w:val="Lvl2"/>
        <w:numPr>
          <w:ilvl w:val="1"/>
          <w:numId w:val="10"/>
        </w:numPr>
        <w:jc w:val="both"/>
        <w:rPr>
          <w:b w:val="0"/>
          <w:bCs/>
          <w:sz w:val="22"/>
          <w:szCs w:val="22"/>
        </w:rPr>
      </w:pPr>
      <w:r w:rsidRPr="005601B9">
        <w:rPr>
          <w:b w:val="0"/>
          <w:bCs/>
          <w:sz w:val="22"/>
          <w:szCs w:val="22"/>
        </w:rPr>
        <w:t xml:space="preserve">to perform or exercise any of the NZFC’s functions and powers that are delegated to the committee. </w:t>
      </w:r>
    </w:p>
    <w:p w14:paraId="3DB4B7B6" w14:textId="18C9A2A8" w:rsidR="00F432B5" w:rsidRPr="005601B9" w:rsidRDefault="00F432B5" w:rsidP="00DB348C">
      <w:pPr>
        <w:pStyle w:val="Lvl2"/>
        <w:numPr>
          <w:ilvl w:val="0"/>
          <w:numId w:val="10"/>
        </w:numPr>
        <w:jc w:val="both"/>
        <w:rPr>
          <w:b w:val="0"/>
          <w:bCs/>
          <w:sz w:val="22"/>
          <w:szCs w:val="22"/>
        </w:rPr>
      </w:pPr>
      <w:r w:rsidRPr="005601B9">
        <w:rPr>
          <w:b w:val="0"/>
          <w:bCs/>
          <w:sz w:val="22"/>
          <w:szCs w:val="22"/>
        </w:rPr>
        <w:t xml:space="preserve">If the committee is appointed to “perform or exercise any of the NZFC’s functions or powers” it must include at least </w:t>
      </w:r>
      <w:r w:rsidR="00CC679E">
        <w:rPr>
          <w:b w:val="0"/>
          <w:bCs/>
          <w:sz w:val="22"/>
          <w:szCs w:val="22"/>
        </w:rPr>
        <w:t>one</w:t>
      </w:r>
      <w:r w:rsidRPr="005601B9">
        <w:rPr>
          <w:b w:val="0"/>
          <w:bCs/>
          <w:sz w:val="22"/>
          <w:szCs w:val="22"/>
        </w:rPr>
        <w:t xml:space="preserve"> member of the Board and any other person or persons that the Board thinks fit. </w:t>
      </w:r>
    </w:p>
    <w:p w14:paraId="58F8A7EB" w14:textId="77777777" w:rsidR="00F432B5" w:rsidRPr="00AA31DA" w:rsidRDefault="00F432B5" w:rsidP="00DB348C">
      <w:pPr>
        <w:pStyle w:val="Lvl2"/>
        <w:numPr>
          <w:ilvl w:val="1"/>
          <w:numId w:val="8"/>
        </w:numPr>
        <w:jc w:val="both"/>
        <w:rPr>
          <w:sz w:val="22"/>
        </w:rPr>
      </w:pPr>
      <w:bookmarkStart w:id="28" w:name="_Hlk105592568"/>
      <w:r w:rsidRPr="00AA31DA">
        <w:t xml:space="preserve">Terms of Reference for committees </w:t>
      </w:r>
    </w:p>
    <w:p w14:paraId="564EC44D" w14:textId="670FDF18" w:rsidR="00F432B5" w:rsidRPr="005601B9" w:rsidRDefault="00F432B5" w:rsidP="00DB348C">
      <w:pPr>
        <w:pStyle w:val="Lvl2"/>
        <w:numPr>
          <w:ilvl w:val="0"/>
          <w:numId w:val="11"/>
        </w:numPr>
        <w:jc w:val="both"/>
        <w:rPr>
          <w:b w:val="0"/>
          <w:bCs/>
          <w:i/>
          <w:iCs/>
          <w:sz w:val="22"/>
          <w:szCs w:val="22"/>
        </w:rPr>
      </w:pPr>
      <w:r w:rsidRPr="005601B9">
        <w:rPr>
          <w:b w:val="0"/>
          <w:bCs/>
          <w:sz w:val="22"/>
          <w:szCs w:val="22"/>
        </w:rPr>
        <w:t>Committees must have clear, detailed terms of reference that include the following details:</w:t>
      </w:r>
      <w:r>
        <w:rPr>
          <w:rStyle w:val="FootnoteReference"/>
          <w:b w:val="0"/>
          <w:bCs/>
          <w:sz w:val="22"/>
          <w:szCs w:val="22"/>
        </w:rPr>
        <w:footnoteReference w:id="5"/>
      </w:r>
      <w:r w:rsidRPr="005601B9">
        <w:rPr>
          <w:b w:val="0"/>
          <w:bCs/>
          <w:sz w:val="22"/>
          <w:szCs w:val="22"/>
        </w:rPr>
        <w:t xml:space="preserve"> </w:t>
      </w:r>
    </w:p>
    <w:p w14:paraId="26CDA753" w14:textId="77777777" w:rsidR="00F432B5" w:rsidRPr="005601B9" w:rsidRDefault="00F432B5" w:rsidP="00DB348C">
      <w:pPr>
        <w:pStyle w:val="Lvl2"/>
        <w:numPr>
          <w:ilvl w:val="1"/>
          <w:numId w:val="11"/>
        </w:numPr>
        <w:jc w:val="both"/>
        <w:rPr>
          <w:b w:val="0"/>
          <w:bCs/>
          <w:i/>
          <w:iCs/>
          <w:sz w:val="22"/>
          <w:szCs w:val="22"/>
        </w:rPr>
      </w:pPr>
      <w:r w:rsidRPr="005601B9">
        <w:rPr>
          <w:b w:val="0"/>
          <w:bCs/>
          <w:sz w:val="22"/>
          <w:szCs w:val="22"/>
        </w:rPr>
        <w:t xml:space="preserve">identity and position of chairperson (or, if not determined at the time of establishing the committee, a process for determining the chairperson) </w:t>
      </w:r>
    </w:p>
    <w:p w14:paraId="3A98DD77" w14:textId="77777777" w:rsidR="00F432B5" w:rsidRPr="005601B9" w:rsidRDefault="00F432B5" w:rsidP="00DB348C">
      <w:pPr>
        <w:pStyle w:val="Lvl2"/>
        <w:numPr>
          <w:ilvl w:val="1"/>
          <w:numId w:val="11"/>
        </w:numPr>
        <w:jc w:val="both"/>
        <w:rPr>
          <w:b w:val="0"/>
          <w:bCs/>
          <w:i/>
          <w:iCs/>
          <w:sz w:val="22"/>
          <w:szCs w:val="22"/>
        </w:rPr>
      </w:pPr>
      <w:r w:rsidRPr="005601B9">
        <w:rPr>
          <w:b w:val="0"/>
          <w:bCs/>
          <w:sz w:val="22"/>
          <w:szCs w:val="22"/>
        </w:rPr>
        <w:t xml:space="preserve">membership requirements and process for reviewing membership </w:t>
      </w:r>
    </w:p>
    <w:p w14:paraId="1574EE8E" w14:textId="77777777" w:rsidR="00F432B5" w:rsidRPr="005601B9" w:rsidRDefault="00F432B5" w:rsidP="00DB348C">
      <w:pPr>
        <w:pStyle w:val="Lvl2"/>
        <w:numPr>
          <w:ilvl w:val="1"/>
          <w:numId w:val="11"/>
        </w:numPr>
        <w:jc w:val="both"/>
        <w:rPr>
          <w:b w:val="0"/>
          <w:bCs/>
          <w:i/>
          <w:iCs/>
          <w:sz w:val="22"/>
          <w:szCs w:val="22"/>
        </w:rPr>
      </w:pPr>
      <w:r w:rsidRPr="005601B9">
        <w:rPr>
          <w:b w:val="0"/>
          <w:bCs/>
          <w:sz w:val="22"/>
          <w:szCs w:val="22"/>
        </w:rPr>
        <w:t xml:space="preserve">quorum requirements </w:t>
      </w:r>
    </w:p>
    <w:p w14:paraId="41F08CA3" w14:textId="77777777" w:rsidR="00F432B5" w:rsidRPr="005601B9" w:rsidRDefault="00F432B5" w:rsidP="00DB348C">
      <w:pPr>
        <w:pStyle w:val="Lvl2"/>
        <w:numPr>
          <w:ilvl w:val="1"/>
          <w:numId w:val="11"/>
        </w:numPr>
        <w:jc w:val="both"/>
        <w:rPr>
          <w:b w:val="0"/>
          <w:bCs/>
          <w:i/>
          <w:iCs/>
          <w:sz w:val="22"/>
          <w:szCs w:val="22"/>
        </w:rPr>
      </w:pPr>
      <w:r w:rsidRPr="005601B9">
        <w:rPr>
          <w:b w:val="0"/>
          <w:bCs/>
          <w:sz w:val="22"/>
          <w:szCs w:val="22"/>
        </w:rPr>
        <w:t xml:space="preserve">voting processes </w:t>
      </w:r>
    </w:p>
    <w:p w14:paraId="445014E4" w14:textId="77777777" w:rsidR="00F432B5" w:rsidRPr="005601B9" w:rsidRDefault="00F432B5" w:rsidP="00DB348C">
      <w:pPr>
        <w:pStyle w:val="Lvl2"/>
        <w:numPr>
          <w:ilvl w:val="1"/>
          <w:numId w:val="11"/>
        </w:numPr>
        <w:jc w:val="both"/>
        <w:rPr>
          <w:b w:val="0"/>
          <w:bCs/>
          <w:i/>
          <w:iCs/>
          <w:sz w:val="22"/>
          <w:szCs w:val="22"/>
        </w:rPr>
      </w:pPr>
      <w:r w:rsidRPr="005601B9">
        <w:rPr>
          <w:b w:val="0"/>
          <w:bCs/>
          <w:sz w:val="22"/>
          <w:szCs w:val="22"/>
        </w:rPr>
        <w:t xml:space="preserve">meeting times and frequency </w:t>
      </w:r>
    </w:p>
    <w:p w14:paraId="4F3E5A33" w14:textId="77777777" w:rsidR="00F432B5" w:rsidRPr="005601B9" w:rsidRDefault="00F432B5" w:rsidP="00DB348C">
      <w:pPr>
        <w:pStyle w:val="Lvl2"/>
        <w:numPr>
          <w:ilvl w:val="1"/>
          <w:numId w:val="11"/>
        </w:numPr>
        <w:jc w:val="both"/>
        <w:rPr>
          <w:b w:val="0"/>
          <w:bCs/>
          <w:i/>
          <w:iCs/>
          <w:sz w:val="22"/>
          <w:szCs w:val="22"/>
        </w:rPr>
      </w:pPr>
      <w:r w:rsidRPr="005601B9">
        <w:rPr>
          <w:b w:val="0"/>
          <w:bCs/>
          <w:sz w:val="22"/>
          <w:szCs w:val="22"/>
        </w:rPr>
        <w:t xml:space="preserve">duration of committee </w:t>
      </w:r>
    </w:p>
    <w:p w14:paraId="26173B88" w14:textId="77777777" w:rsidR="00F432B5" w:rsidRPr="005601B9" w:rsidRDefault="00F432B5" w:rsidP="00DB348C">
      <w:pPr>
        <w:pStyle w:val="Lvl2"/>
        <w:numPr>
          <w:ilvl w:val="1"/>
          <w:numId w:val="11"/>
        </w:numPr>
        <w:jc w:val="both"/>
        <w:rPr>
          <w:b w:val="0"/>
          <w:bCs/>
          <w:i/>
          <w:iCs/>
          <w:sz w:val="22"/>
          <w:szCs w:val="22"/>
        </w:rPr>
      </w:pPr>
      <w:r w:rsidRPr="005601B9">
        <w:rPr>
          <w:b w:val="0"/>
          <w:bCs/>
          <w:sz w:val="22"/>
          <w:szCs w:val="22"/>
        </w:rPr>
        <w:t xml:space="preserve">procedure for </w:t>
      </w:r>
      <w:r>
        <w:rPr>
          <w:b w:val="0"/>
          <w:bCs/>
          <w:sz w:val="22"/>
          <w:szCs w:val="22"/>
        </w:rPr>
        <w:t xml:space="preserve">identifying </w:t>
      </w:r>
      <w:r w:rsidRPr="005601B9">
        <w:rPr>
          <w:b w:val="0"/>
          <w:bCs/>
          <w:sz w:val="22"/>
          <w:szCs w:val="22"/>
        </w:rPr>
        <w:t xml:space="preserve">reporting </w:t>
      </w:r>
      <w:r>
        <w:rPr>
          <w:b w:val="0"/>
          <w:bCs/>
          <w:sz w:val="22"/>
          <w:szCs w:val="22"/>
        </w:rPr>
        <w:t xml:space="preserve">and managing </w:t>
      </w:r>
      <w:r w:rsidRPr="005601B9">
        <w:rPr>
          <w:b w:val="0"/>
          <w:bCs/>
          <w:sz w:val="22"/>
          <w:szCs w:val="22"/>
        </w:rPr>
        <w:t xml:space="preserve">conflicts of interest </w:t>
      </w:r>
    </w:p>
    <w:p w14:paraId="6453A48D" w14:textId="77777777" w:rsidR="00F432B5" w:rsidRPr="005601B9" w:rsidRDefault="00F432B5" w:rsidP="00DB348C">
      <w:pPr>
        <w:pStyle w:val="Lvl2"/>
        <w:numPr>
          <w:ilvl w:val="1"/>
          <w:numId w:val="11"/>
        </w:numPr>
        <w:jc w:val="both"/>
        <w:rPr>
          <w:b w:val="0"/>
          <w:bCs/>
          <w:i/>
          <w:iCs/>
          <w:sz w:val="22"/>
          <w:szCs w:val="22"/>
        </w:rPr>
      </w:pPr>
      <w:r w:rsidRPr="005601B9">
        <w:rPr>
          <w:b w:val="0"/>
          <w:bCs/>
          <w:sz w:val="22"/>
          <w:szCs w:val="22"/>
        </w:rPr>
        <w:lastRenderedPageBreak/>
        <w:t xml:space="preserve">procedures for reporting back to the Board </w:t>
      </w:r>
    </w:p>
    <w:p w14:paraId="77DC8E62" w14:textId="77777777" w:rsidR="00F432B5" w:rsidRPr="005601B9" w:rsidRDefault="00F432B5" w:rsidP="00DB348C">
      <w:pPr>
        <w:pStyle w:val="Lvl2"/>
        <w:numPr>
          <w:ilvl w:val="1"/>
          <w:numId w:val="11"/>
        </w:numPr>
        <w:jc w:val="both"/>
        <w:rPr>
          <w:b w:val="0"/>
          <w:bCs/>
          <w:i/>
          <w:iCs/>
          <w:sz w:val="22"/>
          <w:szCs w:val="22"/>
        </w:rPr>
      </w:pPr>
      <w:r w:rsidRPr="005601B9">
        <w:rPr>
          <w:b w:val="0"/>
          <w:bCs/>
          <w:sz w:val="22"/>
          <w:szCs w:val="22"/>
        </w:rPr>
        <w:t xml:space="preserve">the scope of the committee’s delegated powers or functions. </w:t>
      </w:r>
    </w:p>
    <w:p w14:paraId="634F4BA5" w14:textId="77777777" w:rsidR="00F432B5" w:rsidRPr="00AA31DA" w:rsidRDefault="00F432B5" w:rsidP="00DB348C">
      <w:pPr>
        <w:pStyle w:val="Lvl2"/>
        <w:numPr>
          <w:ilvl w:val="1"/>
          <w:numId w:val="8"/>
        </w:numPr>
        <w:jc w:val="both"/>
        <w:rPr>
          <w:b w:val="0"/>
          <w:bCs/>
          <w:sz w:val="22"/>
        </w:rPr>
      </w:pPr>
      <w:r w:rsidRPr="00AA31DA">
        <w:rPr>
          <w:bCs/>
        </w:rPr>
        <w:t>Delegation formalities</w:t>
      </w:r>
      <w:bookmarkEnd w:id="28"/>
    </w:p>
    <w:p w14:paraId="7415F77E" w14:textId="7D699FB6" w:rsidR="00F432B5" w:rsidRDefault="00F432B5" w:rsidP="00DB348C">
      <w:pPr>
        <w:pStyle w:val="Lvl2"/>
        <w:numPr>
          <w:ilvl w:val="0"/>
          <w:numId w:val="12"/>
        </w:numPr>
        <w:jc w:val="both"/>
        <w:rPr>
          <w:b w:val="0"/>
          <w:sz w:val="22"/>
          <w:szCs w:val="22"/>
        </w:rPr>
      </w:pPr>
      <w:r w:rsidRPr="3443D0C4">
        <w:rPr>
          <w:b w:val="0"/>
          <w:sz w:val="22"/>
          <w:szCs w:val="22"/>
        </w:rPr>
        <w:t>All committee members must disclos</w:t>
      </w:r>
      <w:r>
        <w:rPr>
          <w:b w:val="0"/>
          <w:sz w:val="22"/>
          <w:szCs w:val="22"/>
        </w:rPr>
        <w:t>e</w:t>
      </w:r>
      <w:r w:rsidRPr="3443D0C4">
        <w:rPr>
          <w:b w:val="0"/>
          <w:sz w:val="22"/>
          <w:szCs w:val="22"/>
        </w:rPr>
        <w:t xml:space="preserve"> any </w:t>
      </w:r>
      <w:r>
        <w:rPr>
          <w:b w:val="0"/>
          <w:sz w:val="22"/>
          <w:szCs w:val="22"/>
        </w:rPr>
        <w:t xml:space="preserve">personal </w:t>
      </w:r>
      <w:r w:rsidRPr="3443D0C4">
        <w:rPr>
          <w:b w:val="0"/>
          <w:sz w:val="22"/>
          <w:szCs w:val="22"/>
        </w:rPr>
        <w:t>interest</w:t>
      </w:r>
      <w:r>
        <w:rPr>
          <w:b w:val="0"/>
          <w:sz w:val="22"/>
          <w:szCs w:val="22"/>
        </w:rPr>
        <w:t>s</w:t>
      </w:r>
      <w:r w:rsidRPr="3443D0C4">
        <w:rPr>
          <w:b w:val="0"/>
          <w:sz w:val="22"/>
          <w:szCs w:val="22"/>
        </w:rPr>
        <w:t xml:space="preserve"> they may have (see </w:t>
      </w:r>
      <w:r w:rsidRPr="3443D0C4">
        <w:rPr>
          <w:b w:val="0"/>
          <w:sz w:val="22"/>
          <w:szCs w:val="22"/>
          <w:u w:val="single"/>
        </w:rPr>
        <w:t>Chapter 7 Member’s Interests and Conflicts</w:t>
      </w:r>
      <w:r w:rsidRPr="3443D0C4">
        <w:rPr>
          <w:b w:val="0"/>
          <w:sz w:val="22"/>
          <w:szCs w:val="22"/>
        </w:rPr>
        <w:t xml:space="preserve">) prior to their appointment to the committee. </w:t>
      </w:r>
      <w:r>
        <w:rPr>
          <w:b w:val="0"/>
          <w:sz w:val="22"/>
          <w:szCs w:val="22"/>
        </w:rPr>
        <w:t xml:space="preserve">For the purposes of applying the policies and procedures set out in Chapter 7 to committee members, all references in the policies and procedures to a </w:t>
      </w:r>
      <w:proofErr w:type="gramStart"/>
      <w:r>
        <w:rPr>
          <w:b w:val="0"/>
          <w:sz w:val="22"/>
          <w:szCs w:val="22"/>
        </w:rPr>
        <w:t>Member</w:t>
      </w:r>
      <w:proofErr w:type="gramEnd"/>
      <w:r>
        <w:rPr>
          <w:b w:val="0"/>
          <w:sz w:val="22"/>
          <w:szCs w:val="22"/>
        </w:rPr>
        <w:t xml:space="preserve"> will extend to the committee member. </w:t>
      </w:r>
      <w:r w:rsidRPr="3443D0C4">
        <w:rPr>
          <w:b w:val="0"/>
          <w:sz w:val="22"/>
          <w:szCs w:val="22"/>
        </w:rPr>
        <w:t xml:space="preserve">Committee members have an ongoing obligation to disclose </w:t>
      </w:r>
      <w:r>
        <w:rPr>
          <w:b w:val="0"/>
          <w:sz w:val="22"/>
          <w:szCs w:val="22"/>
        </w:rPr>
        <w:t>personal</w:t>
      </w:r>
      <w:r w:rsidRPr="3443D0C4">
        <w:rPr>
          <w:b w:val="0"/>
          <w:sz w:val="22"/>
          <w:szCs w:val="22"/>
        </w:rPr>
        <w:t xml:space="preserve"> interest as they arise. </w:t>
      </w:r>
    </w:p>
    <w:p w14:paraId="09C494F6" w14:textId="77777777" w:rsidR="00F432B5" w:rsidRDefault="00F432B5" w:rsidP="00DB348C">
      <w:pPr>
        <w:pStyle w:val="Lvl2"/>
        <w:numPr>
          <w:ilvl w:val="0"/>
          <w:numId w:val="12"/>
        </w:numPr>
        <w:jc w:val="both"/>
        <w:rPr>
          <w:b w:val="0"/>
          <w:sz w:val="22"/>
          <w:szCs w:val="22"/>
        </w:rPr>
      </w:pPr>
      <w:r>
        <w:rPr>
          <w:b w:val="0"/>
          <w:sz w:val="22"/>
          <w:szCs w:val="22"/>
        </w:rPr>
        <w:t>Committee members’ interests and appropriate management plans will be recorded in the Terms of Reference for the committee.</w:t>
      </w:r>
    </w:p>
    <w:p w14:paraId="55936254" w14:textId="77777777" w:rsidR="00F432B5" w:rsidRPr="005601B9" w:rsidRDefault="00F432B5" w:rsidP="00DB348C">
      <w:pPr>
        <w:pStyle w:val="Lvl2"/>
        <w:numPr>
          <w:ilvl w:val="0"/>
          <w:numId w:val="12"/>
        </w:numPr>
        <w:jc w:val="both"/>
        <w:rPr>
          <w:b w:val="0"/>
          <w:bCs/>
          <w:sz w:val="22"/>
          <w:szCs w:val="22"/>
        </w:rPr>
      </w:pPr>
      <w:r w:rsidRPr="005601B9">
        <w:rPr>
          <w:b w:val="0"/>
          <w:bCs/>
          <w:sz w:val="22"/>
          <w:szCs w:val="22"/>
        </w:rPr>
        <w:t xml:space="preserve">Unless stated otherwise in a committee’s terms of reference, all committees are established as standing committees and will operate on a permanent basis until the Board decides otherwise. </w:t>
      </w:r>
    </w:p>
    <w:p w14:paraId="12301CDD" w14:textId="77777777" w:rsidR="00F432B5" w:rsidRPr="005601B9" w:rsidRDefault="00F432B5" w:rsidP="00DB348C">
      <w:pPr>
        <w:pStyle w:val="Lvl2"/>
        <w:numPr>
          <w:ilvl w:val="0"/>
          <w:numId w:val="12"/>
        </w:numPr>
        <w:jc w:val="both"/>
        <w:rPr>
          <w:b w:val="0"/>
          <w:bCs/>
          <w:sz w:val="22"/>
          <w:szCs w:val="22"/>
        </w:rPr>
      </w:pPr>
      <w:r w:rsidRPr="005601B9">
        <w:rPr>
          <w:b w:val="0"/>
          <w:bCs/>
          <w:sz w:val="22"/>
          <w:szCs w:val="22"/>
        </w:rPr>
        <w:t xml:space="preserve">Unless stated otherwise in a committee’s terms of reference, membership of committees will be reviewed by the Board at the beginning of each financial year, so that changes can be made if necessary. </w:t>
      </w:r>
    </w:p>
    <w:p w14:paraId="5AD016C9" w14:textId="77777777" w:rsidR="00F432B5" w:rsidRPr="005601B9" w:rsidRDefault="00F432B5" w:rsidP="00DB348C">
      <w:pPr>
        <w:pStyle w:val="Lvl2"/>
        <w:numPr>
          <w:ilvl w:val="0"/>
          <w:numId w:val="12"/>
        </w:numPr>
        <w:jc w:val="both"/>
        <w:rPr>
          <w:b w:val="0"/>
          <w:bCs/>
          <w:sz w:val="22"/>
          <w:szCs w:val="22"/>
        </w:rPr>
      </w:pPr>
      <w:r>
        <w:rPr>
          <w:b w:val="0"/>
          <w:bCs/>
          <w:sz w:val="22"/>
          <w:szCs w:val="22"/>
        </w:rPr>
        <w:t>C</w:t>
      </w:r>
      <w:r w:rsidRPr="005601B9">
        <w:rPr>
          <w:b w:val="0"/>
          <w:bCs/>
          <w:sz w:val="22"/>
          <w:szCs w:val="22"/>
        </w:rPr>
        <w:t xml:space="preserve">ommittees are recorded in the “Delegations Schedule.” The Legal &amp; Business Affairs team maintain the Delegations Schedule.  </w:t>
      </w:r>
    </w:p>
    <w:p w14:paraId="1F13A70B" w14:textId="1F3B2C07" w:rsidR="007B3D74" w:rsidRDefault="007B3D74">
      <w:r>
        <w:br w:type="page"/>
      </w:r>
    </w:p>
    <w:p w14:paraId="4FFC09CB" w14:textId="77777777" w:rsidR="00B05072" w:rsidRDefault="00B05072" w:rsidP="00B05072">
      <w:pPr>
        <w:pStyle w:val="Lvl1"/>
      </w:pPr>
      <w:bookmarkStart w:id="29" w:name="_Toc135906487"/>
      <w:r>
        <w:lastRenderedPageBreak/>
        <w:t>Delegations</w:t>
      </w:r>
      <w:bookmarkEnd w:id="29"/>
      <w:r>
        <w:t xml:space="preserve"> </w:t>
      </w:r>
    </w:p>
    <w:p w14:paraId="45B2C61E" w14:textId="77777777" w:rsidR="00C1389B" w:rsidRDefault="00C1389B" w:rsidP="00C1389B">
      <w:pPr>
        <w:pStyle w:val="Lvl2"/>
        <w:numPr>
          <w:ilvl w:val="1"/>
          <w:numId w:val="16"/>
        </w:numPr>
        <w:jc w:val="both"/>
      </w:pPr>
      <w:r>
        <w:t xml:space="preserve">Background </w:t>
      </w:r>
    </w:p>
    <w:p w14:paraId="766745AF" w14:textId="77777777" w:rsidR="00C1389B" w:rsidRDefault="00C1389B" w:rsidP="00C1389B">
      <w:pPr>
        <w:pStyle w:val="Lvl2"/>
        <w:numPr>
          <w:ilvl w:val="2"/>
          <w:numId w:val="17"/>
        </w:numPr>
        <w:jc w:val="both"/>
        <w:rPr>
          <w:b w:val="0"/>
          <w:bCs/>
          <w:sz w:val="22"/>
          <w:szCs w:val="18"/>
        </w:rPr>
      </w:pPr>
      <w:r w:rsidRPr="000A0E99">
        <w:rPr>
          <w:b w:val="0"/>
          <w:bCs/>
          <w:sz w:val="22"/>
          <w:szCs w:val="18"/>
        </w:rPr>
        <w:t xml:space="preserve">The Board is responsible for all decision making relating to the operation of the NZFC. All decisions must be made by, or under the authority of, the Board in accordance with the NZFC Act and the Crown Entities Act 2004. To operate efficiently and effectively, the Board delegates certain functions or powers. </w:t>
      </w:r>
    </w:p>
    <w:p w14:paraId="72E95424" w14:textId="77777777" w:rsidR="00C1389B" w:rsidRPr="000A0E99" w:rsidRDefault="00C1389B" w:rsidP="00C1389B">
      <w:pPr>
        <w:pStyle w:val="Lvl2"/>
        <w:numPr>
          <w:ilvl w:val="2"/>
          <w:numId w:val="17"/>
        </w:numPr>
        <w:jc w:val="both"/>
        <w:rPr>
          <w:b w:val="0"/>
          <w:bCs/>
          <w:sz w:val="22"/>
          <w:szCs w:val="22"/>
        </w:rPr>
      </w:pPr>
      <w:r w:rsidRPr="000A0E99">
        <w:rPr>
          <w:b w:val="0"/>
          <w:bCs/>
          <w:sz w:val="22"/>
          <w:szCs w:val="22"/>
        </w:rPr>
        <w:t>This section deals with the powers of the Board to delegate its functions and powers.</w:t>
      </w:r>
    </w:p>
    <w:p w14:paraId="7C4DD5CC" w14:textId="77777777" w:rsidR="00C1389B" w:rsidRPr="00DF7B0E" w:rsidRDefault="00C1389B" w:rsidP="00C1389B">
      <w:pPr>
        <w:pStyle w:val="Lvl2"/>
        <w:numPr>
          <w:ilvl w:val="1"/>
          <w:numId w:val="16"/>
        </w:numPr>
        <w:jc w:val="both"/>
        <w:rPr>
          <w:lang w:val="en-US"/>
        </w:rPr>
      </w:pPr>
      <w:r>
        <w:t xml:space="preserve">Delegations </w:t>
      </w:r>
    </w:p>
    <w:p w14:paraId="510FE287" w14:textId="77777777" w:rsidR="00C1389B" w:rsidRPr="007A38C5" w:rsidRDefault="00C1389B" w:rsidP="00C1389B">
      <w:pPr>
        <w:pStyle w:val="Lvl3"/>
        <w:numPr>
          <w:ilvl w:val="0"/>
          <w:numId w:val="0"/>
        </w:numPr>
        <w:ind w:left="340" w:firstLine="340"/>
        <w:rPr>
          <w:b/>
          <w:bCs/>
          <w:i/>
          <w:iCs/>
          <w:szCs w:val="22"/>
        </w:rPr>
      </w:pPr>
      <w:bookmarkStart w:id="30" w:name="_Hlk105592547"/>
      <w:r w:rsidRPr="007A38C5">
        <w:rPr>
          <w:b/>
          <w:bCs/>
          <w:i/>
          <w:iCs/>
          <w:szCs w:val="22"/>
        </w:rPr>
        <w:t>What functions and powers can the Board delegate?</w:t>
      </w:r>
    </w:p>
    <w:bookmarkEnd w:id="30"/>
    <w:p w14:paraId="697232C7" w14:textId="77777777" w:rsidR="00C1389B" w:rsidRPr="007A38C5" w:rsidRDefault="00C1389B" w:rsidP="00C1389B">
      <w:pPr>
        <w:pStyle w:val="Lvl2"/>
        <w:numPr>
          <w:ilvl w:val="2"/>
          <w:numId w:val="18"/>
        </w:numPr>
        <w:jc w:val="both"/>
        <w:rPr>
          <w:b w:val="0"/>
          <w:bCs/>
          <w:sz w:val="22"/>
          <w:szCs w:val="22"/>
        </w:rPr>
      </w:pPr>
      <w:r w:rsidRPr="007A38C5">
        <w:rPr>
          <w:b w:val="0"/>
          <w:bCs/>
          <w:sz w:val="22"/>
          <w:szCs w:val="22"/>
        </w:rPr>
        <w:t xml:space="preserve">The Board may delegate its functions or powers, in accordance with the Crown Entities Act 2004 and the NZFC Act. Functions and powers of the Board are set out in the legislation, the relevant aspects of which are summarised in Chapter 2 of this Governance Manual. </w:t>
      </w:r>
    </w:p>
    <w:p w14:paraId="5D12DF0C" w14:textId="77777777" w:rsidR="00C1389B" w:rsidRPr="007A38C5" w:rsidRDefault="00C1389B" w:rsidP="00C1389B">
      <w:pPr>
        <w:pStyle w:val="Lvl2"/>
        <w:numPr>
          <w:ilvl w:val="2"/>
          <w:numId w:val="18"/>
        </w:numPr>
        <w:jc w:val="both"/>
        <w:rPr>
          <w:b w:val="0"/>
          <w:bCs/>
          <w:sz w:val="22"/>
          <w:szCs w:val="22"/>
        </w:rPr>
      </w:pPr>
      <w:r w:rsidRPr="007A38C5">
        <w:rPr>
          <w:b w:val="0"/>
          <w:bCs/>
          <w:sz w:val="22"/>
          <w:szCs w:val="22"/>
        </w:rPr>
        <w:t xml:space="preserve">There are some powers the Board cannot delegate: </w:t>
      </w:r>
    </w:p>
    <w:p w14:paraId="3803B8A2" w14:textId="77777777" w:rsidR="00C1389B" w:rsidRPr="007A38C5" w:rsidRDefault="00C1389B" w:rsidP="00C1389B">
      <w:pPr>
        <w:pStyle w:val="Lvl2"/>
        <w:numPr>
          <w:ilvl w:val="3"/>
          <w:numId w:val="19"/>
        </w:numPr>
        <w:jc w:val="both"/>
        <w:rPr>
          <w:b w:val="0"/>
          <w:bCs/>
          <w:sz w:val="22"/>
          <w:szCs w:val="22"/>
        </w:rPr>
      </w:pPr>
      <w:r w:rsidRPr="007A38C5">
        <w:rPr>
          <w:b w:val="0"/>
          <w:bCs/>
          <w:sz w:val="22"/>
          <w:szCs w:val="22"/>
        </w:rPr>
        <w:t xml:space="preserve">The power to borrow money (NZFC Act s15(2)) </w:t>
      </w:r>
    </w:p>
    <w:p w14:paraId="01CF0090" w14:textId="77777777" w:rsidR="00C1389B" w:rsidRPr="007A38C5" w:rsidRDefault="00C1389B" w:rsidP="00C1389B">
      <w:pPr>
        <w:pStyle w:val="Lvl2"/>
        <w:numPr>
          <w:ilvl w:val="3"/>
          <w:numId w:val="19"/>
        </w:numPr>
        <w:jc w:val="both"/>
        <w:rPr>
          <w:b w:val="0"/>
          <w:bCs/>
          <w:sz w:val="22"/>
          <w:szCs w:val="22"/>
        </w:rPr>
      </w:pPr>
      <w:r w:rsidRPr="007A38C5">
        <w:rPr>
          <w:b w:val="0"/>
          <w:bCs/>
          <w:sz w:val="22"/>
          <w:szCs w:val="22"/>
        </w:rPr>
        <w:t xml:space="preserve">The general power of delegation (Crown Entities Act 2004 s73(4)). </w:t>
      </w:r>
    </w:p>
    <w:p w14:paraId="7D554264" w14:textId="77777777" w:rsidR="00C1389B" w:rsidRPr="0063435E" w:rsidRDefault="00C1389B" w:rsidP="00C1389B">
      <w:pPr>
        <w:pStyle w:val="Lvl2"/>
        <w:numPr>
          <w:ilvl w:val="2"/>
          <w:numId w:val="18"/>
        </w:numPr>
        <w:jc w:val="both"/>
        <w:rPr>
          <w:b w:val="0"/>
          <w:bCs/>
          <w:sz w:val="22"/>
          <w:szCs w:val="22"/>
        </w:rPr>
      </w:pPr>
      <w:r w:rsidRPr="0063435E">
        <w:rPr>
          <w:b w:val="0"/>
          <w:bCs/>
          <w:sz w:val="22"/>
          <w:szCs w:val="22"/>
        </w:rPr>
        <w:t xml:space="preserve">Even after delegating functions or powers, the Board can still exercise those functions and powers itself and ultimately remains legally responsible for the actions of any delegate(s) (Crown Entities Act 2004 s75). </w:t>
      </w:r>
    </w:p>
    <w:p w14:paraId="4AE0EB5E" w14:textId="77777777" w:rsidR="00C1389B" w:rsidRPr="000001F9" w:rsidRDefault="00C1389B" w:rsidP="00C1389B">
      <w:pPr>
        <w:pStyle w:val="Lvl3"/>
        <w:numPr>
          <w:ilvl w:val="0"/>
          <w:numId w:val="0"/>
        </w:numPr>
        <w:ind w:left="340" w:firstLine="340"/>
        <w:rPr>
          <w:b/>
          <w:bCs/>
          <w:i/>
          <w:iCs/>
        </w:rPr>
      </w:pPr>
      <w:bookmarkStart w:id="31" w:name="_Hlk105592554"/>
      <w:r w:rsidRPr="000001F9">
        <w:rPr>
          <w:b/>
          <w:bCs/>
          <w:i/>
          <w:iCs/>
        </w:rPr>
        <w:t>Who can the Board delegate its functions and powers to?</w:t>
      </w:r>
    </w:p>
    <w:bookmarkEnd w:id="31"/>
    <w:p w14:paraId="31B25B6D" w14:textId="77777777" w:rsidR="00C1389B" w:rsidRDefault="00C1389B" w:rsidP="00C1389B">
      <w:pPr>
        <w:pStyle w:val="Lvl2"/>
        <w:numPr>
          <w:ilvl w:val="2"/>
          <w:numId w:val="18"/>
        </w:numPr>
        <w:jc w:val="both"/>
        <w:rPr>
          <w:b w:val="0"/>
          <w:bCs/>
          <w:sz w:val="22"/>
          <w:szCs w:val="18"/>
        </w:rPr>
      </w:pPr>
      <w:r w:rsidRPr="00A07D92">
        <w:rPr>
          <w:b w:val="0"/>
          <w:bCs/>
          <w:sz w:val="22"/>
          <w:szCs w:val="18"/>
        </w:rPr>
        <w:t xml:space="preserve">Section 73 of the Crown Entities Act 2004 allows the Board to delegate functions and powers, either generally or specifically, to any of the following persons by resolution and written notice to the person or persons: </w:t>
      </w:r>
    </w:p>
    <w:p w14:paraId="226A3C1E" w14:textId="77777777" w:rsidR="00C1389B" w:rsidRPr="00A07D92" w:rsidRDefault="00C1389B" w:rsidP="00C1389B">
      <w:pPr>
        <w:pStyle w:val="Lvl2"/>
        <w:numPr>
          <w:ilvl w:val="3"/>
          <w:numId w:val="20"/>
        </w:numPr>
        <w:jc w:val="both"/>
        <w:rPr>
          <w:b w:val="0"/>
          <w:bCs/>
          <w:sz w:val="22"/>
          <w:szCs w:val="22"/>
        </w:rPr>
      </w:pPr>
      <w:r w:rsidRPr="00A07D92">
        <w:rPr>
          <w:b w:val="0"/>
          <w:bCs/>
          <w:sz w:val="22"/>
          <w:szCs w:val="22"/>
        </w:rPr>
        <w:t xml:space="preserve">A board member or </w:t>
      </w:r>
      <w:proofErr w:type="gramStart"/>
      <w:r w:rsidRPr="00A07D92">
        <w:rPr>
          <w:b w:val="0"/>
          <w:bCs/>
          <w:sz w:val="22"/>
          <w:szCs w:val="22"/>
        </w:rPr>
        <w:t>members;</w:t>
      </w:r>
      <w:proofErr w:type="gramEnd"/>
      <w:r w:rsidRPr="00A07D92">
        <w:rPr>
          <w:b w:val="0"/>
          <w:bCs/>
          <w:sz w:val="22"/>
          <w:szCs w:val="22"/>
        </w:rPr>
        <w:t xml:space="preserve"> </w:t>
      </w:r>
    </w:p>
    <w:p w14:paraId="6091045E" w14:textId="77777777" w:rsidR="00C1389B" w:rsidRPr="00A07D92" w:rsidRDefault="00C1389B" w:rsidP="00C1389B">
      <w:pPr>
        <w:pStyle w:val="Lvl2"/>
        <w:numPr>
          <w:ilvl w:val="3"/>
          <w:numId w:val="21"/>
        </w:numPr>
        <w:rPr>
          <w:b w:val="0"/>
          <w:bCs/>
          <w:sz w:val="22"/>
          <w:szCs w:val="22"/>
        </w:rPr>
      </w:pPr>
      <w:r w:rsidRPr="00A07D92">
        <w:rPr>
          <w:b w:val="0"/>
          <w:bCs/>
          <w:sz w:val="22"/>
          <w:szCs w:val="22"/>
        </w:rPr>
        <w:t xml:space="preserve">The chief executive or any other employee or employees, or office holder or holders, of the </w:t>
      </w:r>
      <w:proofErr w:type="gramStart"/>
      <w:r w:rsidRPr="00A07D92">
        <w:rPr>
          <w:b w:val="0"/>
          <w:bCs/>
          <w:sz w:val="22"/>
          <w:szCs w:val="22"/>
        </w:rPr>
        <w:t>NZFC;</w:t>
      </w:r>
      <w:proofErr w:type="gramEnd"/>
      <w:r w:rsidRPr="00A07D92">
        <w:rPr>
          <w:b w:val="0"/>
          <w:bCs/>
          <w:sz w:val="22"/>
          <w:szCs w:val="22"/>
        </w:rPr>
        <w:t xml:space="preserve"> </w:t>
      </w:r>
    </w:p>
    <w:p w14:paraId="36617034" w14:textId="77777777" w:rsidR="00C1389B" w:rsidRPr="00A07D92" w:rsidRDefault="00C1389B" w:rsidP="00C1389B">
      <w:pPr>
        <w:pStyle w:val="Lvl2"/>
        <w:numPr>
          <w:ilvl w:val="3"/>
          <w:numId w:val="21"/>
        </w:numPr>
        <w:rPr>
          <w:b w:val="0"/>
          <w:bCs/>
          <w:sz w:val="22"/>
          <w:szCs w:val="22"/>
        </w:rPr>
      </w:pPr>
      <w:r w:rsidRPr="00A07D92">
        <w:rPr>
          <w:b w:val="0"/>
          <w:bCs/>
          <w:sz w:val="22"/>
          <w:szCs w:val="22"/>
        </w:rPr>
        <w:t>A committee (which must include at least 1 Board member and must be formed in accordance with Schedule 5, Clause 14 – see Chapter 11</w:t>
      </w:r>
      <w:r>
        <w:rPr>
          <w:b w:val="0"/>
          <w:bCs/>
          <w:sz w:val="22"/>
          <w:szCs w:val="22"/>
        </w:rPr>
        <w:t xml:space="preserve"> of this Governance Manual</w:t>
      </w:r>
      <w:proofErr w:type="gramStart"/>
      <w:r w:rsidRPr="00A07D92">
        <w:rPr>
          <w:b w:val="0"/>
          <w:bCs/>
          <w:sz w:val="22"/>
          <w:szCs w:val="22"/>
        </w:rPr>
        <w:t>);</w:t>
      </w:r>
      <w:proofErr w:type="gramEnd"/>
      <w:r w:rsidRPr="00A07D92">
        <w:rPr>
          <w:b w:val="0"/>
          <w:bCs/>
          <w:sz w:val="22"/>
          <w:szCs w:val="22"/>
        </w:rPr>
        <w:t xml:space="preserve"> </w:t>
      </w:r>
    </w:p>
    <w:p w14:paraId="531A3D80" w14:textId="77777777" w:rsidR="00C1389B" w:rsidRPr="00A07D92" w:rsidRDefault="00C1389B" w:rsidP="00C1389B">
      <w:pPr>
        <w:pStyle w:val="Lvl2"/>
        <w:numPr>
          <w:ilvl w:val="3"/>
          <w:numId w:val="21"/>
        </w:numPr>
        <w:rPr>
          <w:b w:val="0"/>
          <w:bCs/>
          <w:sz w:val="22"/>
          <w:szCs w:val="22"/>
        </w:rPr>
      </w:pPr>
      <w:r w:rsidRPr="00A07D92">
        <w:rPr>
          <w:b w:val="0"/>
          <w:bCs/>
          <w:sz w:val="22"/>
          <w:szCs w:val="22"/>
        </w:rPr>
        <w:t xml:space="preserve">Any other person or persons approved by the entity’s responsible </w:t>
      </w:r>
      <w:proofErr w:type="gramStart"/>
      <w:r w:rsidRPr="00A07D92">
        <w:rPr>
          <w:b w:val="0"/>
          <w:bCs/>
          <w:sz w:val="22"/>
          <w:szCs w:val="22"/>
        </w:rPr>
        <w:t>Minister;</w:t>
      </w:r>
      <w:proofErr w:type="gramEnd"/>
      <w:r w:rsidRPr="00A07D92">
        <w:rPr>
          <w:b w:val="0"/>
          <w:bCs/>
          <w:sz w:val="22"/>
          <w:szCs w:val="22"/>
        </w:rPr>
        <w:t xml:space="preserve"> </w:t>
      </w:r>
    </w:p>
    <w:p w14:paraId="30B643B3" w14:textId="77777777" w:rsidR="00C1389B" w:rsidRPr="00A07D92" w:rsidRDefault="00C1389B" w:rsidP="00C1389B">
      <w:pPr>
        <w:pStyle w:val="Lvl2"/>
        <w:numPr>
          <w:ilvl w:val="3"/>
          <w:numId w:val="21"/>
        </w:numPr>
        <w:rPr>
          <w:b w:val="0"/>
          <w:bCs/>
          <w:sz w:val="22"/>
          <w:szCs w:val="22"/>
        </w:rPr>
      </w:pPr>
      <w:r w:rsidRPr="00A07D92">
        <w:rPr>
          <w:b w:val="0"/>
          <w:bCs/>
          <w:sz w:val="22"/>
          <w:szCs w:val="22"/>
        </w:rPr>
        <w:t>Any class of persons comprised of any of the persons listed in paragraphs</w:t>
      </w:r>
      <w:r>
        <w:rPr>
          <w:b w:val="0"/>
          <w:bCs/>
          <w:sz w:val="22"/>
          <w:szCs w:val="22"/>
        </w:rPr>
        <w:t xml:space="preserve"> 12.d</w:t>
      </w:r>
      <w:r w:rsidRPr="00A07D92">
        <w:rPr>
          <w:b w:val="0"/>
          <w:bCs/>
          <w:sz w:val="22"/>
          <w:szCs w:val="22"/>
        </w:rPr>
        <w:t xml:space="preserve"> (</w:t>
      </w:r>
      <w:proofErr w:type="spellStart"/>
      <w:r w:rsidRPr="00A07D92">
        <w:rPr>
          <w:b w:val="0"/>
          <w:bCs/>
          <w:sz w:val="22"/>
          <w:szCs w:val="22"/>
        </w:rPr>
        <w:t>i</w:t>
      </w:r>
      <w:proofErr w:type="spellEnd"/>
      <w:r w:rsidRPr="00A07D92">
        <w:rPr>
          <w:b w:val="0"/>
          <w:bCs/>
          <w:sz w:val="22"/>
          <w:szCs w:val="22"/>
        </w:rPr>
        <w:t xml:space="preserve">) to (iv); and </w:t>
      </w:r>
    </w:p>
    <w:p w14:paraId="5B4FE897" w14:textId="77777777" w:rsidR="00C1389B" w:rsidRPr="00A07D92" w:rsidRDefault="00C1389B" w:rsidP="00C1389B">
      <w:pPr>
        <w:pStyle w:val="Lvl2"/>
        <w:numPr>
          <w:ilvl w:val="3"/>
          <w:numId w:val="21"/>
        </w:numPr>
        <w:rPr>
          <w:b w:val="0"/>
          <w:bCs/>
          <w:sz w:val="22"/>
          <w:szCs w:val="22"/>
        </w:rPr>
      </w:pPr>
      <w:r w:rsidRPr="00A07D92">
        <w:rPr>
          <w:b w:val="0"/>
          <w:bCs/>
          <w:sz w:val="22"/>
          <w:szCs w:val="22"/>
        </w:rPr>
        <w:t xml:space="preserve">A Crown entity subsidiary of the NZFC. </w:t>
      </w:r>
    </w:p>
    <w:p w14:paraId="239ADC66" w14:textId="0CF4BF38" w:rsidR="00C1389B" w:rsidRPr="00A07D92" w:rsidRDefault="00C1389B" w:rsidP="00C1389B">
      <w:pPr>
        <w:pStyle w:val="Lvl2"/>
        <w:numPr>
          <w:ilvl w:val="2"/>
          <w:numId w:val="18"/>
        </w:numPr>
        <w:jc w:val="both"/>
        <w:rPr>
          <w:b w:val="0"/>
          <w:bCs/>
          <w:sz w:val="22"/>
          <w:szCs w:val="22"/>
        </w:rPr>
      </w:pPr>
      <w:r w:rsidRPr="00A07D92">
        <w:rPr>
          <w:b w:val="0"/>
          <w:bCs/>
          <w:sz w:val="22"/>
          <w:szCs w:val="22"/>
        </w:rPr>
        <w:lastRenderedPageBreak/>
        <w:t>The Board may give the Chief Executive broad delegations, which reinforces accountability and control of the NZFC. The Board also has the flexibility to delegate directly to specialist staff without first delegating to the Chief Executive. When this approach is taken, the accountability relationship between the staff member, the Chief Executive and board needs to be made clear</w:t>
      </w:r>
      <w:r>
        <w:rPr>
          <w:b w:val="0"/>
          <w:bCs/>
          <w:sz w:val="22"/>
          <w:szCs w:val="22"/>
        </w:rPr>
        <w:t xml:space="preserve"> and documented in writing</w:t>
      </w:r>
      <w:r w:rsidRPr="00A07D92">
        <w:rPr>
          <w:b w:val="0"/>
          <w:bCs/>
          <w:sz w:val="22"/>
          <w:szCs w:val="22"/>
        </w:rPr>
        <w:t>.</w:t>
      </w:r>
    </w:p>
    <w:p w14:paraId="0705EBFB" w14:textId="77777777" w:rsidR="00C1389B" w:rsidRPr="000001F9" w:rsidRDefault="00C1389B" w:rsidP="00C1389B">
      <w:pPr>
        <w:pStyle w:val="Lvl3"/>
        <w:numPr>
          <w:ilvl w:val="0"/>
          <w:numId w:val="0"/>
        </w:numPr>
        <w:ind w:left="340" w:firstLine="340"/>
        <w:rPr>
          <w:b/>
          <w:bCs/>
          <w:i/>
          <w:iCs/>
        </w:rPr>
      </w:pPr>
      <w:bookmarkStart w:id="32" w:name="_Hlk105592561"/>
      <w:r w:rsidRPr="000001F9">
        <w:rPr>
          <w:b/>
          <w:bCs/>
          <w:i/>
          <w:iCs/>
        </w:rPr>
        <w:t>What can delegates do?</w:t>
      </w:r>
    </w:p>
    <w:bookmarkEnd w:id="32"/>
    <w:p w14:paraId="093AB522" w14:textId="77777777" w:rsidR="00C1389B" w:rsidRDefault="00C1389B" w:rsidP="00C1389B">
      <w:pPr>
        <w:pStyle w:val="Lvl2"/>
        <w:numPr>
          <w:ilvl w:val="2"/>
          <w:numId w:val="18"/>
        </w:numPr>
        <w:jc w:val="both"/>
        <w:rPr>
          <w:b w:val="0"/>
          <w:bCs/>
          <w:sz w:val="22"/>
          <w:szCs w:val="22"/>
        </w:rPr>
      </w:pPr>
      <w:r w:rsidRPr="00C06734">
        <w:rPr>
          <w:b w:val="0"/>
          <w:bCs/>
          <w:sz w:val="22"/>
          <w:szCs w:val="22"/>
        </w:rPr>
        <w:t xml:space="preserve">Unless the delegation provides otherwise, delegate(s) may perform or exercise the delegated functions or powers as if they were the Board (Crown Entities Act 2004 s 74(1)(a)). </w:t>
      </w:r>
    </w:p>
    <w:p w14:paraId="2C438EA1" w14:textId="77777777" w:rsidR="00C1389B" w:rsidRPr="004A00EF" w:rsidRDefault="00C1389B" w:rsidP="00C1389B">
      <w:pPr>
        <w:pStyle w:val="Lvl2"/>
        <w:numPr>
          <w:ilvl w:val="2"/>
          <w:numId w:val="18"/>
        </w:numPr>
        <w:jc w:val="both"/>
        <w:rPr>
          <w:b w:val="0"/>
          <w:bCs/>
          <w:sz w:val="20"/>
        </w:rPr>
      </w:pPr>
      <w:bookmarkStart w:id="33" w:name="_Ref105589219"/>
      <w:r w:rsidRPr="004A00EF">
        <w:rPr>
          <w:b w:val="0"/>
          <w:bCs/>
          <w:sz w:val="22"/>
          <w:szCs w:val="18"/>
        </w:rPr>
        <w:t>When exercising functions or powers, the delegate(s) should consider:</w:t>
      </w:r>
      <w:bookmarkEnd w:id="33"/>
      <w:r w:rsidRPr="004A00EF">
        <w:rPr>
          <w:b w:val="0"/>
          <w:bCs/>
          <w:sz w:val="22"/>
          <w:szCs w:val="18"/>
        </w:rPr>
        <w:t xml:space="preserve"> </w:t>
      </w:r>
    </w:p>
    <w:p w14:paraId="36C36F96" w14:textId="77777777" w:rsidR="00C1389B" w:rsidRPr="00C06734" w:rsidRDefault="00C1389B" w:rsidP="00C1389B">
      <w:pPr>
        <w:pStyle w:val="Lvl2"/>
        <w:numPr>
          <w:ilvl w:val="3"/>
          <w:numId w:val="22"/>
        </w:numPr>
        <w:rPr>
          <w:b w:val="0"/>
          <w:bCs/>
          <w:sz w:val="22"/>
          <w:szCs w:val="22"/>
        </w:rPr>
      </w:pPr>
      <w:r w:rsidRPr="00C06734">
        <w:rPr>
          <w:b w:val="0"/>
          <w:bCs/>
          <w:sz w:val="22"/>
          <w:szCs w:val="22"/>
        </w:rPr>
        <w:t xml:space="preserve">Any NZFC policies relating to the </w:t>
      </w:r>
      <w:r>
        <w:rPr>
          <w:b w:val="0"/>
          <w:bCs/>
          <w:sz w:val="22"/>
          <w:szCs w:val="22"/>
        </w:rPr>
        <w:t>exercise of the delegation</w:t>
      </w:r>
      <w:r w:rsidRPr="00C06734">
        <w:rPr>
          <w:b w:val="0"/>
          <w:bCs/>
          <w:sz w:val="22"/>
          <w:szCs w:val="22"/>
        </w:rPr>
        <w:t>;</w:t>
      </w:r>
      <w:r>
        <w:rPr>
          <w:rStyle w:val="FootnoteReference"/>
          <w:b w:val="0"/>
          <w:bCs/>
          <w:sz w:val="22"/>
          <w:szCs w:val="22"/>
        </w:rPr>
        <w:footnoteReference w:id="6"/>
      </w:r>
    </w:p>
    <w:p w14:paraId="029C90B5" w14:textId="77777777" w:rsidR="00C1389B" w:rsidRPr="00C06734" w:rsidRDefault="00C1389B" w:rsidP="00C1389B">
      <w:pPr>
        <w:pStyle w:val="Lvl2"/>
        <w:numPr>
          <w:ilvl w:val="3"/>
          <w:numId w:val="22"/>
        </w:numPr>
        <w:rPr>
          <w:b w:val="0"/>
          <w:bCs/>
          <w:sz w:val="22"/>
          <w:szCs w:val="22"/>
        </w:rPr>
      </w:pPr>
      <w:r w:rsidRPr="00C06734">
        <w:rPr>
          <w:b w:val="0"/>
          <w:bCs/>
          <w:sz w:val="22"/>
          <w:szCs w:val="22"/>
        </w:rPr>
        <w:t xml:space="preserve">Any </w:t>
      </w:r>
      <w:r>
        <w:rPr>
          <w:b w:val="0"/>
          <w:bCs/>
          <w:sz w:val="22"/>
          <w:szCs w:val="22"/>
        </w:rPr>
        <w:t xml:space="preserve">relevant </w:t>
      </w:r>
      <w:r w:rsidRPr="00C06734">
        <w:rPr>
          <w:b w:val="0"/>
          <w:bCs/>
          <w:sz w:val="22"/>
          <w:szCs w:val="22"/>
        </w:rPr>
        <w:t>published guidelines or similar;</w:t>
      </w:r>
      <w:r>
        <w:rPr>
          <w:rStyle w:val="FootnoteReference"/>
          <w:b w:val="0"/>
          <w:bCs/>
          <w:sz w:val="22"/>
          <w:szCs w:val="22"/>
        </w:rPr>
        <w:footnoteReference w:id="7"/>
      </w:r>
      <w:r w:rsidRPr="00C06734">
        <w:rPr>
          <w:b w:val="0"/>
          <w:bCs/>
          <w:sz w:val="22"/>
          <w:szCs w:val="22"/>
        </w:rPr>
        <w:t xml:space="preserve"> </w:t>
      </w:r>
    </w:p>
    <w:p w14:paraId="4B68209B" w14:textId="77777777" w:rsidR="00C1389B" w:rsidRPr="00C06734" w:rsidRDefault="00C1389B" w:rsidP="00C1389B">
      <w:pPr>
        <w:pStyle w:val="Lvl2"/>
        <w:numPr>
          <w:ilvl w:val="3"/>
          <w:numId w:val="21"/>
        </w:numPr>
        <w:rPr>
          <w:b w:val="0"/>
          <w:bCs/>
          <w:sz w:val="22"/>
          <w:szCs w:val="22"/>
        </w:rPr>
      </w:pPr>
      <w:r w:rsidRPr="00C06734">
        <w:rPr>
          <w:b w:val="0"/>
          <w:bCs/>
          <w:sz w:val="22"/>
          <w:szCs w:val="22"/>
        </w:rPr>
        <w:t xml:space="preserve">Whether the decision is consistent with the NZFC Act and the Crown Entities Act </w:t>
      </w:r>
      <w:proofErr w:type="gramStart"/>
      <w:r>
        <w:rPr>
          <w:b w:val="0"/>
          <w:bCs/>
          <w:sz w:val="22"/>
          <w:szCs w:val="22"/>
        </w:rPr>
        <w:t>2004</w:t>
      </w:r>
      <w:r w:rsidRPr="00C06734">
        <w:rPr>
          <w:b w:val="0"/>
          <w:bCs/>
          <w:sz w:val="22"/>
          <w:szCs w:val="22"/>
        </w:rPr>
        <w:t>;</w:t>
      </w:r>
      <w:proofErr w:type="gramEnd"/>
      <w:r w:rsidRPr="00C06734">
        <w:rPr>
          <w:b w:val="0"/>
          <w:bCs/>
          <w:sz w:val="22"/>
          <w:szCs w:val="22"/>
        </w:rPr>
        <w:t xml:space="preserve"> </w:t>
      </w:r>
    </w:p>
    <w:p w14:paraId="74B7C4A2" w14:textId="77777777" w:rsidR="00C1389B" w:rsidRPr="00C06734" w:rsidRDefault="00C1389B" w:rsidP="00C1389B">
      <w:pPr>
        <w:pStyle w:val="Lvl2"/>
        <w:numPr>
          <w:ilvl w:val="3"/>
          <w:numId w:val="22"/>
        </w:numPr>
        <w:rPr>
          <w:b w:val="0"/>
          <w:bCs/>
          <w:sz w:val="22"/>
          <w:szCs w:val="22"/>
        </w:rPr>
      </w:pPr>
      <w:r w:rsidRPr="00C06734">
        <w:rPr>
          <w:b w:val="0"/>
          <w:bCs/>
          <w:sz w:val="22"/>
          <w:szCs w:val="22"/>
        </w:rPr>
        <w:t xml:space="preserve">the </w:t>
      </w:r>
      <w:r>
        <w:rPr>
          <w:b w:val="0"/>
          <w:bCs/>
          <w:sz w:val="22"/>
          <w:szCs w:val="22"/>
        </w:rPr>
        <w:t xml:space="preserve">relevant </w:t>
      </w:r>
      <w:r w:rsidRPr="00C06734">
        <w:rPr>
          <w:b w:val="0"/>
          <w:bCs/>
          <w:sz w:val="22"/>
          <w:szCs w:val="22"/>
        </w:rPr>
        <w:t xml:space="preserve">facts </w:t>
      </w:r>
      <w:r>
        <w:rPr>
          <w:b w:val="0"/>
          <w:bCs/>
          <w:sz w:val="22"/>
          <w:szCs w:val="22"/>
        </w:rPr>
        <w:t>and context</w:t>
      </w:r>
      <w:r w:rsidRPr="00C06734">
        <w:rPr>
          <w:b w:val="0"/>
          <w:bCs/>
          <w:sz w:val="22"/>
          <w:szCs w:val="22"/>
        </w:rPr>
        <w:t xml:space="preserve">; and </w:t>
      </w:r>
    </w:p>
    <w:p w14:paraId="48FF6207" w14:textId="77777777" w:rsidR="00C1389B" w:rsidRPr="00C06734" w:rsidRDefault="00C1389B" w:rsidP="00C1389B">
      <w:pPr>
        <w:pStyle w:val="Lvl2"/>
        <w:numPr>
          <w:ilvl w:val="3"/>
          <w:numId w:val="22"/>
        </w:numPr>
        <w:rPr>
          <w:b w:val="0"/>
          <w:bCs/>
          <w:sz w:val="22"/>
          <w:szCs w:val="22"/>
        </w:rPr>
      </w:pPr>
      <w:r w:rsidRPr="00C06734">
        <w:rPr>
          <w:b w:val="0"/>
          <w:bCs/>
          <w:sz w:val="22"/>
          <w:szCs w:val="22"/>
        </w:rPr>
        <w:t xml:space="preserve">any obligations to report on the </w:t>
      </w:r>
      <w:r>
        <w:rPr>
          <w:b w:val="0"/>
          <w:bCs/>
          <w:sz w:val="22"/>
          <w:szCs w:val="22"/>
        </w:rPr>
        <w:t>exercise of the delegation/power</w:t>
      </w:r>
      <w:r w:rsidRPr="00C06734">
        <w:rPr>
          <w:b w:val="0"/>
          <w:bCs/>
          <w:sz w:val="22"/>
          <w:szCs w:val="22"/>
        </w:rPr>
        <w:t xml:space="preserve">. </w:t>
      </w:r>
    </w:p>
    <w:p w14:paraId="08608508" w14:textId="77777777" w:rsidR="00C1389B" w:rsidRPr="00C06734" w:rsidRDefault="00C1389B" w:rsidP="00C1389B">
      <w:pPr>
        <w:pStyle w:val="Lvl2"/>
        <w:numPr>
          <w:ilvl w:val="2"/>
          <w:numId w:val="18"/>
        </w:numPr>
        <w:jc w:val="both"/>
        <w:rPr>
          <w:b w:val="0"/>
          <w:bCs/>
          <w:sz w:val="22"/>
          <w:szCs w:val="22"/>
        </w:rPr>
      </w:pPr>
      <w:r w:rsidRPr="00C06734">
        <w:rPr>
          <w:b w:val="0"/>
          <w:bCs/>
          <w:sz w:val="22"/>
          <w:szCs w:val="22"/>
        </w:rPr>
        <w:t xml:space="preserve">A delegation includes the ability to make incidental, </w:t>
      </w:r>
      <w:proofErr w:type="gramStart"/>
      <w:r w:rsidRPr="00C06734">
        <w:rPr>
          <w:b w:val="0"/>
          <w:bCs/>
          <w:sz w:val="22"/>
          <w:szCs w:val="22"/>
        </w:rPr>
        <w:t>administrative</w:t>
      </w:r>
      <w:proofErr w:type="gramEnd"/>
      <w:r w:rsidRPr="00C06734">
        <w:rPr>
          <w:b w:val="0"/>
          <w:bCs/>
          <w:sz w:val="22"/>
          <w:szCs w:val="22"/>
        </w:rPr>
        <w:t xml:space="preserve"> and operational decisions connected to the delegated function or power, unless the Board explicitly reserves particular decisions. </w:t>
      </w:r>
    </w:p>
    <w:p w14:paraId="79DC3941" w14:textId="74A0298A" w:rsidR="00C1389B" w:rsidRPr="00C06734" w:rsidRDefault="00C1389B" w:rsidP="00C1389B">
      <w:pPr>
        <w:pStyle w:val="Lvl2"/>
        <w:numPr>
          <w:ilvl w:val="0"/>
          <w:numId w:val="0"/>
        </w:numPr>
        <w:ind w:left="1069"/>
        <w:jc w:val="both"/>
        <w:rPr>
          <w:b w:val="0"/>
          <w:bCs/>
          <w:sz w:val="22"/>
          <w:szCs w:val="22"/>
        </w:rPr>
      </w:pPr>
      <w:r w:rsidRPr="00C06734">
        <w:rPr>
          <w:b w:val="0"/>
          <w:bCs/>
          <w:sz w:val="22"/>
          <w:szCs w:val="22"/>
        </w:rPr>
        <w:t xml:space="preserve">For example: if a staff member is delegated powers to decide which applications to award funding to from a particular funding programme, that staff member is also delegated the power to make decisions, consequential to the primary funding decision, </w:t>
      </w:r>
      <w:proofErr w:type="gramStart"/>
      <w:r w:rsidRPr="00C06734">
        <w:rPr>
          <w:b w:val="0"/>
          <w:bCs/>
          <w:sz w:val="22"/>
          <w:szCs w:val="22"/>
        </w:rPr>
        <w:t>in order to</w:t>
      </w:r>
      <w:proofErr w:type="gramEnd"/>
      <w:r w:rsidRPr="00C06734">
        <w:rPr>
          <w:b w:val="0"/>
          <w:bCs/>
          <w:sz w:val="22"/>
          <w:szCs w:val="22"/>
        </w:rPr>
        <w:t xml:space="preserve"> give effect to the decision made under the delegated function. This may, for example, include imposing certain creative, </w:t>
      </w:r>
      <w:proofErr w:type="gramStart"/>
      <w:r w:rsidRPr="00C06734">
        <w:rPr>
          <w:b w:val="0"/>
          <w:bCs/>
          <w:sz w:val="22"/>
          <w:szCs w:val="22"/>
        </w:rPr>
        <w:t>commercial</w:t>
      </w:r>
      <w:proofErr w:type="gramEnd"/>
      <w:r w:rsidRPr="00C06734">
        <w:rPr>
          <w:b w:val="0"/>
          <w:bCs/>
          <w:sz w:val="22"/>
          <w:szCs w:val="22"/>
        </w:rPr>
        <w:t xml:space="preserve"> or other conditions in the funding contract. Any such exercise must be done in accordance with any prescribed limits of the delegation and should take into consideration the elements listed in </w:t>
      </w:r>
      <w:r>
        <w:rPr>
          <w:b w:val="0"/>
          <w:bCs/>
          <w:sz w:val="22"/>
          <w:szCs w:val="22"/>
        </w:rPr>
        <w:t xml:space="preserve">12.2 </w:t>
      </w:r>
      <w:r w:rsidR="004A00EF">
        <w:rPr>
          <w:b w:val="0"/>
          <w:bCs/>
          <w:sz w:val="22"/>
          <w:szCs w:val="22"/>
        </w:rPr>
        <w:t>(</w:t>
      </w:r>
      <w:r w:rsidRPr="00C06734">
        <w:rPr>
          <w:b w:val="0"/>
          <w:bCs/>
          <w:sz w:val="22"/>
          <w:szCs w:val="22"/>
        </w:rPr>
        <w:fldChar w:fldCharType="begin"/>
      </w:r>
      <w:r w:rsidRPr="00C06734">
        <w:rPr>
          <w:b w:val="0"/>
          <w:bCs/>
          <w:sz w:val="22"/>
          <w:szCs w:val="22"/>
        </w:rPr>
        <w:instrText xml:space="preserve"> REF _Ref105589219 \r \h  \* MERGEFORMAT </w:instrText>
      </w:r>
      <w:r w:rsidRPr="00C06734">
        <w:rPr>
          <w:b w:val="0"/>
          <w:bCs/>
          <w:sz w:val="22"/>
          <w:szCs w:val="22"/>
        </w:rPr>
      </w:r>
      <w:r w:rsidRPr="00C06734">
        <w:rPr>
          <w:b w:val="0"/>
          <w:bCs/>
          <w:sz w:val="22"/>
          <w:szCs w:val="22"/>
        </w:rPr>
        <w:fldChar w:fldCharType="separate"/>
      </w:r>
      <w:r w:rsidR="0073771A">
        <w:rPr>
          <w:b w:val="0"/>
          <w:bCs/>
          <w:sz w:val="22"/>
          <w:szCs w:val="22"/>
        </w:rPr>
        <w:t>g)</w:t>
      </w:r>
      <w:r w:rsidRPr="00C06734">
        <w:rPr>
          <w:b w:val="0"/>
          <w:bCs/>
          <w:sz w:val="22"/>
          <w:szCs w:val="22"/>
        </w:rPr>
        <w:fldChar w:fldCharType="end"/>
      </w:r>
      <w:r w:rsidRPr="00C06734">
        <w:rPr>
          <w:b w:val="0"/>
          <w:bCs/>
          <w:sz w:val="22"/>
          <w:szCs w:val="22"/>
        </w:rPr>
        <w:t>(</w:t>
      </w:r>
      <w:proofErr w:type="spellStart"/>
      <w:r w:rsidRPr="00C06734">
        <w:rPr>
          <w:b w:val="0"/>
          <w:bCs/>
          <w:sz w:val="22"/>
          <w:szCs w:val="22"/>
        </w:rPr>
        <w:t>i</w:t>
      </w:r>
      <w:proofErr w:type="spellEnd"/>
      <w:r w:rsidRPr="00C06734">
        <w:rPr>
          <w:b w:val="0"/>
          <w:bCs/>
          <w:sz w:val="22"/>
          <w:szCs w:val="22"/>
        </w:rPr>
        <w:t xml:space="preserve">) </w:t>
      </w:r>
      <w:r>
        <w:rPr>
          <w:b w:val="0"/>
          <w:bCs/>
          <w:sz w:val="22"/>
          <w:szCs w:val="22"/>
        </w:rPr>
        <w:t>-</w:t>
      </w:r>
      <w:r w:rsidRPr="00C06734">
        <w:rPr>
          <w:b w:val="0"/>
          <w:bCs/>
          <w:sz w:val="22"/>
          <w:szCs w:val="22"/>
        </w:rPr>
        <w:t xml:space="preserve"> (</w:t>
      </w:r>
      <w:r>
        <w:rPr>
          <w:b w:val="0"/>
          <w:bCs/>
          <w:sz w:val="22"/>
          <w:szCs w:val="22"/>
        </w:rPr>
        <w:t>i</w:t>
      </w:r>
      <w:r w:rsidRPr="00C06734">
        <w:rPr>
          <w:b w:val="0"/>
          <w:bCs/>
          <w:sz w:val="22"/>
          <w:szCs w:val="22"/>
        </w:rPr>
        <w:t>v).</w:t>
      </w:r>
    </w:p>
    <w:p w14:paraId="108D590B" w14:textId="77777777" w:rsidR="00C1389B" w:rsidRDefault="00C1389B" w:rsidP="00C1389B">
      <w:pPr>
        <w:pStyle w:val="Lvl2"/>
        <w:numPr>
          <w:ilvl w:val="2"/>
          <w:numId w:val="18"/>
        </w:numPr>
        <w:jc w:val="both"/>
        <w:rPr>
          <w:b w:val="0"/>
          <w:bCs/>
          <w:sz w:val="22"/>
          <w:szCs w:val="18"/>
        </w:rPr>
      </w:pPr>
      <w:r w:rsidRPr="000B5325">
        <w:rPr>
          <w:b w:val="0"/>
          <w:bCs/>
          <w:sz w:val="22"/>
          <w:szCs w:val="18"/>
        </w:rPr>
        <w:t>Delegate(s) may only further delegate (aka sub-delegate) functions or powers with the prior written consent of the Board, and subject to the same restrictions, with the same effect, as if the subdelegate(s) were the original delegate(s) (Crown Entities Act 2004 s 74(1)(b)</w:t>
      </w:r>
      <w:r>
        <w:rPr>
          <w:b w:val="0"/>
          <w:bCs/>
          <w:sz w:val="22"/>
          <w:szCs w:val="18"/>
        </w:rPr>
        <w:t>)</w:t>
      </w:r>
      <w:r w:rsidRPr="000B5325">
        <w:rPr>
          <w:b w:val="0"/>
          <w:bCs/>
          <w:sz w:val="22"/>
          <w:szCs w:val="18"/>
        </w:rPr>
        <w:t xml:space="preserve">. </w:t>
      </w:r>
    </w:p>
    <w:p w14:paraId="199DBA2A" w14:textId="77777777" w:rsidR="00C1389B" w:rsidRPr="000B5325" w:rsidRDefault="00C1389B" w:rsidP="00C1389B">
      <w:pPr>
        <w:pStyle w:val="Lvl2"/>
        <w:numPr>
          <w:ilvl w:val="2"/>
          <w:numId w:val="18"/>
        </w:numPr>
        <w:jc w:val="both"/>
        <w:rPr>
          <w:b w:val="0"/>
          <w:bCs/>
          <w:sz w:val="22"/>
          <w:szCs w:val="18"/>
        </w:rPr>
      </w:pPr>
      <w:r>
        <w:rPr>
          <w:b w:val="0"/>
          <w:bCs/>
          <w:sz w:val="22"/>
          <w:szCs w:val="18"/>
        </w:rPr>
        <w:lastRenderedPageBreak/>
        <w:t>The Board has given its standing consent for the Chief Executive and Senior Managers to temporarily sub-delegate their authority. All sub-delegations must be made in writing.</w:t>
      </w:r>
      <w:r>
        <w:rPr>
          <w:rStyle w:val="FootnoteReference"/>
        </w:rPr>
        <w:footnoteReference w:id="8"/>
      </w:r>
      <w:r>
        <w:rPr>
          <w:b w:val="0"/>
          <w:bCs/>
          <w:sz w:val="22"/>
          <w:szCs w:val="18"/>
        </w:rPr>
        <w:t xml:space="preserve"> See section B of the Delegations Schedule.</w:t>
      </w:r>
    </w:p>
    <w:p w14:paraId="52FB9574" w14:textId="1ABCD54B" w:rsidR="00C1389B" w:rsidRPr="00F72E88" w:rsidRDefault="00C1389B" w:rsidP="00C1389B">
      <w:pPr>
        <w:pStyle w:val="Lvl2"/>
        <w:numPr>
          <w:ilvl w:val="2"/>
          <w:numId w:val="18"/>
        </w:numPr>
        <w:jc w:val="both"/>
        <w:rPr>
          <w:b w:val="0"/>
          <w:bCs/>
          <w:sz w:val="22"/>
          <w:szCs w:val="22"/>
        </w:rPr>
      </w:pPr>
      <w:r w:rsidRPr="00F72E88">
        <w:rPr>
          <w:b w:val="0"/>
          <w:bCs/>
          <w:sz w:val="22"/>
          <w:szCs w:val="22"/>
        </w:rPr>
        <w:t xml:space="preserve">If delegate(s) have a conflict of interest, </w:t>
      </w:r>
      <w:r w:rsidR="004A00EF">
        <w:rPr>
          <w:b w:val="0"/>
          <w:bCs/>
          <w:sz w:val="22"/>
          <w:szCs w:val="22"/>
        </w:rPr>
        <w:t xml:space="preserve">abide by </w:t>
      </w:r>
      <w:r w:rsidRPr="00F72E88">
        <w:rPr>
          <w:b w:val="0"/>
          <w:bCs/>
          <w:sz w:val="22"/>
          <w:szCs w:val="22"/>
        </w:rPr>
        <w:t>the relevant conflict of interest policy (</w:t>
      </w:r>
      <w:proofErr w:type="gramStart"/>
      <w:r w:rsidRPr="00F72E88">
        <w:rPr>
          <w:b w:val="0"/>
          <w:bCs/>
          <w:sz w:val="22"/>
          <w:szCs w:val="22"/>
        </w:rPr>
        <w:t>i.e.</w:t>
      </w:r>
      <w:proofErr w:type="gramEnd"/>
      <w:r w:rsidRPr="00F72E88">
        <w:rPr>
          <w:b w:val="0"/>
          <w:bCs/>
          <w:sz w:val="22"/>
          <w:szCs w:val="22"/>
        </w:rPr>
        <w:t xml:space="preserve"> Board Conflict of Interest or Staff Conflict of Interest) and any applicable conflict of interest management plan</w:t>
      </w:r>
      <w:r w:rsidR="004A00EF">
        <w:rPr>
          <w:b w:val="0"/>
          <w:bCs/>
          <w:sz w:val="22"/>
          <w:szCs w:val="22"/>
        </w:rPr>
        <w:t>.</w:t>
      </w:r>
    </w:p>
    <w:p w14:paraId="18A165D3" w14:textId="77777777" w:rsidR="00C1389B" w:rsidRPr="000001F9" w:rsidRDefault="00C1389B" w:rsidP="00C1389B">
      <w:pPr>
        <w:pStyle w:val="Lvl3"/>
        <w:numPr>
          <w:ilvl w:val="0"/>
          <w:numId w:val="0"/>
        </w:numPr>
        <w:ind w:left="340" w:firstLine="340"/>
        <w:rPr>
          <w:b/>
          <w:bCs/>
          <w:i/>
          <w:iCs/>
        </w:rPr>
      </w:pPr>
      <w:r w:rsidRPr="000001F9">
        <w:rPr>
          <w:b/>
          <w:bCs/>
          <w:i/>
          <w:iCs/>
        </w:rPr>
        <w:t>Delegation formalities</w:t>
      </w:r>
    </w:p>
    <w:p w14:paraId="02CC0B99" w14:textId="77777777" w:rsidR="00C1389B" w:rsidRPr="00E7643D" w:rsidRDefault="00C1389B" w:rsidP="00C1389B">
      <w:pPr>
        <w:pStyle w:val="Lvl2"/>
        <w:numPr>
          <w:ilvl w:val="2"/>
          <w:numId w:val="18"/>
        </w:numPr>
        <w:jc w:val="both"/>
        <w:rPr>
          <w:b w:val="0"/>
          <w:bCs/>
          <w:sz w:val="22"/>
          <w:szCs w:val="22"/>
        </w:rPr>
      </w:pPr>
      <w:r w:rsidRPr="00E7643D">
        <w:rPr>
          <w:b w:val="0"/>
          <w:bCs/>
          <w:sz w:val="22"/>
          <w:szCs w:val="22"/>
        </w:rPr>
        <w:t xml:space="preserve">Delegations must be formally established by resolution of the Board and by written notice to the delegate(s) and must: </w:t>
      </w:r>
    </w:p>
    <w:p w14:paraId="68E5AC0B" w14:textId="77777777" w:rsidR="00C1389B" w:rsidRPr="00E7643D" w:rsidRDefault="00C1389B" w:rsidP="00C1389B">
      <w:pPr>
        <w:pStyle w:val="Lvl2"/>
        <w:numPr>
          <w:ilvl w:val="3"/>
          <w:numId w:val="23"/>
        </w:numPr>
        <w:ind w:left="2268" w:hanging="473"/>
        <w:rPr>
          <w:b w:val="0"/>
          <w:bCs/>
          <w:sz w:val="22"/>
          <w:szCs w:val="22"/>
        </w:rPr>
      </w:pPr>
      <w:r w:rsidRPr="00E7643D">
        <w:rPr>
          <w:b w:val="0"/>
          <w:bCs/>
          <w:sz w:val="22"/>
          <w:szCs w:val="22"/>
        </w:rPr>
        <w:t xml:space="preserve">Specify to whom the delegation is being made (e.g. the Chief Executive or </w:t>
      </w:r>
      <w:proofErr w:type="gramStart"/>
      <w:r w:rsidRPr="00E7643D">
        <w:rPr>
          <w:b w:val="0"/>
          <w:bCs/>
          <w:sz w:val="22"/>
          <w:szCs w:val="22"/>
        </w:rPr>
        <w:t xml:space="preserve">a </w:t>
      </w:r>
      <w:r>
        <w:rPr>
          <w:b w:val="0"/>
          <w:bCs/>
          <w:sz w:val="22"/>
          <w:szCs w:val="22"/>
        </w:rPr>
        <w:t xml:space="preserve"> </w:t>
      </w:r>
      <w:r w:rsidRPr="00E7643D">
        <w:rPr>
          <w:b w:val="0"/>
          <w:bCs/>
          <w:sz w:val="22"/>
          <w:szCs w:val="22"/>
        </w:rPr>
        <w:t>group</w:t>
      </w:r>
      <w:proofErr w:type="gramEnd"/>
      <w:r w:rsidRPr="00E7643D">
        <w:rPr>
          <w:b w:val="0"/>
          <w:bCs/>
          <w:sz w:val="22"/>
          <w:szCs w:val="22"/>
        </w:rPr>
        <w:t xml:space="preserve"> of employees); and </w:t>
      </w:r>
    </w:p>
    <w:p w14:paraId="4E061C6E" w14:textId="77777777" w:rsidR="00C1389B" w:rsidRPr="00E7643D" w:rsidRDefault="00C1389B" w:rsidP="00C1389B">
      <w:pPr>
        <w:pStyle w:val="Lvl2"/>
        <w:numPr>
          <w:ilvl w:val="3"/>
          <w:numId w:val="23"/>
        </w:numPr>
        <w:ind w:left="2268" w:hanging="425"/>
        <w:rPr>
          <w:b w:val="0"/>
          <w:bCs/>
          <w:sz w:val="22"/>
          <w:szCs w:val="22"/>
        </w:rPr>
      </w:pPr>
      <w:r w:rsidRPr="00E7643D">
        <w:rPr>
          <w:b w:val="0"/>
          <w:bCs/>
          <w:sz w:val="22"/>
          <w:szCs w:val="22"/>
        </w:rPr>
        <w:t>Specify the power, function or authority that is being delegated (</w:t>
      </w:r>
      <w:proofErr w:type="gramStart"/>
      <w:r w:rsidRPr="00E7643D">
        <w:rPr>
          <w:b w:val="0"/>
          <w:bCs/>
          <w:sz w:val="22"/>
          <w:szCs w:val="22"/>
        </w:rPr>
        <w:t>e.g.</w:t>
      </w:r>
      <w:proofErr w:type="gramEnd"/>
      <w:r w:rsidRPr="00E7643D">
        <w:rPr>
          <w:b w:val="0"/>
          <w:bCs/>
          <w:sz w:val="22"/>
          <w:szCs w:val="22"/>
        </w:rPr>
        <w:t xml:space="preserve"> the authority to decide whether an application receives funding); </w:t>
      </w:r>
    </w:p>
    <w:p w14:paraId="5B7D9129" w14:textId="77777777" w:rsidR="00C1389B" w:rsidRPr="00E7643D" w:rsidRDefault="00C1389B" w:rsidP="00C1389B">
      <w:pPr>
        <w:pStyle w:val="Lvl2"/>
        <w:numPr>
          <w:ilvl w:val="3"/>
          <w:numId w:val="23"/>
        </w:numPr>
        <w:ind w:left="2268" w:hanging="425"/>
        <w:rPr>
          <w:b w:val="0"/>
          <w:bCs/>
          <w:sz w:val="22"/>
          <w:szCs w:val="22"/>
        </w:rPr>
      </w:pPr>
      <w:r w:rsidRPr="00E7643D">
        <w:rPr>
          <w:b w:val="0"/>
          <w:bCs/>
          <w:sz w:val="22"/>
          <w:szCs w:val="22"/>
        </w:rPr>
        <w:t>Specify any terms, conditions or limitations of the delegation (</w:t>
      </w:r>
      <w:proofErr w:type="gramStart"/>
      <w:r w:rsidRPr="00E7643D">
        <w:rPr>
          <w:b w:val="0"/>
          <w:bCs/>
          <w:sz w:val="22"/>
          <w:szCs w:val="22"/>
        </w:rPr>
        <w:t>e.g.</w:t>
      </w:r>
      <w:proofErr w:type="gramEnd"/>
      <w:r w:rsidRPr="00E7643D">
        <w:rPr>
          <w:b w:val="0"/>
          <w:bCs/>
          <w:sz w:val="22"/>
          <w:szCs w:val="22"/>
        </w:rPr>
        <w:t xml:space="preserve"> limiting the duration of the delegation to a year, requiring the disclosure of interests, or requiring reports to be provided to the Board each time the delegation is exercised).  </w:t>
      </w:r>
    </w:p>
    <w:p w14:paraId="7B36ACA1" w14:textId="77777777" w:rsidR="00C1389B" w:rsidRPr="00D75A10" w:rsidRDefault="00C1389B" w:rsidP="00C1389B">
      <w:pPr>
        <w:pStyle w:val="Lvl2"/>
        <w:numPr>
          <w:ilvl w:val="2"/>
          <w:numId w:val="18"/>
        </w:numPr>
        <w:jc w:val="both"/>
        <w:rPr>
          <w:b w:val="0"/>
          <w:bCs/>
          <w:sz w:val="22"/>
          <w:szCs w:val="22"/>
        </w:rPr>
      </w:pPr>
      <w:r w:rsidRPr="00D75A10">
        <w:rPr>
          <w:b w:val="0"/>
          <w:bCs/>
          <w:sz w:val="22"/>
          <w:szCs w:val="22"/>
        </w:rPr>
        <w:t xml:space="preserve">Where delegations are made to a group of people (for example a group of staff members or a committee established in accordance with Schedule 5, Clause 14 of the Crown Entities Act 2004) the details specified in </w:t>
      </w:r>
      <w:r>
        <w:rPr>
          <w:b w:val="0"/>
          <w:bCs/>
          <w:sz w:val="22"/>
          <w:szCs w:val="22"/>
        </w:rPr>
        <w:t>12.2 (l)</w:t>
      </w:r>
      <w:r w:rsidRPr="00D75A10">
        <w:rPr>
          <w:b w:val="0"/>
          <w:bCs/>
          <w:sz w:val="22"/>
          <w:szCs w:val="22"/>
        </w:rPr>
        <w:t>(</w:t>
      </w:r>
      <w:proofErr w:type="spellStart"/>
      <w:r w:rsidRPr="00D75A10">
        <w:rPr>
          <w:b w:val="0"/>
          <w:bCs/>
          <w:sz w:val="22"/>
          <w:szCs w:val="22"/>
        </w:rPr>
        <w:t>i</w:t>
      </w:r>
      <w:proofErr w:type="spellEnd"/>
      <w:r w:rsidRPr="00D75A10">
        <w:rPr>
          <w:b w:val="0"/>
          <w:bCs/>
          <w:sz w:val="22"/>
          <w:szCs w:val="22"/>
        </w:rPr>
        <w:t>) – (iii) above, along with any other relevant details, should be set out in a ‘Terms of Reference’.</w:t>
      </w:r>
      <w:r>
        <w:rPr>
          <w:rStyle w:val="FootnoteReference"/>
          <w:b w:val="0"/>
          <w:bCs/>
          <w:sz w:val="22"/>
          <w:szCs w:val="22"/>
        </w:rPr>
        <w:footnoteReference w:id="9"/>
      </w:r>
      <w:r w:rsidRPr="00D75A10">
        <w:rPr>
          <w:b w:val="0"/>
          <w:bCs/>
          <w:sz w:val="22"/>
          <w:szCs w:val="22"/>
        </w:rPr>
        <w:t xml:space="preserve">  </w:t>
      </w:r>
    </w:p>
    <w:p w14:paraId="7B899B6A" w14:textId="25F38784" w:rsidR="00C1389B" w:rsidRPr="00D75A10" w:rsidRDefault="00C1389B" w:rsidP="00C1389B">
      <w:pPr>
        <w:pStyle w:val="Lvl2"/>
        <w:numPr>
          <w:ilvl w:val="2"/>
          <w:numId w:val="18"/>
        </w:numPr>
        <w:jc w:val="both"/>
        <w:rPr>
          <w:b w:val="0"/>
          <w:bCs/>
          <w:sz w:val="22"/>
          <w:szCs w:val="22"/>
        </w:rPr>
      </w:pPr>
      <w:r w:rsidRPr="00D75A10">
        <w:rPr>
          <w:b w:val="0"/>
          <w:bCs/>
          <w:sz w:val="22"/>
          <w:szCs w:val="22"/>
        </w:rPr>
        <w:t>Delegates must produce evidence of their authority to exercise functions and powers when asked to do so. In the absence of evidence to the contrary, they will be presumed to have the necessary authority (Crown Entities Act 2004 s 74).</w:t>
      </w:r>
      <w:r>
        <w:rPr>
          <w:rStyle w:val="FootnoteReference"/>
          <w:b w:val="0"/>
          <w:bCs/>
          <w:sz w:val="22"/>
          <w:szCs w:val="22"/>
        </w:rPr>
        <w:footnoteReference w:id="10"/>
      </w:r>
      <w:r>
        <w:rPr>
          <w:b w:val="0"/>
          <w:bCs/>
          <w:sz w:val="22"/>
          <w:szCs w:val="22"/>
        </w:rPr>
        <w:t xml:space="preserve"> </w:t>
      </w:r>
    </w:p>
    <w:p w14:paraId="691C2652" w14:textId="77777777" w:rsidR="00C1389B" w:rsidRPr="00D75A10" w:rsidRDefault="00C1389B" w:rsidP="00C1389B">
      <w:pPr>
        <w:pStyle w:val="Lvl2"/>
        <w:numPr>
          <w:ilvl w:val="2"/>
          <w:numId w:val="18"/>
        </w:numPr>
        <w:jc w:val="both"/>
        <w:rPr>
          <w:b w:val="0"/>
          <w:bCs/>
          <w:sz w:val="22"/>
          <w:szCs w:val="22"/>
        </w:rPr>
      </w:pPr>
      <w:r w:rsidRPr="00D75A10">
        <w:rPr>
          <w:b w:val="0"/>
          <w:bCs/>
          <w:sz w:val="22"/>
          <w:szCs w:val="22"/>
        </w:rPr>
        <w:t xml:space="preserve">The Board can amend or revoke delegations at will. Any amendment or revocation of a delegation must be done by resolution of the Board and with written notice to the delegate(s) or by any other method prescribed in the delegation itself (Crown Entities Act 2004 s 76(1)). Likewise, sub-delegations may be amended or revoked at will by written notice of the delegate to the subdelegate (Crown Entities Act s 76(2)). For clarity, any amendment or revocation of a delegation will also revoke any related sub-delegations. </w:t>
      </w:r>
    </w:p>
    <w:p w14:paraId="77F6F885" w14:textId="77777777" w:rsidR="00C1389B" w:rsidRPr="008E3FCA" w:rsidRDefault="00C1389B" w:rsidP="00C1389B">
      <w:pPr>
        <w:pStyle w:val="Lvl2"/>
        <w:numPr>
          <w:ilvl w:val="2"/>
          <w:numId w:val="18"/>
        </w:numPr>
        <w:jc w:val="both"/>
        <w:rPr>
          <w:b w:val="0"/>
          <w:bCs/>
          <w:sz w:val="22"/>
          <w:szCs w:val="22"/>
        </w:rPr>
      </w:pPr>
      <w:r w:rsidRPr="00D75A10">
        <w:rPr>
          <w:b w:val="0"/>
          <w:bCs/>
          <w:sz w:val="22"/>
          <w:szCs w:val="22"/>
        </w:rPr>
        <w:t xml:space="preserve">Active delegations are recorded in the “Delegations Schedule.” The Legal &amp; Business Affairs team maintain the Delegations Schedule.  </w:t>
      </w:r>
    </w:p>
    <w:p w14:paraId="7ACF6514" w14:textId="0165A3A9" w:rsidR="007B3D74" w:rsidRDefault="007B3D74">
      <w:pPr>
        <w:rPr>
          <w:rFonts w:eastAsia="Times New Roman" w:cs="Times New Roman"/>
          <w:szCs w:val="20"/>
        </w:rPr>
      </w:pPr>
      <w:r>
        <w:br w:type="page"/>
      </w:r>
    </w:p>
    <w:p w14:paraId="14ECD800" w14:textId="77777777" w:rsidR="00B05072" w:rsidRDefault="00B05072" w:rsidP="00B05072">
      <w:pPr>
        <w:pStyle w:val="Lvl1"/>
      </w:pPr>
      <w:bookmarkStart w:id="34" w:name="_Toc135906488"/>
      <w:r>
        <w:lastRenderedPageBreak/>
        <w:t>Planning and Reporting</w:t>
      </w:r>
      <w:bookmarkEnd w:id="34"/>
    </w:p>
    <w:p w14:paraId="5D273298" w14:textId="77777777" w:rsidR="00B05072" w:rsidRDefault="00B05072" w:rsidP="00B05072">
      <w:pPr>
        <w:pStyle w:val="Lvl2"/>
        <w:tabs>
          <w:tab w:val="num" w:pos="2002"/>
        </w:tabs>
        <w:jc w:val="both"/>
      </w:pPr>
      <w:r>
        <w:t>Letters of Expectations</w:t>
      </w:r>
    </w:p>
    <w:p w14:paraId="43CCCCB5" w14:textId="77777777" w:rsidR="00B05072" w:rsidRDefault="00B05072" w:rsidP="00B05072">
      <w:pPr>
        <w:pStyle w:val="Lvl3"/>
        <w:ind w:left="1020"/>
      </w:pPr>
      <w:r>
        <w:t xml:space="preserve">The Responsible Minister may set out specific expectations of the NZFC in a letter of expectations. This is generally sent prior to the start of a new financial </w:t>
      </w:r>
      <w:proofErr w:type="gramStart"/>
      <w:r>
        <w:t>year, and</w:t>
      </w:r>
      <w:proofErr w:type="gramEnd"/>
      <w:r>
        <w:t xml:space="preserve"> is included as a schedule to the budget letter. </w:t>
      </w:r>
    </w:p>
    <w:p w14:paraId="22D60D47" w14:textId="77777777" w:rsidR="00B05072" w:rsidRDefault="00B05072" w:rsidP="00B05072">
      <w:pPr>
        <w:pStyle w:val="Lvl3"/>
        <w:ind w:left="1020"/>
      </w:pPr>
      <w:r>
        <w:t xml:space="preserve">The Government may also issue an enduring letter of expectations, which sets out the ongoing expectations of all statutory Crown entities. Such a letter remains in force until it is replaced. </w:t>
      </w:r>
    </w:p>
    <w:p w14:paraId="08C82840" w14:textId="77777777" w:rsidR="00B05072" w:rsidRDefault="00B05072" w:rsidP="00B05072">
      <w:pPr>
        <w:pStyle w:val="Lvl2"/>
        <w:tabs>
          <w:tab w:val="num" w:pos="2002"/>
        </w:tabs>
        <w:jc w:val="both"/>
      </w:pPr>
      <w:r>
        <w:t>Statement of Intent (SOI)</w:t>
      </w:r>
    </w:p>
    <w:p w14:paraId="01BCCF5C" w14:textId="77777777" w:rsidR="00B05072" w:rsidRDefault="00B05072" w:rsidP="00B05072">
      <w:pPr>
        <w:pStyle w:val="Lvl3"/>
        <w:ind w:left="1020"/>
      </w:pPr>
      <w:r>
        <w:t xml:space="preserve">The NZFC’s </w:t>
      </w:r>
      <w:proofErr w:type="gramStart"/>
      <w:r>
        <w:t>principle</w:t>
      </w:r>
      <w:proofErr w:type="gramEnd"/>
      <w:r>
        <w:t xml:space="preserve"> accountability document is the SOI. The purpose of this document is set out in sections 138 to 149 in the Crown Entities Act 2004 and is to promote public accountability by:</w:t>
      </w:r>
    </w:p>
    <w:p w14:paraId="436BA110" w14:textId="77777777" w:rsidR="00B05072" w:rsidRDefault="00B05072" w:rsidP="00B05072">
      <w:pPr>
        <w:pStyle w:val="Lvl4"/>
        <w:ind w:left="1814"/>
      </w:pPr>
      <w:r>
        <w:t>Enabling the Crown to participate in the process of setting the Crown Entity’s strategic intentions and medium-term undertakings</w:t>
      </w:r>
    </w:p>
    <w:p w14:paraId="130EB5D7" w14:textId="77777777" w:rsidR="00B05072" w:rsidRDefault="00B05072" w:rsidP="00B05072">
      <w:pPr>
        <w:pStyle w:val="Lvl4"/>
        <w:ind w:left="1814"/>
      </w:pPr>
      <w:r>
        <w:t>Setting out for the House of Representations those intentions and undertakings</w:t>
      </w:r>
    </w:p>
    <w:p w14:paraId="3662A71D" w14:textId="77777777" w:rsidR="00B05072" w:rsidRDefault="00B05072" w:rsidP="00B05072">
      <w:pPr>
        <w:pStyle w:val="Lvl4"/>
        <w:ind w:left="1814"/>
      </w:pPr>
      <w:r>
        <w:t>Providing a base against which the Crown entity’s actual performance can later be assessed</w:t>
      </w:r>
    </w:p>
    <w:p w14:paraId="01B1CB3F" w14:textId="6EE52429" w:rsidR="00B05072" w:rsidRDefault="00B05072" w:rsidP="00B05072">
      <w:pPr>
        <w:pStyle w:val="Lvl3"/>
        <w:ind w:left="1020"/>
      </w:pPr>
      <w:r>
        <w:t>The SOI must relate to the forthcoming financial year and at least the following three financial years</w:t>
      </w:r>
      <w:r w:rsidR="00B729F9">
        <w:t>.</w:t>
      </w:r>
    </w:p>
    <w:p w14:paraId="1CCEDCD9" w14:textId="67A91A00" w:rsidR="00B05072" w:rsidRDefault="00B05072" w:rsidP="00B05072">
      <w:pPr>
        <w:pStyle w:val="Lvl3"/>
        <w:ind w:left="1020"/>
      </w:pPr>
      <w:r>
        <w:t>The NZFC must issue the SOI at least once in every 3-year period</w:t>
      </w:r>
      <w:r w:rsidR="00B729F9">
        <w:t>.</w:t>
      </w:r>
    </w:p>
    <w:p w14:paraId="46FB23B6" w14:textId="5D575B6C" w:rsidR="00B05072" w:rsidRDefault="00B05072" w:rsidP="00B05072">
      <w:pPr>
        <w:pStyle w:val="Lvl3"/>
        <w:ind w:left="1020"/>
      </w:pPr>
      <w:r>
        <w:t>The Responsible Minister can ask for a new SOI at any time</w:t>
      </w:r>
      <w:r w:rsidR="00B729F9">
        <w:t>.</w:t>
      </w:r>
    </w:p>
    <w:p w14:paraId="2B95D469" w14:textId="77777777" w:rsidR="00B05072" w:rsidRDefault="00B05072" w:rsidP="00B05072">
      <w:pPr>
        <w:pStyle w:val="Lvl3"/>
        <w:ind w:left="1020"/>
      </w:pPr>
      <w:r>
        <w:t xml:space="preserve">The SOI must set out the strategic objectives that the NZFC intends to achieve or contribute to and explain how it proposes to assess its performance. </w:t>
      </w:r>
    </w:p>
    <w:p w14:paraId="329E23F5" w14:textId="4E48BB77" w:rsidR="00B05072" w:rsidRDefault="00B05072" w:rsidP="00A06EBC">
      <w:pPr>
        <w:pStyle w:val="Lvl3"/>
        <w:ind w:left="1020"/>
      </w:pPr>
      <w:r>
        <w:t xml:space="preserve">The SOI must be in writing, dated and signed on by two Members.  </w:t>
      </w:r>
    </w:p>
    <w:p w14:paraId="77D62F7D" w14:textId="77777777" w:rsidR="00B05072" w:rsidRDefault="00B05072" w:rsidP="00B05072">
      <w:pPr>
        <w:pStyle w:val="Lvl2"/>
        <w:tabs>
          <w:tab w:val="num" w:pos="2002"/>
        </w:tabs>
        <w:jc w:val="both"/>
      </w:pPr>
      <w:r>
        <w:t>Statement of Performance expectations (SPE)</w:t>
      </w:r>
    </w:p>
    <w:p w14:paraId="6EE8C52B" w14:textId="77777777" w:rsidR="00B05072" w:rsidRDefault="00B05072" w:rsidP="00B05072">
      <w:pPr>
        <w:pStyle w:val="Lvl3"/>
        <w:ind w:left="1020"/>
      </w:pPr>
      <w:r>
        <w:t xml:space="preserve">The purpose of the SPE is to </w:t>
      </w:r>
    </w:p>
    <w:p w14:paraId="72E0FF13" w14:textId="14AF4341" w:rsidR="00B05072" w:rsidRDefault="00B05072" w:rsidP="00B05072">
      <w:pPr>
        <w:pStyle w:val="Lvl4"/>
        <w:ind w:left="1814"/>
      </w:pPr>
      <w:r>
        <w:t>Enable the Responsible Minister to participate in the process of se</w:t>
      </w:r>
      <w:r w:rsidR="007B3D74">
        <w:t>t</w:t>
      </w:r>
      <w:r>
        <w:t>ting annual performance expectations</w:t>
      </w:r>
    </w:p>
    <w:p w14:paraId="3CA670DE" w14:textId="77777777" w:rsidR="00B05072" w:rsidRDefault="00B05072" w:rsidP="00B05072">
      <w:pPr>
        <w:pStyle w:val="Lvl4"/>
        <w:ind w:left="1814"/>
      </w:pPr>
      <w:r>
        <w:t>Enable the House of Representatives to be informed of those expectations</w:t>
      </w:r>
    </w:p>
    <w:p w14:paraId="5844BCF4" w14:textId="77777777" w:rsidR="00B05072" w:rsidRDefault="00B05072" w:rsidP="00B05072">
      <w:pPr>
        <w:pStyle w:val="Lvl4"/>
        <w:ind w:left="1814"/>
      </w:pPr>
      <w:r>
        <w:t>Provide a base against which actual performance can be assessed</w:t>
      </w:r>
    </w:p>
    <w:p w14:paraId="6011C158" w14:textId="77777777" w:rsidR="00B05072" w:rsidRDefault="00B05072" w:rsidP="00B05072">
      <w:pPr>
        <w:pStyle w:val="Lvl3"/>
        <w:ind w:left="1020"/>
      </w:pPr>
      <w:r>
        <w:t>Before the start of each financial year, the NZFC must prepare an SPE for that financial year.</w:t>
      </w:r>
    </w:p>
    <w:p w14:paraId="24332B9B" w14:textId="77777777" w:rsidR="00B05072" w:rsidRDefault="00B05072" w:rsidP="00B05072">
      <w:pPr>
        <w:pStyle w:val="Lvl3"/>
        <w:ind w:left="1020"/>
      </w:pPr>
      <w:r>
        <w:t>Required content of the SPE is set out at section 149 of the Crown Entities Act.</w:t>
      </w:r>
    </w:p>
    <w:p w14:paraId="5A1C9C98" w14:textId="77777777" w:rsidR="00B05072" w:rsidRDefault="00B05072" w:rsidP="00B05072">
      <w:pPr>
        <w:pStyle w:val="Lvl3"/>
        <w:ind w:left="1020"/>
      </w:pPr>
      <w:r>
        <w:lastRenderedPageBreak/>
        <w:t>The SPE must be in writing, dated and be signed by two Members.</w:t>
      </w:r>
    </w:p>
    <w:p w14:paraId="16B05168" w14:textId="77777777" w:rsidR="00B05072" w:rsidRDefault="00B05072" w:rsidP="00B05072">
      <w:pPr>
        <w:pStyle w:val="Lvl2"/>
        <w:tabs>
          <w:tab w:val="num" w:pos="2002"/>
        </w:tabs>
        <w:jc w:val="both"/>
      </w:pPr>
      <w:r>
        <w:t>Annual Report</w:t>
      </w:r>
    </w:p>
    <w:p w14:paraId="052FC2A0" w14:textId="7B5B2DE0" w:rsidR="00B05072" w:rsidRDefault="00B05072" w:rsidP="00B05072">
      <w:pPr>
        <w:pStyle w:val="Lvl3"/>
        <w:ind w:left="1020"/>
      </w:pPr>
      <w:r>
        <w:t>The Annual Report is the mechanism whereby the NZFC reports its performance to Parliament (as set out in section 150 to 157 of the Crown Entities Act 2004)</w:t>
      </w:r>
      <w:r w:rsidR="00B729F9">
        <w:t>.</w:t>
      </w:r>
    </w:p>
    <w:p w14:paraId="144A1E50" w14:textId="73FBDCF0" w:rsidR="00B05072" w:rsidRDefault="00B05072" w:rsidP="00B05072">
      <w:pPr>
        <w:pStyle w:val="Lvl3"/>
        <w:ind w:left="1020"/>
      </w:pPr>
      <w:r>
        <w:t>The NZFC must prepare the annual report as soon as practicable after the end of each financial year</w:t>
      </w:r>
      <w:r w:rsidR="00B729F9">
        <w:t>.</w:t>
      </w:r>
    </w:p>
    <w:p w14:paraId="7A79A0A6" w14:textId="77777777" w:rsidR="00B05072" w:rsidRDefault="00B05072" w:rsidP="00B05072">
      <w:pPr>
        <w:pStyle w:val="Lvl3"/>
        <w:ind w:left="1020"/>
      </w:pPr>
      <w:r>
        <w:t>The annual report must provide information that is necessary to enable an informed assessment to be made of the NZFC’s operations and performance for that financial year, including an assessment against the intentions, measures and standards set out in the SPE.</w:t>
      </w:r>
    </w:p>
    <w:p w14:paraId="27150C59" w14:textId="745E20C4" w:rsidR="00B05072" w:rsidRDefault="00B05072" w:rsidP="00B05072">
      <w:pPr>
        <w:pStyle w:val="Lvl3"/>
        <w:ind w:left="1020"/>
      </w:pPr>
      <w:r>
        <w:t>The annual report must be in writing, dated and be signed by two Members.</w:t>
      </w:r>
    </w:p>
    <w:p w14:paraId="5A1C046D" w14:textId="7FE2A1EF" w:rsidR="007076A2" w:rsidRDefault="007076A2" w:rsidP="007076A2"/>
    <w:p w14:paraId="346B53F2" w14:textId="14804A27" w:rsidR="007076A2" w:rsidRDefault="007076A2" w:rsidP="007076A2"/>
    <w:p w14:paraId="18A9687A" w14:textId="3619CD8A" w:rsidR="007076A2" w:rsidRDefault="007076A2" w:rsidP="007076A2"/>
    <w:p w14:paraId="16EEE9F9" w14:textId="6692A9D4" w:rsidR="007076A2" w:rsidRDefault="007076A2" w:rsidP="007076A2"/>
    <w:p w14:paraId="238A28F2" w14:textId="06519A38" w:rsidR="007076A2" w:rsidRDefault="007076A2" w:rsidP="007076A2"/>
    <w:p w14:paraId="039602B5" w14:textId="2CF27B40" w:rsidR="007076A2" w:rsidRDefault="007076A2" w:rsidP="007076A2"/>
    <w:p w14:paraId="6D6F0124" w14:textId="568BB970" w:rsidR="007076A2" w:rsidRDefault="007076A2" w:rsidP="007076A2"/>
    <w:p w14:paraId="4955E52A" w14:textId="7F45502D" w:rsidR="007076A2" w:rsidRDefault="007076A2" w:rsidP="007076A2"/>
    <w:p w14:paraId="2121B8F9" w14:textId="25C1EE38" w:rsidR="007076A2" w:rsidRDefault="007076A2" w:rsidP="007076A2"/>
    <w:p w14:paraId="1BDC91F1" w14:textId="77D79BD8" w:rsidR="007076A2" w:rsidRDefault="007076A2" w:rsidP="007076A2"/>
    <w:p w14:paraId="2582B0BF" w14:textId="21C34BDB" w:rsidR="007076A2" w:rsidRDefault="007076A2" w:rsidP="007076A2"/>
    <w:p w14:paraId="5C41DA70" w14:textId="6565D845" w:rsidR="007076A2" w:rsidRDefault="007076A2" w:rsidP="007076A2"/>
    <w:p w14:paraId="0F26CA40" w14:textId="5E29C467" w:rsidR="007076A2" w:rsidRDefault="007076A2" w:rsidP="007076A2"/>
    <w:p w14:paraId="03608461" w14:textId="69415E5E" w:rsidR="007B3D74" w:rsidRDefault="007B3D74">
      <w:r>
        <w:br w:type="page"/>
      </w:r>
    </w:p>
    <w:p w14:paraId="0128278B" w14:textId="77777777" w:rsidR="00B05072" w:rsidRDefault="00B05072" w:rsidP="00B05072">
      <w:pPr>
        <w:pStyle w:val="Lvl1"/>
      </w:pPr>
      <w:bookmarkStart w:id="35" w:name="_Toc135906489"/>
      <w:r>
        <w:lastRenderedPageBreak/>
        <w:t>Evaluation of Board and Member performance</w:t>
      </w:r>
      <w:bookmarkEnd w:id="35"/>
    </w:p>
    <w:p w14:paraId="16B83B6E" w14:textId="089BDB06" w:rsidR="003D32A3" w:rsidRDefault="00AC7624" w:rsidP="00E54BA6">
      <w:pPr>
        <w:pStyle w:val="Lvl3"/>
        <w:ind w:left="680"/>
      </w:pPr>
      <w:r>
        <w:t xml:space="preserve">The responsible Minister requires </w:t>
      </w:r>
      <w:r w:rsidR="003D32A3">
        <w:t xml:space="preserve">the NZFC to assess its own performance annually. </w:t>
      </w:r>
    </w:p>
    <w:p w14:paraId="4C2C16E1" w14:textId="232640EE" w:rsidR="00E54BA6" w:rsidRDefault="003D32A3" w:rsidP="00E54BA6">
      <w:pPr>
        <w:pStyle w:val="Lvl3"/>
        <w:ind w:left="680"/>
      </w:pPr>
      <w:r>
        <w:t xml:space="preserve">Members will assess their own performance against a framework outlining 5-8 areas of governance insight. </w:t>
      </w:r>
      <w:r w:rsidR="00E54BA6">
        <w:t xml:space="preserve"> </w:t>
      </w:r>
      <w:r>
        <w:t xml:space="preserve">This process is conducted by the Chair and is anonymised. </w:t>
      </w:r>
    </w:p>
    <w:p w14:paraId="115FB645" w14:textId="6F60183B" w:rsidR="003D32A3" w:rsidRDefault="003D32A3" w:rsidP="00E54BA6">
      <w:pPr>
        <w:pStyle w:val="Lvl3"/>
        <w:ind w:left="680"/>
      </w:pPr>
      <w:r>
        <w:t xml:space="preserve">Discussions may include areas for development, outcomes and priorities for growth and change in the subsequent year. </w:t>
      </w:r>
      <w:r w:rsidR="0045352F">
        <w:t xml:space="preserve">The Chief Executive may be part of this process. </w:t>
      </w:r>
    </w:p>
    <w:p w14:paraId="548E74F6" w14:textId="33F93B7D" w:rsidR="007076A2" w:rsidRDefault="007076A2" w:rsidP="00E54BA6">
      <w:pPr>
        <w:pStyle w:val="Lvl3"/>
        <w:ind w:left="680"/>
      </w:pPr>
      <w:r w:rsidRPr="007076A2">
        <w:t>As required, a report on the outcomes of the performance assessment will be provided to the Ministry of Heritage and Culture, as per the Responsible Minister’s expectation.</w:t>
      </w:r>
    </w:p>
    <w:p w14:paraId="7B6BF410" w14:textId="777EF8DA" w:rsidR="007076A2" w:rsidRDefault="007076A2" w:rsidP="007076A2"/>
    <w:p w14:paraId="5D1DCAE4" w14:textId="75917AC2" w:rsidR="007076A2" w:rsidRDefault="007076A2" w:rsidP="007076A2"/>
    <w:p w14:paraId="691F5012" w14:textId="02E1FB64" w:rsidR="007076A2" w:rsidRDefault="007076A2" w:rsidP="007076A2"/>
    <w:p w14:paraId="3275E805" w14:textId="4D7286EF" w:rsidR="007076A2" w:rsidRDefault="007076A2" w:rsidP="007076A2"/>
    <w:p w14:paraId="3DAF6D92" w14:textId="2C282F7E" w:rsidR="007076A2" w:rsidRDefault="007076A2" w:rsidP="007076A2"/>
    <w:p w14:paraId="1CB2CF70" w14:textId="62C45EE5" w:rsidR="007076A2" w:rsidRDefault="007076A2" w:rsidP="007076A2"/>
    <w:p w14:paraId="227968EF" w14:textId="0F8A0171" w:rsidR="007076A2" w:rsidRDefault="007076A2" w:rsidP="007076A2"/>
    <w:p w14:paraId="3C660D04" w14:textId="75BA15BB" w:rsidR="007076A2" w:rsidRDefault="007076A2" w:rsidP="007076A2"/>
    <w:p w14:paraId="7EE0AB54" w14:textId="5FF7AC66" w:rsidR="007076A2" w:rsidRDefault="007076A2" w:rsidP="007076A2"/>
    <w:p w14:paraId="3B9DAE08" w14:textId="715A8707" w:rsidR="007076A2" w:rsidRDefault="007076A2" w:rsidP="007076A2"/>
    <w:p w14:paraId="38FB1B31" w14:textId="2A0BBD8D" w:rsidR="007076A2" w:rsidRDefault="007076A2" w:rsidP="007076A2"/>
    <w:p w14:paraId="1F738DCF" w14:textId="7142E3B0" w:rsidR="007076A2" w:rsidRDefault="007076A2" w:rsidP="007076A2"/>
    <w:p w14:paraId="2E25D32C" w14:textId="7D6AC87C" w:rsidR="007076A2" w:rsidRDefault="007076A2" w:rsidP="007076A2"/>
    <w:p w14:paraId="049A38AF" w14:textId="7C282542" w:rsidR="007076A2" w:rsidRDefault="007076A2" w:rsidP="007076A2"/>
    <w:p w14:paraId="2B2A5EEC" w14:textId="387DF9C0" w:rsidR="007076A2" w:rsidRDefault="007076A2" w:rsidP="007076A2"/>
    <w:p w14:paraId="53E30980" w14:textId="06093C8B" w:rsidR="007076A2" w:rsidRDefault="007076A2" w:rsidP="007076A2"/>
    <w:p w14:paraId="2B645C5E" w14:textId="645B7E2C" w:rsidR="007076A2" w:rsidRDefault="007076A2" w:rsidP="007076A2"/>
    <w:p w14:paraId="25044550" w14:textId="78E0ED9B" w:rsidR="00F432B5" w:rsidRDefault="00F432B5">
      <w:r>
        <w:br w:type="page"/>
      </w:r>
    </w:p>
    <w:p w14:paraId="41EE833D" w14:textId="77777777" w:rsidR="00B05072" w:rsidRDefault="00B05072" w:rsidP="00B05072">
      <w:pPr>
        <w:pStyle w:val="Lvl1"/>
      </w:pPr>
      <w:bookmarkStart w:id="36" w:name="_Toc135906490"/>
      <w:r>
        <w:lastRenderedPageBreak/>
        <w:t>Board Appointment</w:t>
      </w:r>
      <w:bookmarkEnd w:id="36"/>
      <w:r>
        <w:t xml:space="preserve"> </w:t>
      </w:r>
    </w:p>
    <w:p w14:paraId="762D8663" w14:textId="77777777" w:rsidR="00B05072" w:rsidRDefault="00B05072" w:rsidP="00B05072">
      <w:pPr>
        <w:pStyle w:val="Lvl2"/>
        <w:tabs>
          <w:tab w:val="num" w:pos="2002"/>
        </w:tabs>
        <w:jc w:val="both"/>
      </w:pPr>
      <w:r>
        <w:t>Appointment and removal of Members</w:t>
      </w:r>
    </w:p>
    <w:p w14:paraId="7FFBAB51" w14:textId="77777777" w:rsidR="00D374D2" w:rsidRDefault="00D374D2" w:rsidP="00D374D2">
      <w:pPr>
        <w:pStyle w:val="Lvl3"/>
        <w:ind w:left="680"/>
      </w:pPr>
      <w:r>
        <w:t xml:space="preserve">Appointments to the Board are made by or on behalf of the Responsible Minister, who is also the fee setting authority under the Cabinet Fees Framework. </w:t>
      </w:r>
    </w:p>
    <w:p w14:paraId="71FCE144" w14:textId="77777777" w:rsidR="00B05072" w:rsidRDefault="00B05072" w:rsidP="00B05072">
      <w:pPr>
        <w:pStyle w:val="Lvl3"/>
        <w:ind w:left="680"/>
      </w:pPr>
      <w:r>
        <w:t xml:space="preserve">Sections 28 to 46 of the Crown Entities Act 2004 addresses matters relating to the appointment and removal of Members. </w:t>
      </w:r>
    </w:p>
    <w:p w14:paraId="3F3CDB85" w14:textId="77777777" w:rsidR="00D374D2" w:rsidRDefault="00D374D2" w:rsidP="00D374D2">
      <w:pPr>
        <w:pStyle w:val="Lvl3"/>
        <w:ind w:left="680"/>
      </w:pPr>
      <w:r>
        <w:t xml:space="preserve">All Board appointments are referred to the Appointment and Honours Committee and Cabinet. </w:t>
      </w:r>
    </w:p>
    <w:p w14:paraId="1CBE5BF4" w14:textId="77777777" w:rsidR="00D374D2" w:rsidRDefault="00D374D2" w:rsidP="00D374D2">
      <w:pPr>
        <w:pStyle w:val="Lvl3"/>
        <w:ind w:left="680"/>
      </w:pPr>
      <w:r>
        <w:t xml:space="preserve">The Responsible Minister is supported by MCH who manage the process in accordance with the </w:t>
      </w:r>
      <w:hyperlink r:id="rId10" w:history="1">
        <w:r w:rsidRPr="00BB21BD">
          <w:rPr>
            <w:rStyle w:val="Hyperlink"/>
          </w:rPr>
          <w:t>Step by Step Good Practice Guide (7-steps).</w:t>
        </w:r>
      </w:hyperlink>
    </w:p>
    <w:p w14:paraId="4DDA62ED" w14:textId="77777777" w:rsidR="00D374D2" w:rsidRDefault="00D374D2" w:rsidP="00D374D2">
      <w:pPr>
        <w:pStyle w:val="Lvl3"/>
        <w:ind w:left="680"/>
      </w:pPr>
      <w:r>
        <w:t xml:space="preserve"> </w:t>
      </w:r>
      <w:proofErr w:type="gramStart"/>
      <w:r>
        <w:t>Following the 7-step process, there</w:t>
      </w:r>
      <w:proofErr w:type="gramEnd"/>
      <w:r>
        <w:t xml:space="preserve"> are opportunities for the Board to have input, including:</w:t>
      </w:r>
    </w:p>
    <w:p w14:paraId="4E11FC48" w14:textId="77777777" w:rsidR="00D374D2" w:rsidRDefault="00D374D2" w:rsidP="00D374D2">
      <w:pPr>
        <w:pStyle w:val="Lvl4"/>
        <w:ind w:left="1814"/>
      </w:pPr>
      <w:r>
        <w:t xml:space="preserve">Identifying skill, competency and diversity gaps and relevant strategic issues for the appointment </w:t>
      </w:r>
      <w:proofErr w:type="gramStart"/>
      <w:r>
        <w:t>round;</w:t>
      </w:r>
      <w:proofErr w:type="gramEnd"/>
    </w:p>
    <w:p w14:paraId="23083C5C" w14:textId="77777777" w:rsidR="00D374D2" w:rsidRDefault="00D374D2" w:rsidP="00D374D2">
      <w:pPr>
        <w:pStyle w:val="Lvl4"/>
        <w:ind w:left="1814"/>
      </w:pPr>
      <w:r>
        <w:t xml:space="preserve">Advising the Responsible Minister and MCH through the </w:t>
      </w:r>
      <w:proofErr w:type="gramStart"/>
      <w:r>
        <w:t>Chair;</w:t>
      </w:r>
      <w:proofErr w:type="gramEnd"/>
    </w:p>
    <w:p w14:paraId="0E0065F9" w14:textId="77777777" w:rsidR="00D374D2" w:rsidRDefault="00D374D2" w:rsidP="00D374D2">
      <w:pPr>
        <w:pStyle w:val="Lvl4"/>
        <w:ind w:left="1814"/>
      </w:pPr>
      <w:r>
        <w:t xml:space="preserve">Chair discussing upcoming appointments at meetings with the Responsible Minister and MCH including the identified gaps, strategic issues, the option of reappointment and input on </w:t>
      </w:r>
      <w:proofErr w:type="gramStart"/>
      <w:r>
        <w:t>lists;</w:t>
      </w:r>
      <w:proofErr w:type="gramEnd"/>
      <w:r>
        <w:t xml:space="preserve"> </w:t>
      </w:r>
    </w:p>
    <w:p w14:paraId="4054BF0C" w14:textId="77777777" w:rsidR="00D374D2" w:rsidRDefault="00D374D2" w:rsidP="00D374D2">
      <w:pPr>
        <w:pStyle w:val="Lvl4"/>
        <w:ind w:left="1814"/>
      </w:pPr>
      <w:r>
        <w:t xml:space="preserve">If confirmed by the Responsible Minister, the Chair or delegated Member participates in due diligence interview process, usually as the lead panel </w:t>
      </w:r>
      <w:proofErr w:type="gramStart"/>
      <w:r>
        <w:t>member;</w:t>
      </w:r>
      <w:proofErr w:type="gramEnd"/>
    </w:p>
    <w:p w14:paraId="0E32150A" w14:textId="77777777" w:rsidR="00D374D2" w:rsidRDefault="00D374D2" w:rsidP="00D374D2">
      <w:pPr>
        <w:pStyle w:val="Lvl4"/>
        <w:ind w:left="1814"/>
      </w:pPr>
      <w:r>
        <w:t xml:space="preserve">Chair kept informed of process as </w:t>
      </w:r>
      <w:proofErr w:type="gramStart"/>
      <w:r>
        <w:t>appropriate;</w:t>
      </w:r>
      <w:proofErr w:type="gramEnd"/>
    </w:p>
    <w:p w14:paraId="325DE6C4" w14:textId="77777777" w:rsidR="00D374D2" w:rsidRDefault="00D374D2" w:rsidP="00D374D2">
      <w:pPr>
        <w:pStyle w:val="Lvl4"/>
        <w:ind w:left="1814"/>
      </w:pPr>
      <w:r>
        <w:t>Receiving copies of appointment letters and notices; or</w:t>
      </w:r>
    </w:p>
    <w:p w14:paraId="576AC7A4" w14:textId="77777777" w:rsidR="00D374D2" w:rsidRDefault="00D374D2" w:rsidP="00D374D2">
      <w:pPr>
        <w:pStyle w:val="Lvl4"/>
        <w:ind w:left="1814"/>
      </w:pPr>
      <w:r>
        <w:t xml:space="preserve">Members participating in the NZFC new Members induction programme. </w:t>
      </w:r>
    </w:p>
    <w:p w14:paraId="3679C1A2" w14:textId="77777777" w:rsidR="00D374D2" w:rsidRPr="005C0522" w:rsidRDefault="00D374D2" w:rsidP="00D374D2">
      <w:pPr>
        <w:pStyle w:val="spacerafterlists"/>
        <w:rPr>
          <w:rFonts w:ascii="Arial" w:hAnsi="Arial" w:cs="Arial"/>
          <w:szCs w:val="20"/>
        </w:rPr>
      </w:pPr>
    </w:p>
    <w:p w14:paraId="780642A2" w14:textId="77777777" w:rsidR="00D374D2" w:rsidRDefault="00D374D2" w:rsidP="00D374D2">
      <w:pPr>
        <w:pStyle w:val="Lvl3"/>
        <w:ind w:left="680"/>
      </w:pPr>
      <w:r>
        <w:t xml:space="preserve">A Member’s term is for up to three years as specified in the Notice of Appointment. Whilst a Member may be reappointed, there is no automatic right of reappointment. </w:t>
      </w:r>
    </w:p>
    <w:p w14:paraId="23373870" w14:textId="77777777" w:rsidR="00D374D2" w:rsidRDefault="00D374D2" w:rsidP="00D374D2">
      <w:pPr>
        <w:pStyle w:val="Lvl3"/>
        <w:ind w:left="680"/>
      </w:pPr>
      <w:r>
        <w:t>When a Member’s term expires, they continue to hold office until:</w:t>
      </w:r>
    </w:p>
    <w:p w14:paraId="187CF6A2" w14:textId="77777777" w:rsidR="00D374D2" w:rsidRDefault="00D374D2" w:rsidP="00D374D2">
      <w:pPr>
        <w:pStyle w:val="Lvl4"/>
        <w:ind w:left="1814"/>
      </w:pPr>
      <w:r>
        <w:t xml:space="preserve">They are </w:t>
      </w:r>
      <w:proofErr w:type="gramStart"/>
      <w:r>
        <w:t>reappointed;</w:t>
      </w:r>
      <w:proofErr w:type="gramEnd"/>
      <w:r>
        <w:t xml:space="preserve"> </w:t>
      </w:r>
    </w:p>
    <w:p w14:paraId="0D0E6571" w14:textId="77777777" w:rsidR="00D374D2" w:rsidRDefault="00D374D2" w:rsidP="00D374D2">
      <w:pPr>
        <w:pStyle w:val="Lvl4"/>
        <w:ind w:left="1814"/>
      </w:pPr>
      <w:r>
        <w:t>A successor is appointed; or</w:t>
      </w:r>
    </w:p>
    <w:p w14:paraId="7C56698D" w14:textId="5C03ABE0" w:rsidR="00D374D2" w:rsidRDefault="00D374D2" w:rsidP="00D374D2">
      <w:pPr>
        <w:pStyle w:val="Lvl4"/>
        <w:ind w:left="1814"/>
      </w:pPr>
      <w:r>
        <w:t xml:space="preserve">They are informed in writing by the </w:t>
      </w:r>
      <w:r w:rsidR="003634E4">
        <w:t>Responsible</w:t>
      </w:r>
      <w:r>
        <w:t xml:space="preserve"> Minister that they are not to be reappointed and that a successor to that Member is not to be reappointed at that time.</w:t>
      </w:r>
    </w:p>
    <w:p w14:paraId="751FE6CB" w14:textId="77777777" w:rsidR="00B05072" w:rsidRDefault="00B05072" w:rsidP="00B05072">
      <w:pPr>
        <w:pStyle w:val="Lvl3"/>
        <w:ind w:left="680"/>
      </w:pPr>
      <w:r>
        <w:lastRenderedPageBreak/>
        <w:t xml:space="preserve">Under section 37 of the Crown Entities Act 2004, the Responsible Minister may at any time and for any reason that in the Minister’s opinion justifies the removal, remove a Member of an Autonomous Crown Entity from office. </w:t>
      </w:r>
    </w:p>
    <w:p w14:paraId="63E5F766" w14:textId="77777777" w:rsidR="00B05072" w:rsidRDefault="00B05072" w:rsidP="00B05072">
      <w:pPr>
        <w:pStyle w:val="Lvl3"/>
        <w:ind w:left="680"/>
      </w:pPr>
      <w:r>
        <w:t xml:space="preserve">The Chair or Deputy Chair may resign their Chair or Deputy Chair position at any time, without resigning as Member of the Board. </w:t>
      </w:r>
    </w:p>
    <w:p w14:paraId="24E40342" w14:textId="7D53A575" w:rsidR="00B05072" w:rsidRDefault="00B05072" w:rsidP="007076A2">
      <w:pPr>
        <w:pStyle w:val="Lvl3"/>
        <w:ind w:left="680"/>
      </w:pPr>
      <w:r>
        <w:t xml:space="preserve">Members may resign their position at any time. Resignations must be made in writing to the Responsible Minister with a copy given to the entity and signed by the Member. The resignation is effective on receipt by the Responsible Minister of the notice. </w:t>
      </w:r>
    </w:p>
    <w:p w14:paraId="5A5DB857" w14:textId="77777777" w:rsidR="00B05072" w:rsidRPr="005C0522" w:rsidRDefault="00B05072" w:rsidP="00B05072">
      <w:pPr>
        <w:pStyle w:val="Lvl2"/>
        <w:tabs>
          <w:tab w:val="num" w:pos="2002"/>
        </w:tabs>
        <w:jc w:val="both"/>
      </w:pPr>
      <w:bookmarkStart w:id="37" w:name="_Toc182295846"/>
      <w:bookmarkStart w:id="38" w:name="_Toc254696193"/>
      <w:r w:rsidRPr="005C0522">
        <w:t xml:space="preserve">Skills and attributes of </w:t>
      </w:r>
      <w:r>
        <w:t>M</w:t>
      </w:r>
      <w:r w:rsidRPr="005C0522">
        <w:t>embers</w:t>
      </w:r>
      <w:bookmarkEnd w:id="37"/>
      <w:bookmarkEnd w:id="38"/>
    </w:p>
    <w:p w14:paraId="10D1437B" w14:textId="4F6DB37A" w:rsidR="00D374D2" w:rsidRDefault="00D374D2" w:rsidP="00D374D2">
      <w:pPr>
        <w:pStyle w:val="Lvl3"/>
        <w:ind w:left="680"/>
      </w:pPr>
      <w:r>
        <w:t xml:space="preserve">The Responsible Minister makes appointments of persons who have ‘the appropriate knowledge, skills and experience appropriate to NZFC’s objectives and </w:t>
      </w:r>
      <w:proofErr w:type="gramStart"/>
      <w:r>
        <w:t>functions’</w:t>
      </w:r>
      <w:proofErr w:type="gramEnd"/>
      <w:r>
        <w:t>. The</w:t>
      </w:r>
      <w:r w:rsidR="000E3452">
        <w:t xml:space="preserve"> Crown Entities</w:t>
      </w:r>
      <w:r>
        <w:t xml:space="preserve"> Act also provides for the need for diversity on the Board to be considered. </w:t>
      </w:r>
    </w:p>
    <w:p w14:paraId="3C08C385" w14:textId="77777777" w:rsidR="00B05072" w:rsidRPr="005C0522" w:rsidRDefault="00B05072" w:rsidP="00B05072">
      <w:pPr>
        <w:pStyle w:val="Lvl3"/>
        <w:ind w:left="680"/>
      </w:pPr>
      <w:r>
        <w:t>M</w:t>
      </w:r>
      <w:r w:rsidRPr="005C0522">
        <w:t>embers must contribute to the effective operation and governance of the NZFC. Some of the necessary skills and attributes for this are:</w:t>
      </w:r>
    </w:p>
    <w:p w14:paraId="37419EA2" w14:textId="77777777" w:rsidR="00B05072" w:rsidRPr="005C0522" w:rsidRDefault="00B05072" w:rsidP="00B05072">
      <w:pPr>
        <w:pStyle w:val="Lvl4"/>
        <w:ind w:left="1814"/>
      </w:pPr>
      <w:r w:rsidRPr="005C0522">
        <w:t xml:space="preserve">Empathy with, and interest in, the screen production industry and </w:t>
      </w:r>
      <w:proofErr w:type="gramStart"/>
      <w:r w:rsidRPr="005C0522">
        <w:t>film</w:t>
      </w:r>
      <w:r>
        <w:t>;</w:t>
      </w:r>
      <w:proofErr w:type="gramEnd"/>
    </w:p>
    <w:p w14:paraId="6B6F741B" w14:textId="77777777" w:rsidR="00B05072" w:rsidRPr="005C0522" w:rsidRDefault="00B05072" w:rsidP="00B05072">
      <w:pPr>
        <w:pStyle w:val="Lvl4"/>
        <w:ind w:left="1814"/>
      </w:pPr>
      <w:r w:rsidRPr="005C0522">
        <w:t xml:space="preserve">Ability to think </w:t>
      </w:r>
      <w:proofErr w:type="gramStart"/>
      <w:r w:rsidRPr="005C0522">
        <w:t>strategically</w:t>
      </w:r>
      <w:r>
        <w:t>;</w:t>
      </w:r>
      <w:proofErr w:type="gramEnd"/>
      <w:r w:rsidRPr="005C0522">
        <w:t xml:space="preserve"> </w:t>
      </w:r>
    </w:p>
    <w:p w14:paraId="2DC6260C" w14:textId="77777777" w:rsidR="00B05072" w:rsidRPr="005C0522" w:rsidRDefault="00B05072" w:rsidP="00B05072">
      <w:pPr>
        <w:pStyle w:val="Lvl4"/>
        <w:ind w:left="1814"/>
      </w:pPr>
      <w:r w:rsidRPr="005C0522">
        <w:t xml:space="preserve">Commitment to improving NZFC performance and </w:t>
      </w:r>
      <w:proofErr w:type="gramStart"/>
      <w:r w:rsidRPr="005C0522">
        <w:t>achievement</w:t>
      </w:r>
      <w:r>
        <w:t>;</w:t>
      </w:r>
      <w:proofErr w:type="gramEnd"/>
    </w:p>
    <w:p w14:paraId="25AE661D" w14:textId="77777777" w:rsidR="00B05072" w:rsidRPr="005C0522" w:rsidRDefault="00B05072" w:rsidP="00B05072">
      <w:pPr>
        <w:pStyle w:val="Lvl4"/>
        <w:ind w:left="1814"/>
      </w:pPr>
      <w:r w:rsidRPr="005C0522">
        <w:t>Good communication and inter-personal skills</w:t>
      </w:r>
      <w:r>
        <w:t>; and</w:t>
      </w:r>
      <w:r w:rsidRPr="005C0522">
        <w:t xml:space="preserve"> </w:t>
      </w:r>
    </w:p>
    <w:p w14:paraId="2E903284" w14:textId="77777777" w:rsidR="00B05072" w:rsidRDefault="00B05072" w:rsidP="00B05072">
      <w:pPr>
        <w:pStyle w:val="Lvl4"/>
        <w:ind w:left="1814"/>
      </w:pPr>
      <w:r w:rsidRPr="005C0522">
        <w:t xml:space="preserve">High personal integrity. </w:t>
      </w:r>
    </w:p>
    <w:p w14:paraId="1B5B727B" w14:textId="70DD82D1" w:rsidR="00B05072" w:rsidRPr="005C0522" w:rsidRDefault="00B05072" w:rsidP="007076A2">
      <w:pPr>
        <w:pStyle w:val="Lvl3"/>
        <w:ind w:left="680"/>
      </w:pPr>
      <w:r>
        <w:t>M</w:t>
      </w:r>
      <w:r w:rsidRPr="005C0522">
        <w:t>embers are also expected to keep abreast of changes and trends in the NZFC’s environment and in the general economic, political, social, and legal climate.</w:t>
      </w:r>
    </w:p>
    <w:p w14:paraId="53523046" w14:textId="77777777" w:rsidR="00B05072" w:rsidRPr="005C0522" w:rsidRDefault="00B05072" w:rsidP="00B05072">
      <w:pPr>
        <w:pStyle w:val="Lvl2"/>
        <w:tabs>
          <w:tab w:val="num" w:pos="2002"/>
        </w:tabs>
        <w:jc w:val="both"/>
      </w:pPr>
      <w:r w:rsidRPr="005C0522">
        <w:t xml:space="preserve">Induction of new </w:t>
      </w:r>
      <w:r>
        <w:t>M</w:t>
      </w:r>
      <w:r w:rsidRPr="005C0522">
        <w:t>embers</w:t>
      </w:r>
    </w:p>
    <w:p w14:paraId="1312DF7A" w14:textId="77777777" w:rsidR="00B05072" w:rsidRPr="005C0522" w:rsidRDefault="00B05072" w:rsidP="00B05072">
      <w:pPr>
        <w:pStyle w:val="Lvl3"/>
        <w:ind w:left="680"/>
      </w:pPr>
      <w:r w:rsidRPr="005C0522">
        <w:t xml:space="preserve">Potential </w:t>
      </w:r>
      <w:r>
        <w:t>M</w:t>
      </w:r>
      <w:r w:rsidRPr="005C0522">
        <w:t>embers are encouraged to carry out “due diligence” on the NZFC before accepting an appointment to the Board.</w:t>
      </w:r>
    </w:p>
    <w:p w14:paraId="5613F56E" w14:textId="7CF08FCC" w:rsidR="00B05072" w:rsidRDefault="00B05072" w:rsidP="00B05072">
      <w:pPr>
        <w:pStyle w:val="Lvl3"/>
        <w:ind w:left="680"/>
      </w:pPr>
      <w:r w:rsidRPr="005C0522">
        <w:t xml:space="preserve">On their first appointment, </w:t>
      </w:r>
      <w:r>
        <w:t>M</w:t>
      </w:r>
      <w:r w:rsidRPr="005C0522">
        <w:t xml:space="preserve">embers will be introduced to senior management, the </w:t>
      </w:r>
      <w:proofErr w:type="gramStart"/>
      <w:r w:rsidRPr="005C0522">
        <w:t>Board</w:t>
      </w:r>
      <w:proofErr w:type="gramEnd"/>
      <w:r w:rsidRPr="005C0522">
        <w:t xml:space="preserve"> and the environment in which NZFC operates. As part of the programme, </w:t>
      </w:r>
      <w:r>
        <w:t>M</w:t>
      </w:r>
      <w:r w:rsidRPr="005C0522">
        <w:t>embers will receive a folder of essential information and meet key managers.</w:t>
      </w:r>
    </w:p>
    <w:p w14:paraId="33C97953" w14:textId="53403480" w:rsidR="007076A2" w:rsidRDefault="007076A2" w:rsidP="007076A2"/>
    <w:p w14:paraId="612AFA0D" w14:textId="48C79F9C" w:rsidR="007076A2" w:rsidRDefault="007076A2" w:rsidP="007076A2"/>
    <w:p w14:paraId="2D430A2D" w14:textId="30B516DE" w:rsidR="00F432B5" w:rsidRDefault="00F432B5">
      <w:r>
        <w:br w:type="page"/>
      </w:r>
    </w:p>
    <w:p w14:paraId="6C7682B6" w14:textId="77777777" w:rsidR="00B05072" w:rsidRDefault="00B05072" w:rsidP="00B05072">
      <w:pPr>
        <w:pStyle w:val="Lvl1"/>
      </w:pPr>
      <w:bookmarkStart w:id="39" w:name="_Toc135906491"/>
      <w:r>
        <w:lastRenderedPageBreak/>
        <w:t>Remuneration and expenses for Members</w:t>
      </w:r>
      <w:bookmarkEnd w:id="39"/>
      <w:r>
        <w:t xml:space="preserve"> </w:t>
      </w:r>
    </w:p>
    <w:p w14:paraId="19816C3E" w14:textId="77777777" w:rsidR="00B05072" w:rsidRPr="005C0522" w:rsidRDefault="00B05072" w:rsidP="00B05072">
      <w:pPr>
        <w:pStyle w:val="Lvl2"/>
        <w:tabs>
          <w:tab w:val="num" w:pos="2002"/>
        </w:tabs>
        <w:jc w:val="both"/>
      </w:pPr>
      <w:bookmarkStart w:id="40" w:name="_Toc182295850"/>
      <w:bookmarkStart w:id="41" w:name="_Toc254696197"/>
      <w:r w:rsidRPr="005C0522">
        <w:t>Members’ fees and expenses</w:t>
      </w:r>
      <w:bookmarkEnd w:id="40"/>
      <w:bookmarkEnd w:id="41"/>
    </w:p>
    <w:p w14:paraId="15223E33" w14:textId="77777777" w:rsidR="00B05072" w:rsidRDefault="00B05072" w:rsidP="00B05072">
      <w:pPr>
        <w:pStyle w:val="Lvl3"/>
        <w:ind w:left="680"/>
      </w:pPr>
      <w:r w:rsidRPr="005C0522">
        <w:t xml:space="preserve">The </w:t>
      </w:r>
      <w:r>
        <w:t xml:space="preserve">Responsible </w:t>
      </w:r>
      <w:r w:rsidRPr="005C0522">
        <w:t xml:space="preserve">Minister determines the level of remuneration paid to </w:t>
      </w:r>
      <w:r>
        <w:t>M</w:t>
      </w:r>
      <w:r w:rsidRPr="005C0522">
        <w:t>embers.</w:t>
      </w:r>
    </w:p>
    <w:p w14:paraId="6B74EA03" w14:textId="77777777" w:rsidR="00D374D2" w:rsidRDefault="00D374D2" w:rsidP="00D374D2">
      <w:pPr>
        <w:pStyle w:val="Lvl3"/>
        <w:ind w:left="680"/>
      </w:pPr>
      <w:r>
        <w:t xml:space="preserve">Fees are determined under the Framework by the Fee Setting Authority. The Board is classified as a Group 3a (General Governance Board) organisation. Fees for Group 3a Boards are paid on an annualised basis. </w:t>
      </w:r>
    </w:p>
    <w:p w14:paraId="7F425E23" w14:textId="77777777" w:rsidR="00D374D2" w:rsidRDefault="00D374D2" w:rsidP="00D374D2">
      <w:pPr>
        <w:pStyle w:val="Lvl3"/>
        <w:ind w:left="680"/>
      </w:pPr>
      <w:r>
        <w:t xml:space="preserve">As Members are paid on an annualised basis, they do not receive additional payment for membership of committees. </w:t>
      </w:r>
    </w:p>
    <w:p w14:paraId="50600310" w14:textId="77777777" w:rsidR="00D374D2" w:rsidRPr="00E901CC" w:rsidRDefault="00D374D2" w:rsidP="00D374D2">
      <w:pPr>
        <w:pStyle w:val="Lvl3"/>
        <w:ind w:left="680"/>
        <w:rPr>
          <w:lang w:val="en-US"/>
        </w:rPr>
      </w:pPr>
      <w:r>
        <w:t>Under the Framework, it is the usual practice for the Chair or the Deputy Chair (where one is appointed) to have responsibility for Chairing committees without an additional fee. When another Member chairs a committee, an additional 10% of the Member’s rate may be paid.</w:t>
      </w:r>
    </w:p>
    <w:p w14:paraId="30225808" w14:textId="3097F35D" w:rsidR="00D374D2" w:rsidRPr="00946C56" w:rsidRDefault="00D374D2" w:rsidP="00D374D2">
      <w:pPr>
        <w:pStyle w:val="Lvl3"/>
        <w:ind w:left="680"/>
        <w:rPr>
          <w:lang w:val="en-US"/>
        </w:rPr>
      </w:pPr>
      <w:r>
        <w:rPr>
          <w:lang w:val="en-US"/>
        </w:rPr>
        <w:t xml:space="preserve">Members are entitled to reimbursement of expenses in accordance with the Framework. The Framework does have provision for exceptional and other payments outside of the Framework. There must be agreement from the Responsible Minister and the Minister for the Public Service, and, in some cases, the Appointment and </w:t>
      </w:r>
      <w:proofErr w:type="spellStart"/>
      <w:r>
        <w:rPr>
          <w:lang w:val="en-US"/>
        </w:rPr>
        <w:t>Honours</w:t>
      </w:r>
      <w:proofErr w:type="spellEnd"/>
      <w:r>
        <w:rPr>
          <w:lang w:val="en-US"/>
        </w:rPr>
        <w:t xml:space="preserve"> Committee and Cabinet need to be consulted. </w:t>
      </w:r>
    </w:p>
    <w:p w14:paraId="59CAC55C" w14:textId="77777777" w:rsidR="00B05072" w:rsidRPr="005C0522" w:rsidRDefault="00B05072" w:rsidP="00B05072">
      <w:pPr>
        <w:pStyle w:val="Lvl3"/>
        <w:ind w:left="680"/>
        <w:rPr>
          <w:lang w:val="en-US"/>
        </w:rPr>
      </w:pPr>
      <w:r w:rsidRPr="005C0522">
        <w:rPr>
          <w:lang w:val="en-US"/>
        </w:rPr>
        <w:t xml:space="preserve">Policies for payment of travel, accommodation and entertainment expenses for </w:t>
      </w:r>
      <w:r>
        <w:rPr>
          <w:lang w:val="en-US"/>
        </w:rPr>
        <w:t>M</w:t>
      </w:r>
      <w:r w:rsidRPr="005C0522">
        <w:rPr>
          <w:lang w:val="en-US"/>
        </w:rPr>
        <w:t>embers are set out in</w:t>
      </w:r>
      <w:r w:rsidRPr="005C0522">
        <w:rPr>
          <w:i/>
          <w:lang w:val="en-US"/>
        </w:rPr>
        <w:t xml:space="preserve"> </w:t>
      </w:r>
      <w:r w:rsidRPr="005C0522">
        <w:rPr>
          <w:lang w:val="en-US"/>
        </w:rPr>
        <w:t xml:space="preserve">the NZFC Policy Manual. </w:t>
      </w:r>
    </w:p>
    <w:p w14:paraId="530249C4" w14:textId="77777777" w:rsidR="00B05072" w:rsidRPr="005C0522" w:rsidRDefault="00B05072" w:rsidP="00B05072">
      <w:pPr>
        <w:pStyle w:val="Lvl3"/>
        <w:ind w:left="680"/>
      </w:pPr>
      <w:r w:rsidRPr="005C0522">
        <w:t xml:space="preserve">Expenses claimed by </w:t>
      </w:r>
      <w:r>
        <w:t>M</w:t>
      </w:r>
      <w:r w:rsidRPr="005C0522">
        <w:t xml:space="preserve">embers for reimbursement will be authorised in writing by the Chief Executive or </w:t>
      </w:r>
      <w:r>
        <w:t>COO</w:t>
      </w:r>
      <w:r w:rsidRPr="005C0522">
        <w:t xml:space="preserve">, who will ensure that such expenditure is generally in line with policies outlined in this Manual. If the Chief Executive is uncertain whether the request for reimbursement complies with NZFC policy, the request for reimbursement will be forwarded to the Chair (in the case of another </w:t>
      </w:r>
      <w:r>
        <w:t>M</w:t>
      </w:r>
      <w:r w:rsidRPr="005C0522">
        <w:t>ember) or the Chair of the Finance</w:t>
      </w:r>
      <w:r>
        <w:t xml:space="preserve">, </w:t>
      </w:r>
      <w:r w:rsidRPr="005C0522">
        <w:t>Audit</w:t>
      </w:r>
      <w:r>
        <w:t xml:space="preserve"> and Risk</w:t>
      </w:r>
      <w:r w:rsidRPr="005C0522">
        <w:t xml:space="preserve"> Committee (in the case of the Chair) for final decision. Normal items that will be reimbursed include reasonable travel, accommodation and hospitality costs incurred on NZFC business.</w:t>
      </w:r>
    </w:p>
    <w:p w14:paraId="19D4BAE6" w14:textId="77777777" w:rsidR="00B05072" w:rsidRPr="005C0522" w:rsidRDefault="00B05072" w:rsidP="00B05072">
      <w:pPr>
        <w:pStyle w:val="Lvl3"/>
        <w:ind w:left="680"/>
      </w:pPr>
      <w:r w:rsidRPr="005C0522">
        <w:t xml:space="preserve">The NZFC will not reimburse expenses that are also reimbursed by another body. Where a </w:t>
      </w:r>
      <w:r>
        <w:t>M</w:t>
      </w:r>
      <w:r w:rsidRPr="005C0522">
        <w:t xml:space="preserve">ember incurs expenses that can be shared between organisations, the reimbursement claim must clearly state which portion of the expenditure relates to NZFC business and disclose the total amount of the expenditure. </w:t>
      </w:r>
    </w:p>
    <w:p w14:paraId="1112C31A" w14:textId="77777777" w:rsidR="00B05072" w:rsidRPr="005C0522" w:rsidRDefault="00B05072" w:rsidP="00B05072">
      <w:pPr>
        <w:pStyle w:val="Lvl3"/>
        <w:ind w:left="680"/>
      </w:pPr>
      <w:r>
        <w:t>M</w:t>
      </w:r>
      <w:r w:rsidRPr="005C0522">
        <w:t>embers who accept invitations sent to them personally (directly), which are related to their NZFC membership, may not claim payment from the NZFC.</w:t>
      </w:r>
    </w:p>
    <w:p w14:paraId="17D3831B" w14:textId="627E624B" w:rsidR="00B05072" w:rsidRDefault="00B05072" w:rsidP="00B05072">
      <w:pPr>
        <w:pStyle w:val="Lvl3"/>
        <w:ind w:left="680"/>
      </w:pPr>
      <w:r w:rsidRPr="005C0522">
        <w:t xml:space="preserve">Other than the reimbursed expenses outlined above, the Chair and </w:t>
      </w:r>
      <w:r>
        <w:t>M</w:t>
      </w:r>
      <w:r w:rsidRPr="005C0522">
        <w:t xml:space="preserve">embers do not have </w:t>
      </w:r>
      <w:r w:rsidRPr="005C0522">
        <w:rPr>
          <w:iCs/>
        </w:rPr>
        <w:t xml:space="preserve">individual </w:t>
      </w:r>
      <w:r w:rsidRPr="005C0522">
        <w:t xml:space="preserve">power to commit NZFC funds for any purpose. Any such commitment which is not sought and authorised through the normal management channels must have the prior approval of the full Board and be </w:t>
      </w:r>
      <w:proofErr w:type="spellStart"/>
      <w:r w:rsidRPr="005C0522">
        <w:t>minuted</w:t>
      </w:r>
      <w:proofErr w:type="spellEnd"/>
      <w:r w:rsidRPr="005C0522">
        <w:t xml:space="preserve"> accordingly.</w:t>
      </w:r>
    </w:p>
    <w:p w14:paraId="258DBA74" w14:textId="4936BA80" w:rsidR="007076A2" w:rsidRDefault="007076A2" w:rsidP="007076A2"/>
    <w:p w14:paraId="539D897B" w14:textId="7C77B9AC" w:rsidR="007076A2" w:rsidRDefault="007076A2" w:rsidP="007076A2"/>
    <w:p w14:paraId="181B06B4" w14:textId="4AA6D085" w:rsidR="00407AC5" w:rsidRDefault="00407AC5">
      <w:r>
        <w:br w:type="page"/>
      </w:r>
    </w:p>
    <w:p w14:paraId="2859614D" w14:textId="77777777" w:rsidR="00B05072" w:rsidRDefault="00B05072" w:rsidP="00B05072">
      <w:pPr>
        <w:pStyle w:val="Lvl1"/>
      </w:pPr>
      <w:bookmarkStart w:id="42" w:name="_Toc34058113"/>
      <w:bookmarkStart w:id="43" w:name="_Toc48579890"/>
      <w:bookmarkStart w:id="44" w:name="_Toc135906492"/>
      <w:r>
        <w:lastRenderedPageBreak/>
        <w:t xml:space="preserve">Board Expenditure, </w:t>
      </w:r>
      <w:proofErr w:type="gramStart"/>
      <w:r>
        <w:t>Fees</w:t>
      </w:r>
      <w:proofErr w:type="gramEnd"/>
      <w:r>
        <w:t xml:space="preserve"> and </w:t>
      </w:r>
      <w:r w:rsidRPr="0084235C">
        <w:t>Travel</w:t>
      </w:r>
      <w:r>
        <w:t xml:space="preserve"> Policy</w:t>
      </w:r>
      <w:bookmarkEnd w:id="42"/>
      <w:bookmarkEnd w:id="43"/>
      <w:bookmarkEnd w:id="44"/>
    </w:p>
    <w:p w14:paraId="07F68D2F" w14:textId="77777777" w:rsidR="00B05072" w:rsidRDefault="00B05072" w:rsidP="00B05072">
      <w:pPr>
        <w:pStyle w:val="Lvl2"/>
        <w:tabs>
          <w:tab w:val="num" w:pos="2002"/>
        </w:tabs>
        <w:jc w:val="both"/>
      </w:pPr>
      <w:r>
        <w:t>Board Meetings</w:t>
      </w:r>
    </w:p>
    <w:p w14:paraId="1892FF1F" w14:textId="003B4892" w:rsidR="00B05072" w:rsidRDefault="00B05072" w:rsidP="00B05072">
      <w:pPr>
        <w:pStyle w:val="Lvl3"/>
      </w:pPr>
      <w:r>
        <w:t xml:space="preserve">The NZFC Board will meet for five or six scheduled meetings a year and attendance in person is desired, though a </w:t>
      </w:r>
      <w:r w:rsidR="00B729F9">
        <w:t>video</w:t>
      </w:r>
      <w:r>
        <w:t xml:space="preserve"> or audio connection may be arranged if a </w:t>
      </w:r>
      <w:proofErr w:type="gramStart"/>
      <w:r>
        <w:t>Member</w:t>
      </w:r>
      <w:proofErr w:type="gramEnd"/>
      <w:r>
        <w:t xml:space="preserve"> is unable to be present. At least four meetings will be held in Wellington with at least one in Auckland each year.</w:t>
      </w:r>
    </w:p>
    <w:p w14:paraId="5A5200D5" w14:textId="77777777" w:rsidR="00B05072" w:rsidRDefault="00B05072" w:rsidP="00B05072">
      <w:pPr>
        <w:pStyle w:val="Lvl3"/>
      </w:pPr>
      <w:r>
        <w:t>Members are encouraged to meet for a strategic discussion with the CEO the afternoon before the formal Board meeting, followed by an informal film screening or dinner to which key stakeholders will be invited from time to time.</w:t>
      </w:r>
    </w:p>
    <w:p w14:paraId="16F6CA8A" w14:textId="77777777" w:rsidR="00B05072" w:rsidRDefault="00B05072" w:rsidP="00B05072">
      <w:pPr>
        <w:pStyle w:val="Lvl3"/>
      </w:pPr>
      <w:r>
        <w:t>NZFC will pay travel expenses and hotel accommodation for all Members as required in connection with Board meetings.</w:t>
      </w:r>
    </w:p>
    <w:p w14:paraId="14C4DDD6" w14:textId="77777777" w:rsidR="00B05072" w:rsidRDefault="00B05072" w:rsidP="00B05072">
      <w:pPr>
        <w:pStyle w:val="Lvl3"/>
      </w:pPr>
      <w:r>
        <w:t>Board committee meetings will be scheduled generally immediately prior to or after Board meetings. Where this is not possible the NZFC will pay any associated travel and accommodation expenses of the committee members.</w:t>
      </w:r>
    </w:p>
    <w:p w14:paraId="5F7F1C14" w14:textId="77777777" w:rsidR="00B05072" w:rsidRDefault="00B05072" w:rsidP="00B05072">
      <w:pPr>
        <w:pStyle w:val="Lvl2"/>
        <w:tabs>
          <w:tab w:val="num" w:pos="2002"/>
        </w:tabs>
        <w:jc w:val="both"/>
      </w:pPr>
      <w:r>
        <w:t xml:space="preserve">Attendance at New Zealand Premieres and other Industry Related Events </w:t>
      </w:r>
    </w:p>
    <w:p w14:paraId="2A651418" w14:textId="77777777" w:rsidR="00B05072" w:rsidRDefault="00B05072" w:rsidP="00B05072">
      <w:pPr>
        <w:pStyle w:val="Lvl3"/>
      </w:pPr>
      <w:r>
        <w:t>Wherever possible, Members will be invited to official NZ premieres of films in which the NZFC has made a significant investment.</w:t>
      </w:r>
    </w:p>
    <w:p w14:paraId="02C0949F" w14:textId="77777777" w:rsidR="00B05072" w:rsidRDefault="00B05072" w:rsidP="00B05072">
      <w:pPr>
        <w:pStyle w:val="Lvl3"/>
      </w:pPr>
      <w:r>
        <w:t>Members will be offered the opportunity to attend major industry conferences, such as the Big Screen Symposium and SPADA conference and industry functions such as the NZ Film Awards. Attendance fees for all Members who wish to attend will be paid.</w:t>
      </w:r>
    </w:p>
    <w:p w14:paraId="31123835" w14:textId="77777777" w:rsidR="00B05072" w:rsidRDefault="00B05072" w:rsidP="00B05072">
      <w:pPr>
        <w:pStyle w:val="Lvl3"/>
      </w:pPr>
      <w:r>
        <w:t>The NZFC will pay associated travel and accommodation expenses of Members as approved by the Chair.</w:t>
      </w:r>
    </w:p>
    <w:p w14:paraId="230315AF" w14:textId="77777777" w:rsidR="00B05072" w:rsidRDefault="00B05072" w:rsidP="00B05072">
      <w:pPr>
        <w:pStyle w:val="Lvl2"/>
        <w:tabs>
          <w:tab w:val="num" w:pos="2002"/>
        </w:tabs>
        <w:jc w:val="both"/>
      </w:pPr>
      <w:r>
        <w:t>Attendance at International Festivals</w:t>
      </w:r>
    </w:p>
    <w:p w14:paraId="4863AF8B" w14:textId="77777777" w:rsidR="00B05072" w:rsidRDefault="00B05072" w:rsidP="00B05072">
      <w:pPr>
        <w:pStyle w:val="Lvl3"/>
      </w:pPr>
      <w:r w:rsidRPr="00C10688">
        <w:t>Travel and attendance by a Member at a major international festival (such as Cannes) will be funded by the NZFC only if a film in which the NZFC has a significant investment is selected in the official competition and/or the Board resolves that such attendance is appropriate.</w:t>
      </w:r>
    </w:p>
    <w:p w14:paraId="33524096" w14:textId="77777777" w:rsidR="00B05072" w:rsidRDefault="00B05072" w:rsidP="00B05072">
      <w:pPr>
        <w:pStyle w:val="Lvl2"/>
        <w:tabs>
          <w:tab w:val="num" w:pos="2002"/>
        </w:tabs>
        <w:jc w:val="both"/>
      </w:pPr>
      <w:r>
        <w:t>Board Expenses</w:t>
      </w:r>
    </w:p>
    <w:p w14:paraId="75849334" w14:textId="77777777" w:rsidR="00B05072" w:rsidRDefault="00B05072" w:rsidP="00B05072">
      <w:pPr>
        <w:pStyle w:val="Lvl3"/>
      </w:pPr>
      <w:r>
        <w:t xml:space="preserve">Expenses (including travel, </w:t>
      </w:r>
      <w:proofErr w:type="gramStart"/>
      <w:r>
        <w:t>accommodation</w:t>
      </w:r>
      <w:proofErr w:type="gramEnd"/>
      <w:r>
        <w:t xml:space="preserve"> and other expenses) claimed by a Member will be treated consistently with the Staff Expenditure Policy and the Staff Travel Policy (as applicable).</w:t>
      </w:r>
    </w:p>
    <w:p w14:paraId="7A10347D" w14:textId="77777777" w:rsidR="00B05072" w:rsidRDefault="00B05072" w:rsidP="00B05072">
      <w:pPr>
        <w:pStyle w:val="Lvl3"/>
      </w:pPr>
      <w:r>
        <w:t>Expenses incurred by Members will be approved for reimbursement by the Chair.</w:t>
      </w:r>
    </w:p>
    <w:p w14:paraId="5ABA9053" w14:textId="77777777" w:rsidR="00B05072" w:rsidRDefault="00B05072" w:rsidP="00B05072">
      <w:pPr>
        <w:pStyle w:val="Lvl3"/>
      </w:pPr>
      <w:r>
        <w:t>Expenses incurred by the Chair will be approved by the Chair of the Finance, Audit and Risk Committee.</w:t>
      </w:r>
    </w:p>
    <w:p w14:paraId="069BAE74" w14:textId="77777777" w:rsidR="00D374D2" w:rsidRDefault="00D374D2" w:rsidP="00D374D2">
      <w:pPr>
        <w:pStyle w:val="Lvl2"/>
        <w:tabs>
          <w:tab w:val="num" w:pos="2002"/>
        </w:tabs>
        <w:jc w:val="both"/>
      </w:pPr>
      <w:r>
        <w:t>Entertainment Guidelines</w:t>
      </w:r>
    </w:p>
    <w:p w14:paraId="1D8052BD" w14:textId="77777777" w:rsidR="00D374D2" w:rsidRDefault="00D374D2" w:rsidP="00D374D2">
      <w:pPr>
        <w:pStyle w:val="Lvl3"/>
        <w:ind w:left="1020"/>
      </w:pPr>
      <w:r>
        <w:lastRenderedPageBreak/>
        <w:t>Members are entitled to entertain filmmakers on appropriate occasions. All entertainment must have a justified business purpose and the expenditure incurred must be moderate and conservative.</w:t>
      </w:r>
    </w:p>
    <w:p w14:paraId="5EF2D1C8" w14:textId="77777777" w:rsidR="00D374D2" w:rsidRDefault="00D374D2" w:rsidP="00D374D2">
      <w:pPr>
        <w:pStyle w:val="Lvl3"/>
        <w:ind w:left="1020"/>
      </w:pPr>
      <w:r>
        <w:t xml:space="preserve">Members are also entitled to reimbursement for meals when attending Board meetings or industry related events/functions. The annual Budget sets a total expense spending cap for Members. </w:t>
      </w:r>
    </w:p>
    <w:p w14:paraId="2466DD8B" w14:textId="77777777" w:rsidR="00D374D2" w:rsidRDefault="00D374D2" w:rsidP="00D374D2">
      <w:pPr>
        <w:pStyle w:val="Lvl3"/>
        <w:ind w:left="1020"/>
      </w:pPr>
      <w:r>
        <w:t>Any domestic entertainment expenditure which is likely to exceed NZ$200 and any international entertainment expenditure which is expected to exceed $250 must be pre-approved by the Chair.</w:t>
      </w:r>
    </w:p>
    <w:p w14:paraId="194DE8F4" w14:textId="77777777" w:rsidR="00D374D2" w:rsidRDefault="00D374D2" w:rsidP="00D374D2">
      <w:pPr>
        <w:pStyle w:val="Lvl3"/>
        <w:ind w:left="1020"/>
      </w:pPr>
      <w:r>
        <w:t>Guidelines within New Zealand:</w:t>
      </w:r>
    </w:p>
    <w:p w14:paraId="5CEE88BE" w14:textId="77777777" w:rsidR="00D374D2" w:rsidRDefault="00D374D2" w:rsidP="00D374D2">
      <w:pPr>
        <w:pStyle w:val="Lvl4"/>
        <w:ind w:left="1814"/>
      </w:pPr>
      <w:r>
        <w:t>Moderate consumption of alcohol</w:t>
      </w:r>
    </w:p>
    <w:p w14:paraId="4600D264" w14:textId="57D161FA" w:rsidR="00D374D2" w:rsidRDefault="00D374D2" w:rsidP="00D374D2">
      <w:pPr>
        <w:pStyle w:val="Lvl4"/>
        <w:ind w:left="1814"/>
      </w:pPr>
      <w:r>
        <w:t>Maximum of half a bottle of wine per person (up to $7</w:t>
      </w:r>
      <w:r w:rsidR="007B3D74">
        <w:t>5</w:t>
      </w:r>
      <w:r>
        <w:t xml:space="preserve"> per bottle)</w:t>
      </w:r>
    </w:p>
    <w:p w14:paraId="2894195A" w14:textId="5C0A35A9" w:rsidR="00D374D2" w:rsidRDefault="00D374D2" w:rsidP="00D374D2">
      <w:pPr>
        <w:pStyle w:val="Lvl4"/>
        <w:ind w:left="1814"/>
      </w:pPr>
      <w:r>
        <w:t>Moderate expenditure on food (maximum of $6</w:t>
      </w:r>
      <w:r w:rsidR="007B3D74">
        <w:t>5</w:t>
      </w:r>
      <w:r>
        <w:t xml:space="preserve"> per person, unless pre-approved by the Chair).</w:t>
      </w:r>
    </w:p>
    <w:p w14:paraId="549D4F10" w14:textId="77777777" w:rsidR="00D374D2" w:rsidRDefault="00D374D2" w:rsidP="00D374D2">
      <w:pPr>
        <w:pStyle w:val="Lvl3"/>
        <w:ind w:left="1020"/>
      </w:pPr>
      <w:r>
        <w:t>Where a foreign delegation or local dignitaries are being hosted and there are culture expectations around entertainment, exceptions to the above limits are acceptable with the approval of the Chair.</w:t>
      </w:r>
    </w:p>
    <w:p w14:paraId="267A8B4A" w14:textId="77777777" w:rsidR="00B05072" w:rsidRDefault="00B05072" w:rsidP="00B05072">
      <w:pPr>
        <w:pStyle w:val="Lvl2"/>
        <w:tabs>
          <w:tab w:val="num" w:pos="2002"/>
        </w:tabs>
        <w:jc w:val="both"/>
      </w:pPr>
      <w:r>
        <w:t>Board Fees</w:t>
      </w:r>
    </w:p>
    <w:p w14:paraId="463E5772" w14:textId="21E7503A" w:rsidR="00B05072" w:rsidRDefault="00B05072" w:rsidP="00B05072">
      <w:pPr>
        <w:pStyle w:val="Lvl3"/>
      </w:pPr>
      <w:r w:rsidRPr="00C10688">
        <w:t xml:space="preserve">Fees for </w:t>
      </w:r>
      <w:r>
        <w:t>M</w:t>
      </w:r>
      <w:r w:rsidRPr="00C10688">
        <w:t>embers are as follows</w:t>
      </w:r>
      <w:r>
        <w:t xml:space="preserve"> </w:t>
      </w:r>
      <w:r w:rsidR="00D374D2">
        <w:t>(as per Cabinet approved fees framework)</w:t>
      </w:r>
      <w:r w:rsidR="00D374D2" w:rsidRPr="00C10688">
        <w:t>:</w:t>
      </w:r>
    </w:p>
    <w:p w14:paraId="60AD87C7" w14:textId="77777777" w:rsidR="00B05072" w:rsidRDefault="00B05072" w:rsidP="00B05072">
      <w:pPr>
        <w:pStyle w:val="Lvl4"/>
        <w:ind w:left="1814"/>
      </w:pPr>
      <w:r>
        <w:t>Chair: $33,600 per annum</w:t>
      </w:r>
    </w:p>
    <w:p w14:paraId="7C3ED58D" w14:textId="77777777" w:rsidR="00B05072" w:rsidRDefault="00B05072" w:rsidP="00B05072">
      <w:pPr>
        <w:pStyle w:val="Lvl4"/>
        <w:ind w:left="1814"/>
      </w:pPr>
      <w:r>
        <w:t>Members: $16,000 per annum</w:t>
      </w:r>
    </w:p>
    <w:p w14:paraId="11937085" w14:textId="56C487A0" w:rsidR="00B05072" w:rsidRDefault="00B05072" w:rsidP="007076A2"/>
    <w:p w14:paraId="4C93E508" w14:textId="60C650ED" w:rsidR="007076A2" w:rsidRDefault="007076A2" w:rsidP="007076A2"/>
    <w:p w14:paraId="331B78F4" w14:textId="3FFBEED9" w:rsidR="007076A2" w:rsidRDefault="007076A2" w:rsidP="007076A2"/>
    <w:p w14:paraId="3F06DC3D" w14:textId="053BEF19" w:rsidR="007076A2" w:rsidRDefault="007076A2" w:rsidP="007076A2"/>
    <w:p w14:paraId="67504AE0" w14:textId="0E556771" w:rsidR="007076A2" w:rsidRDefault="007076A2" w:rsidP="007076A2"/>
    <w:p w14:paraId="7D6E1B63" w14:textId="041D8DCB" w:rsidR="007076A2" w:rsidRDefault="007076A2" w:rsidP="007076A2"/>
    <w:p w14:paraId="7CD55CB7" w14:textId="2052CC9F" w:rsidR="007076A2" w:rsidRDefault="007076A2" w:rsidP="007076A2"/>
    <w:p w14:paraId="2380B838" w14:textId="1C2808A0" w:rsidR="007076A2" w:rsidRDefault="007076A2" w:rsidP="007076A2"/>
    <w:p w14:paraId="46DF9227" w14:textId="4A2CBBAE" w:rsidR="00F432B5" w:rsidRDefault="00F432B5">
      <w:r>
        <w:br w:type="page"/>
      </w:r>
    </w:p>
    <w:p w14:paraId="06869197" w14:textId="77777777" w:rsidR="00B05072" w:rsidRPr="005C0522" w:rsidRDefault="00B05072" w:rsidP="00B05072">
      <w:pPr>
        <w:pStyle w:val="Lvl1"/>
      </w:pPr>
      <w:bookmarkStart w:id="45" w:name="_Toc182295855"/>
      <w:bookmarkStart w:id="46" w:name="_Toc254696202"/>
      <w:bookmarkStart w:id="47" w:name="_Toc135906493"/>
      <w:r w:rsidRPr="005C0522">
        <w:lastRenderedPageBreak/>
        <w:t xml:space="preserve">Indemnification of </w:t>
      </w:r>
      <w:r>
        <w:t>M</w:t>
      </w:r>
      <w:r w:rsidRPr="005C0522">
        <w:t>embers</w:t>
      </w:r>
      <w:bookmarkEnd w:id="45"/>
      <w:bookmarkEnd w:id="46"/>
      <w:bookmarkEnd w:id="47"/>
      <w:r>
        <w:t xml:space="preserve"> </w:t>
      </w:r>
    </w:p>
    <w:p w14:paraId="738C0F44" w14:textId="77777777" w:rsidR="00B05072" w:rsidRPr="005C0522" w:rsidRDefault="00B05072" w:rsidP="00B05072">
      <w:pPr>
        <w:pStyle w:val="Lvl3"/>
        <w:ind w:left="680"/>
      </w:pPr>
      <w:r w:rsidRPr="005C0522">
        <w:t xml:space="preserve">The NZFC will indemnify </w:t>
      </w:r>
      <w:r>
        <w:t>M</w:t>
      </w:r>
      <w:r w:rsidRPr="005C0522">
        <w:t>embers in relation to acts or omissions made in good faith and in the performance or intended performance of the Board’s functions to the extent permitted by the Crown Entities Act</w:t>
      </w:r>
      <w:r>
        <w:t xml:space="preserve"> 2004</w:t>
      </w:r>
      <w:r w:rsidRPr="005C0522">
        <w:t>.</w:t>
      </w:r>
    </w:p>
    <w:p w14:paraId="5F32937F" w14:textId="77777777" w:rsidR="00B05072" w:rsidRDefault="00B05072" w:rsidP="00B05072"/>
    <w:p w14:paraId="3DEA6397" w14:textId="6AA9DDEA" w:rsidR="00F432B5" w:rsidRDefault="00F432B5">
      <w:pPr>
        <w:rPr>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type="page"/>
      </w:r>
    </w:p>
    <w:p w14:paraId="5CF7D07D" w14:textId="47B06E18" w:rsidR="00DB348C" w:rsidRDefault="00DB348C" w:rsidP="00DB348C">
      <w:pPr>
        <w:pStyle w:val="Lvl1"/>
      </w:pPr>
      <w:bookmarkStart w:id="48" w:name="_Toc135906494"/>
      <w:r>
        <w:lastRenderedPageBreak/>
        <w:t>Appendix A – Template Committee Terms of Reference</w:t>
      </w:r>
      <w:bookmarkEnd w:id="48"/>
    </w:p>
    <w:p w14:paraId="49E3CD82" w14:textId="77777777" w:rsidR="00DB348C" w:rsidRDefault="00DB348C" w:rsidP="00F432B5">
      <w:pPr>
        <w:jc w:val="center"/>
        <w:rPr>
          <w:b/>
          <w:sz w:val="28"/>
          <w:szCs w:val="28"/>
        </w:rPr>
      </w:pPr>
    </w:p>
    <w:p w14:paraId="317EFB56" w14:textId="2A062C72" w:rsidR="00F432B5" w:rsidRDefault="00F432B5" w:rsidP="00F432B5">
      <w:pPr>
        <w:jc w:val="center"/>
        <w:rPr>
          <w:b/>
          <w:sz w:val="28"/>
          <w:szCs w:val="28"/>
        </w:rPr>
      </w:pPr>
      <w:r>
        <w:rPr>
          <w:b/>
          <w:sz w:val="28"/>
          <w:szCs w:val="28"/>
        </w:rPr>
        <w:t xml:space="preserve">Terms of Reference </w:t>
      </w:r>
    </w:p>
    <w:p w14:paraId="6F7CD3E0" w14:textId="77777777" w:rsidR="00F432B5" w:rsidRDefault="00F432B5" w:rsidP="00F432B5">
      <w:pPr>
        <w:jc w:val="center"/>
        <w:rPr>
          <w:b/>
          <w:sz w:val="28"/>
          <w:szCs w:val="28"/>
        </w:rPr>
      </w:pPr>
      <w:r>
        <w:rPr>
          <w:b/>
          <w:sz w:val="28"/>
          <w:szCs w:val="28"/>
        </w:rPr>
        <w:t xml:space="preserve">for </w:t>
      </w:r>
    </w:p>
    <w:p w14:paraId="22D93D13" w14:textId="77777777" w:rsidR="00F432B5" w:rsidRPr="00673E68" w:rsidRDefault="00F432B5" w:rsidP="00F432B5">
      <w:pPr>
        <w:jc w:val="center"/>
        <w:rPr>
          <w:rFonts w:cs="Tahoma"/>
          <w:b/>
          <w:sz w:val="28"/>
          <w:szCs w:val="28"/>
        </w:rPr>
      </w:pPr>
      <w:r w:rsidRPr="00F452D1">
        <w:rPr>
          <w:b/>
          <w:sz w:val="28"/>
          <w:szCs w:val="28"/>
        </w:rPr>
        <w:t>The [</w:t>
      </w:r>
      <w:r w:rsidRPr="00F452D1">
        <w:rPr>
          <w:b/>
          <w:sz w:val="28"/>
          <w:szCs w:val="28"/>
          <w:highlight w:val="lightGray"/>
        </w:rPr>
        <w:t>Name</w:t>
      </w:r>
      <w:r w:rsidRPr="00F452D1">
        <w:rPr>
          <w:b/>
          <w:sz w:val="28"/>
          <w:szCs w:val="28"/>
        </w:rPr>
        <w:t>] Committee</w:t>
      </w:r>
    </w:p>
    <w:p w14:paraId="0308CFC2" w14:textId="77777777" w:rsidR="00F432B5" w:rsidRDefault="00F432B5" w:rsidP="00F432B5">
      <w:pPr>
        <w:jc w:val="both"/>
        <w:rPr>
          <w:rFonts w:cs="Tahoma"/>
          <w:b/>
        </w:rPr>
      </w:pPr>
      <w:r w:rsidRPr="00DF67AC">
        <w:rPr>
          <w:rFonts w:cs="Tahoma"/>
          <w:b/>
          <w:noProof/>
          <w:highlight w:val="lightGray"/>
        </w:rPr>
        <mc:AlternateContent>
          <mc:Choice Requires="wps">
            <w:drawing>
              <wp:anchor distT="45720" distB="45720" distL="114300" distR="114300" simplePos="0" relativeHeight="251666432" behindDoc="0" locked="0" layoutInCell="1" allowOverlap="1" wp14:anchorId="059AC2E2" wp14:editId="1D330A9B">
                <wp:simplePos x="0" y="0"/>
                <wp:positionH relativeFrom="margin">
                  <wp:posOffset>40640</wp:posOffset>
                </wp:positionH>
                <wp:positionV relativeFrom="paragraph">
                  <wp:posOffset>351155</wp:posOffset>
                </wp:positionV>
                <wp:extent cx="5692140" cy="1404620"/>
                <wp:effectExtent l="0" t="0" r="22860" b="1651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2140" cy="1404620"/>
                        </a:xfrm>
                        <a:prstGeom prst="rect">
                          <a:avLst/>
                        </a:prstGeom>
                        <a:solidFill>
                          <a:schemeClr val="bg1">
                            <a:lumMod val="85000"/>
                          </a:schemeClr>
                        </a:solidFill>
                        <a:ln w="9525">
                          <a:solidFill>
                            <a:srgbClr val="000000"/>
                          </a:solidFill>
                          <a:miter lim="800000"/>
                          <a:headEnd/>
                          <a:tailEnd/>
                        </a:ln>
                      </wps:spPr>
                      <wps:txbx>
                        <w:txbxContent>
                          <w:p w14:paraId="510510D2" w14:textId="77777777" w:rsidR="00F432B5" w:rsidRDefault="00F432B5" w:rsidP="00F432B5">
                            <w:r w:rsidRPr="0019558F">
                              <w:rPr>
                                <w:rFonts w:cs="Tahoma"/>
                                <w:b/>
                              </w:rPr>
                              <w:t>Drafting Note:</w:t>
                            </w:r>
                            <w:r w:rsidRPr="00690414">
                              <w:rPr>
                                <w:rFonts w:cs="Tahoma"/>
                                <w:bCs/>
                              </w:rPr>
                              <w:t xml:space="preserve"> This template contains key aspects for a Terms of Reference for a Board Committee. Treat this Template as a guideline </w:t>
                            </w:r>
                            <w:r>
                              <w:rPr>
                                <w:rFonts w:cs="Tahoma"/>
                                <w:bCs/>
                              </w:rPr>
                              <w:t xml:space="preserve">(delete the drafting notes and change the shaded areas as you go!) </w:t>
                            </w:r>
                            <w:r w:rsidRPr="00690414">
                              <w:rPr>
                                <w:rFonts w:cs="Tahoma"/>
                                <w:bCs/>
                              </w:rPr>
                              <w:t>and seek further advice from Legal and Business Affairs</w:t>
                            </w:r>
                            <w:r>
                              <w:rPr>
                                <w:rFonts w:cs="Tahoma"/>
                                <w:bCs/>
                              </w:rPr>
                              <w:t xml:space="preserve"> if needed.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59AC2E2" id="_x0000_t202" coordsize="21600,21600" o:spt="202" path="m,l,21600r21600,l21600,xe">
                <v:stroke joinstyle="miter"/>
                <v:path gradientshapeok="t" o:connecttype="rect"/>
              </v:shapetype>
              <v:shape id="Text Box 2" o:spid="_x0000_s1026" type="#_x0000_t202" style="position:absolute;left:0;text-align:left;margin-left:3.2pt;margin-top:27.65pt;width:448.2pt;height:110.6pt;z-index:25166643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" fillcolor="#d8d8d8 [2732]">
                <v:textbox style="mso-fit-shape-to-text:t">
                  <w:txbxContent>
                    <w:p w14:paraId="510510D2" w14:textId="77777777" w:rsidR="00F432B5" w:rsidRDefault="00F432B5" w:rsidP="00F432B5">
                      <w:r w:rsidRPr="0019558F">
                        <w:rPr>
                          <w:rFonts w:cs="Tahoma"/>
                          <w:b/>
                        </w:rPr>
                        <w:t>Drafting Note:</w:t>
                      </w:r>
                      <w:r w:rsidRPr="00690414">
                        <w:rPr>
                          <w:rFonts w:cs="Tahoma"/>
                          <w:bCs/>
                        </w:rPr>
                        <w:t xml:space="preserve"> This template contains key aspects for a Terms of Reference for a Board Committee. Treat this Template as a guideline </w:t>
                      </w:r>
                      <w:r>
                        <w:rPr>
                          <w:rFonts w:cs="Tahoma"/>
                          <w:bCs/>
                        </w:rPr>
                        <w:t xml:space="preserve">(delete the drafting notes and change the shaded areas as you go!) </w:t>
                      </w:r>
                      <w:r w:rsidRPr="00690414">
                        <w:rPr>
                          <w:rFonts w:cs="Tahoma"/>
                          <w:bCs/>
                        </w:rPr>
                        <w:t>and seek further advice from Legal and Business Affairs</w:t>
                      </w:r>
                      <w:r>
                        <w:rPr>
                          <w:rFonts w:cs="Tahoma"/>
                          <w:bCs/>
                        </w:rPr>
                        <w:t xml:space="preserve"> if needed.</w:t>
                      </w:r>
                    </w:p>
                  </w:txbxContent>
                </v:textbox>
                <w10:wrap type="square" anchorx="margin"/>
              </v:shape>
            </w:pict>
          </mc:Fallback>
        </mc:AlternateContent>
      </w:r>
    </w:p>
    <w:p w14:paraId="0416EE64" w14:textId="77777777" w:rsidR="00F432B5" w:rsidRPr="00A70222" w:rsidRDefault="00F432B5" w:rsidP="00F432B5">
      <w:pPr>
        <w:jc w:val="both"/>
        <w:rPr>
          <w:rFonts w:cs="Tahoma"/>
        </w:rPr>
      </w:pPr>
    </w:p>
    <w:p w14:paraId="7EC42C8C" w14:textId="77777777" w:rsidR="00F432B5" w:rsidRDefault="00F432B5" w:rsidP="00DB348C">
      <w:pPr>
        <w:pStyle w:val="ListParagraph"/>
        <w:numPr>
          <w:ilvl w:val="0"/>
          <w:numId w:val="13"/>
        </w:numPr>
        <w:spacing w:after="0" w:line="240" w:lineRule="auto"/>
        <w:jc w:val="both"/>
        <w:rPr>
          <w:rFonts w:cs="Tahoma"/>
          <w:b/>
          <w:szCs w:val="24"/>
        </w:rPr>
      </w:pPr>
      <w:r>
        <w:rPr>
          <w:rFonts w:cs="Tahoma"/>
          <w:b/>
          <w:szCs w:val="24"/>
        </w:rPr>
        <w:t xml:space="preserve">Legislative basis for the </w:t>
      </w:r>
      <w:r w:rsidRPr="00850565">
        <w:rPr>
          <w:rFonts w:cs="Tahoma"/>
          <w:b/>
          <w:szCs w:val="24"/>
          <w:highlight w:val="lightGray"/>
        </w:rPr>
        <w:t>[Name]</w:t>
      </w:r>
      <w:r>
        <w:rPr>
          <w:rFonts w:cs="Tahoma"/>
          <w:b/>
          <w:szCs w:val="24"/>
        </w:rPr>
        <w:t xml:space="preserve"> Committee</w:t>
      </w:r>
    </w:p>
    <w:p w14:paraId="46EDECDD" w14:textId="77777777" w:rsidR="00F432B5" w:rsidRDefault="00F432B5" w:rsidP="00F432B5">
      <w:pPr>
        <w:pStyle w:val="ListParagraph"/>
        <w:spacing w:after="0" w:line="240" w:lineRule="auto"/>
        <w:ind w:left="792"/>
        <w:jc w:val="both"/>
        <w:rPr>
          <w:rFonts w:cs="Tahoma"/>
          <w:b/>
          <w:szCs w:val="24"/>
        </w:rPr>
      </w:pPr>
      <w:r>
        <w:rPr>
          <w:rFonts w:cs="Tahoma"/>
          <w:b/>
          <w:szCs w:val="24"/>
        </w:rPr>
        <w:t xml:space="preserve"> </w:t>
      </w:r>
    </w:p>
    <w:p w14:paraId="30A4A823" w14:textId="77777777" w:rsidR="00F432B5" w:rsidRDefault="00F432B5" w:rsidP="00DB348C">
      <w:pPr>
        <w:pStyle w:val="ListParagraph"/>
        <w:numPr>
          <w:ilvl w:val="1"/>
          <w:numId w:val="13"/>
        </w:numPr>
        <w:spacing w:after="0" w:line="240" w:lineRule="auto"/>
        <w:jc w:val="both"/>
        <w:rPr>
          <w:rFonts w:cs="Tahoma"/>
          <w:bCs/>
          <w:szCs w:val="24"/>
        </w:rPr>
      </w:pPr>
      <w:r w:rsidRPr="007C1292">
        <w:rPr>
          <w:noProof/>
          <w:highlight w:val="lightGray"/>
        </w:rPr>
        <mc:AlternateContent>
          <mc:Choice Requires="wps">
            <w:drawing>
              <wp:anchor distT="45720" distB="45720" distL="114300" distR="114300" simplePos="0" relativeHeight="251663360" behindDoc="0" locked="0" layoutInCell="1" allowOverlap="1" wp14:anchorId="4A2AA01E" wp14:editId="604D877F">
                <wp:simplePos x="0" y="0"/>
                <wp:positionH relativeFrom="margin">
                  <wp:posOffset>40640</wp:posOffset>
                </wp:positionH>
                <wp:positionV relativeFrom="paragraph">
                  <wp:posOffset>440690</wp:posOffset>
                </wp:positionV>
                <wp:extent cx="5715000" cy="2718435"/>
                <wp:effectExtent l="0" t="0" r="19050" b="2476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2718435"/>
                        </a:xfrm>
                        <a:prstGeom prst="rect">
                          <a:avLst/>
                        </a:prstGeom>
                        <a:solidFill>
                          <a:schemeClr val="bg1">
                            <a:lumMod val="85000"/>
                          </a:schemeClr>
                        </a:solidFill>
                        <a:ln w="9525">
                          <a:solidFill>
                            <a:srgbClr val="000000"/>
                          </a:solidFill>
                          <a:miter lim="800000"/>
                          <a:headEnd/>
                          <a:tailEnd/>
                        </a:ln>
                      </wps:spPr>
                      <wps:txbx>
                        <w:txbxContent>
                          <w:p w14:paraId="580CFE90" w14:textId="77777777" w:rsidR="00F432B5" w:rsidRDefault="00F432B5" w:rsidP="00F432B5">
                            <w:pPr>
                              <w:pStyle w:val="Lvl2"/>
                              <w:numPr>
                                <w:ilvl w:val="0"/>
                                <w:numId w:val="0"/>
                              </w:numPr>
                              <w:spacing w:after="120"/>
                              <w:jc w:val="both"/>
                              <w:rPr>
                                <w:b w:val="0"/>
                                <w:bCs/>
                                <w:sz w:val="22"/>
                                <w:szCs w:val="22"/>
                              </w:rPr>
                            </w:pPr>
                            <w:r w:rsidRPr="009C07A9">
                              <w:rPr>
                                <w:sz w:val="22"/>
                                <w:szCs w:val="22"/>
                              </w:rPr>
                              <w:t>Drafting note:</w:t>
                            </w:r>
                            <w:r>
                              <w:rPr>
                                <w:b w:val="0"/>
                                <w:bCs/>
                                <w:sz w:val="22"/>
                                <w:szCs w:val="22"/>
                              </w:rPr>
                              <w:t xml:space="preserve"> </w:t>
                            </w:r>
                            <w:r w:rsidRPr="005601B9">
                              <w:rPr>
                                <w:b w:val="0"/>
                                <w:bCs/>
                                <w:sz w:val="22"/>
                                <w:szCs w:val="22"/>
                              </w:rPr>
                              <w:t>Committees are formed in accordance with Schedule 5, Clause 14 of the Crown Entities Act 2004. This states the Board may, by resolution, appoint committees for the following purposes:</w:t>
                            </w:r>
                          </w:p>
                          <w:p w14:paraId="058ED08E" w14:textId="77777777" w:rsidR="00F432B5" w:rsidRPr="005601B9" w:rsidRDefault="00F432B5" w:rsidP="00DB348C">
                            <w:pPr>
                              <w:pStyle w:val="Lvl2"/>
                              <w:numPr>
                                <w:ilvl w:val="0"/>
                                <w:numId w:val="14"/>
                              </w:numPr>
                              <w:spacing w:after="120"/>
                              <w:jc w:val="both"/>
                              <w:rPr>
                                <w:b w:val="0"/>
                                <w:bCs/>
                                <w:sz w:val="22"/>
                                <w:szCs w:val="22"/>
                              </w:rPr>
                            </w:pPr>
                            <w:r w:rsidRPr="005601B9">
                              <w:rPr>
                                <w:b w:val="0"/>
                                <w:bCs/>
                                <w:sz w:val="22"/>
                                <w:szCs w:val="22"/>
                              </w:rPr>
                              <w:t xml:space="preserve">to advise the Board on any matters relating to the NZFC’s functions and powers; or </w:t>
                            </w:r>
                          </w:p>
                          <w:p w14:paraId="52E37CD3" w14:textId="77777777" w:rsidR="00F432B5" w:rsidRPr="005601B9" w:rsidRDefault="00F432B5" w:rsidP="00DB348C">
                            <w:pPr>
                              <w:pStyle w:val="Lvl2"/>
                              <w:numPr>
                                <w:ilvl w:val="0"/>
                                <w:numId w:val="14"/>
                              </w:numPr>
                              <w:spacing w:after="120"/>
                              <w:jc w:val="both"/>
                              <w:rPr>
                                <w:b w:val="0"/>
                                <w:bCs/>
                                <w:sz w:val="22"/>
                                <w:szCs w:val="22"/>
                              </w:rPr>
                            </w:pPr>
                            <w:r w:rsidRPr="005601B9">
                              <w:rPr>
                                <w:b w:val="0"/>
                                <w:bCs/>
                                <w:sz w:val="22"/>
                                <w:szCs w:val="22"/>
                              </w:rPr>
                              <w:t xml:space="preserve">to perform or exercise any of the NZFC’s functions and powers that are delegated to the committee. </w:t>
                            </w:r>
                          </w:p>
                          <w:p w14:paraId="7C388F0E" w14:textId="77777777" w:rsidR="00F432B5" w:rsidRDefault="00F432B5" w:rsidP="00F432B5">
                            <w:pPr>
                              <w:pStyle w:val="Lvl2"/>
                              <w:numPr>
                                <w:ilvl w:val="0"/>
                                <w:numId w:val="0"/>
                              </w:numPr>
                              <w:jc w:val="both"/>
                              <w:rPr>
                                <w:b w:val="0"/>
                                <w:bCs/>
                                <w:sz w:val="22"/>
                                <w:szCs w:val="22"/>
                              </w:rPr>
                            </w:pPr>
                            <w:r>
                              <w:rPr>
                                <w:b w:val="0"/>
                                <w:bCs/>
                                <w:sz w:val="22"/>
                                <w:szCs w:val="22"/>
                              </w:rPr>
                              <w:t xml:space="preserve">If the group being formed is going to “perform or exercise any of the NZFC’s functions or powers,” but DOES NOT include a Board member, then it IS NOT a Committee pursuant to Schedule 5, Clause 14 of Crown Entities Act. </w:t>
                            </w:r>
                          </w:p>
                          <w:p w14:paraId="20D4F536" w14:textId="77777777" w:rsidR="00F432B5" w:rsidRPr="000F4D2F" w:rsidRDefault="00F432B5" w:rsidP="00F432B5">
                            <w:pPr>
                              <w:pStyle w:val="Lvl2"/>
                              <w:numPr>
                                <w:ilvl w:val="0"/>
                                <w:numId w:val="0"/>
                              </w:numPr>
                              <w:jc w:val="both"/>
                              <w:rPr>
                                <w:b w:val="0"/>
                                <w:bCs/>
                                <w:sz w:val="22"/>
                                <w:szCs w:val="22"/>
                              </w:rPr>
                            </w:pPr>
                            <w:r>
                              <w:rPr>
                                <w:b w:val="0"/>
                                <w:bCs/>
                                <w:sz w:val="22"/>
                                <w:szCs w:val="22"/>
                              </w:rPr>
                              <w:t>Under the Crown Entities Act section 73 the Board may delegate functions and powers to other groups of people (e.g. staff members) however this group of people will not be a “Committee.” Chapter 12 of the Governance Manual details the formalities required for section 73 delegations. Please contact the Legal and Business Affairs team for further advice.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2AA01E" id="_x0000_s1027" type="#_x0000_t202" style="position:absolute;left:0;text-align:left;margin-left:3.2pt;margin-top:34.7pt;width:450pt;height:214.0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" fillcolor="#d8d8d8 [2732]">
                <v:textbox>
                  <w:txbxContent>
                    <w:p w14:paraId="580CFE90" w14:textId="77777777" w:rsidR="00F432B5" w:rsidRDefault="00F432B5" w:rsidP="00F432B5">
                      <w:pPr>
                        <w:pStyle w:val="Lvl2"/>
                        <w:numPr>
                          <w:ilvl w:val="0"/>
                          <w:numId w:val="0"/>
                        </w:numPr>
                        <w:spacing w:after="120"/>
                        <w:jc w:val="both"/>
                        <w:rPr>
                          <w:b w:val="0"/>
                          <w:bCs/>
                          <w:sz w:val="22"/>
                          <w:szCs w:val="22"/>
                        </w:rPr>
                      </w:pPr>
                      <w:r w:rsidRPr="009C07A9">
                        <w:rPr>
                          <w:sz w:val="22"/>
                          <w:szCs w:val="22"/>
                        </w:rPr>
                        <w:t>Drafting note:</w:t>
                      </w:r>
                      <w:r>
                        <w:rPr>
                          <w:b w:val="0"/>
                          <w:bCs/>
                          <w:sz w:val="22"/>
                          <w:szCs w:val="22"/>
                        </w:rPr>
                        <w:t xml:space="preserve"> </w:t>
                      </w:r>
                      <w:r w:rsidRPr="005601B9">
                        <w:rPr>
                          <w:b w:val="0"/>
                          <w:bCs/>
                          <w:sz w:val="22"/>
                          <w:szCs w:val="22"/>
                        </w:rPr>
                        <w:t>Committees are formed in accordance with Schedule 5, Clause 14 of the Crown Entities Act 2004. This states the Board may, by resolution, appoint committees for the following purposes:</w:t>
                      </w:r>
                    </w:p>
                    <w:p w14:paraId="058ED08E" w14:textId="77777777" w:rsidR="00F432B5" w:rsidRPr="005601B9" w:rsidRDefault="00F432B5" w:rsidP="00DB348C">
                      <w:pPr>
                        <w:pStyle w:val="Lvl2"/>
                        <w:numPr>
                          <w:ilvl w:val="0"/>
                          <w:numId w:val="14"/>
                        </w:numPr>
                        <w:spacing w:after="120"/>
                        <w:jc w:val="both"/>
                        <w:rPr>
                          <w:b w:val="0"/>
                          <w:bCs/>
                          <w:sz w:val="22"/>
                          <w:szCs w:val="22"/>
                        </w:rPr>
                      </w:pPr>
                      <w:r w:rsidRPr="005601B9">
                        <w:rPr>
                          <w:b w:val="0"/>
                          <w:bCs/>
                          <w:sz w:val="22"/>
                          <w:szCs w:val="22"/>
                        </w:rPr>
                        <w:t xml:space="preserve">to advise the Board on any matters relating to the NZFC’s functions and powers; or </w:t>
                      </w:r>
                    </w:p>
                    <w:p w14:paraId="52E37CD3" w14:textId="77777777" w:rsidR="00F432B5" w:rsidRPr="005601B9" w:rsidRDefault="00F432B5" w:rsidP="00DB348C">
                      <w:pPr>
                        <w:pStyle w:val="Lvl2"/>
                        <w:numPr>
                          <w:ilvl w:val="0"/>
                          <w:numId w:val="14"/>
                        </w:numPr>
                        <w:spacing w:after="120"/>
                        <w:jc w:val="both"/>
                        <w:rPr>
                          <w:b w:val="0"/>
                          <w:bCs/>
                          <w:sz w:val="22"/>
                          <w:szCs w:val="22"/>
                        </w:rPr>
                      </w:pPr>
                      <w:r w:rsidRPr="005601B9">
                        <w:rPr>
                          <w:b w:val="0"/>
                          <w:bCs/>
                          <w:sz w:val="22"/>
                          <w:szCs w:val="22"/>
                        </w:rPr>
                        <w:t xml:space="preserve">to perform or exercise any of the NZFC’s functions and powers that are delegated to the committee. </w:t>
                      </w:r>
                    </w:p>
                    <w:p w14:paraId="7C388F0E" w14:textId="77777777" w:rsidR="00F432B5" w:rsidRDefault="00F432B5" w:rsidP="00F432B5">
                      <w:pPr>
                        <w:pStyle w:val="Lvl2"/>
                        <w:numPr>
                          <w:ilvl w:val="0"/>
                          <w:numId w:val="0"/>
                        </w:numPr>
                        <w:jc w:val="both"/>
                        <w:rPr>
                          <w:b w:val="0"/>
                          <w:bCs/>
                          <w:sz w:val="22"/>
                          <w:szCs w:val="22"/>
                        </w:rPr>
                      </w:pPr>
                      <w:r>
                        <w:rPr>
                          <w:b w:val="0"/>
                          <w:bCs/>
                          <w:sz w:val="22"/>
                          <w:szCs w:val="22"/>
                        </w:rPr>
                        <w:t xml:space="preserve">If the group being formed is going to “perform or exercise any of the NZFC’s functions or powers,” but DOES NOT include a Board member, then it IS NOT a Committee pursuant to Schedule 5, Clause 14 of Crown Entities Act. </w:t>
                      </w:r>
                    </w:p>
                    <w:p w14:paraId="20D4F536" w14:textId="77777777" w:rsidR="00F432B5" w:rsidRPr="000F4D2F" w:rsidRDefault="00F432B5" w:rsidP="00F432B5">
                      <w:pPr>
                        <w:pStyle w:val="Lvl2"/>
                        <w:numPr>
                          <w:ilvl w:val="0"/>
                          <w:numId w:val="0"/>
                        </w:numPr>
                        <w:jc w:val="both"/>
                        <w:rPr>
                          <w:b w:val="0"/>
                          <w:bCs/>
                          <w:sz w:val="22"/>
                          <w:szCs w:val="22"/>
                        </w:rPr>
                      </w:pPr>
                      <w:r>
                        <w:rPr>
                          <w:b w:val="0"/>
                          <w:bCs/>
                          <w:sz w:val="22"/>
                          <w:szCs w:val="22"/>
                        </w:rPr>
                        <w:t>Under the Crown Entities Act section 73 the Board may delegate functions and powers to other groups of people (e.g. staff members) however this group of people will not be a “Committee.” Chapter 12 of the Governance Manual details the formalities required for section 73 delegations. Please contact the Legal and Business Affairs team for further advice.</w:t>
                      </w:r>
                    </w:p>
                  </w:txbxContent>
                </v:textbox>
                <w10:wrap type="square" anchorx="margin"/>
              </v:shape>
            </w:pict>
          </mc:Fallback>
        </mc:AlternateContent>
      </w:r>
      <w:r w:rsidRPr="00FB3321">
        <w:rPr>
          <w:rFonts w:cs="Tahoma"/>
          <w:bCs/>
          <w:szCs w:val="24"/>
        </w:rPr>
        <w:t xml:space="preserve">The </w:t>
      </w:r>
      <w:r w:rsidRPr="00850565">
        <w:rPr>
          <w:rFonts w:cs="Tahoma"/>
          <w:bCs/>
          <w:szCs w:val="24"/>
          <w:highlight w:val="lightGray"/>
        </w:rPr>
        <w:t>[Name]</w:t>
      </w:r>
      <w:r w:rsidRPr="00FB3321">
        <w:rPr>
          <w:rFonts w:cs="Tahoma"/>
          <w:bCs/>
          <w:szCs w:val="24"/>
        </w:rPr>
        <w:t xml:space="preserve"> Committee has been </w:t>
      </w:r>
      <w:r>
        <w:rPr>
          <w:rFonts w:cs="Tahoma"/>
          <w:bCs/>
          <w:szCs w:val="24"/>
        </w:rPr>
        <w:t xml:space="preserve">established in accordance with Schedule 5, Clause 14 of the Crown Entities Act 2004. </w:t>
      </w:r>
    </w:p>
    <w:p w14:paraId="37D315FD" w14:textId="77777777" w:rsidR="00F432B5" w:rsidRPr="001A129D" w:rsidRDefault="00F432B5" w:rsidP="00F432B5">
      <w:pPr>
        <w:jc w:val="both"/>
        <w:rPr>
          <w:rFonts w:cs="Tahoma"/>
        </w:rPr>
      </w:pPr>
    </w:p>
    <w:p w14:paraId="37FF6B7E" w14:textId="77777777" w:rsidR="00F432B5" w:rsidRDefault="00F432B5" w:rsidP="00DB348C">
      <w:pPr>
        <w:pStyle w:val="ListParagraph"/>
        <w:numPr>
          <w:ilvl w:val="0"/>
          <w:numId w:val="13"/>
        </w:numPr>
        <w:spacing w:after="0" w:line="240" w:lineRule="auto"/>
        <w:ind w:left="567" w:hanging="567"/>
        <w:jc w:val="both"/>
        <w:rPr>
          <w:rFonts w:cs="Tahoma"/>
          <w:b/>
          <w:szCs w:val="24"/>
        </w:rPr>
      </w:pPr>
      <w:r>
        <w:rPr>
          <w:rFonts w:cs="Tahoma"/>
          <w:b/>
          <w:szCs w:val="24"/>
        </w:rPr>
        <w:t xml:space="preserve">Purpose of the </w:t>
      </w:r>
      <w:r w:rsidRPr="00850565">
        <w:rPr>
          <w:rFonts w:cs="Tahoma"/>
          <w:b/>
          <w:szCs w:val="24"/>
          <w:highlight w:val="lightGray"/>
        </w:rPr>
        <w:t>[Name]</w:t>
      </w:r>
      <w:r>
        <w:rPr>
          <w:rFonts w:cs="Tahoma"/>
          <w:b/>
          <w:szCs w:val="24"/>
        </w:rPr>
        <w:t xml:space="preserve"> Committee</w:t>
      </w:r>
    </w:p>
    <w:p w14:paraId="5CCB9FC8" w14:textId="77777777" w:rsidR="00F432B5" w:rsidRDefault="00F432B5" w:rsidP="00F432B5">
      <w:pPr>
        <w:pStyle w:val="ListParagraph"/>
        <w:spacing w:after="0" w:line="240" w:lineRule="auto"/>
        <w:ind w:left="792"/>
        <w:jc w:val="both"/>
        <w:rPr>
          <w:rFonts w:cs="Tahoma"/>
          <w:b/>
          <w:szCs w:val="24"/>
        </w:rPr>
      </w:pPr>
      <w:r>
        <w:rPr>
          <w:rFonts w:cs="Tahoma"/>
          <w:b/>
          <w:szCs w:val="24"/>
        </w:rPr>
        <w:t xml:space="preserve"> </w:t>
      </w:r>
    </w:p>
    <w:p w14:paraId="0ABDA1C9" w14:textId="77777777" w:rsidR="00F432B5" w:rsidRDefault="00F432B5" w:rsidP="00DB348C">
      <w:pPr>
        <w:pStyle w:val="ListParagraph"/>
        <w:numPr>
          <w:ilvl w:val="1"/>
          <w:numId w:val="13"/>
        </w:numPr>
        <w:spacing w:after="0" w:line="240" w:lineRule="auto"/>
        <w:jc w:val="both"/>
        <w:rPr>
          <w:rFonts w:cs="Tahoma"/>
          <w:bCs/>
          <w:szCs w:val="24"/>
          <w:highlight w:val="lightGray"/>
        </w:rPr>
      </w:pPr>
      <w:r w:rsidRPr="002A700C">
        <w:rPr>
          <w:rFonts w:cs="Tahoma"/>
          <w:bCs/>
          <w:szCs w:val="24"/>
          <w:highlight w:val="lightGray"/>
        </w:rPr>
        <w:t>[Provide a</w:t>
      </w:r>
      <w:r>
        <w:rPr>
          <w:rFonts w:cs="Tahoma"/>
          <w:bCs/>
          <w:szCs w:val="24"/>
          <w:highlight w:val="lightGray"/>
        </w:rPr>
        <w:t>n introductory</w:t>
      </w:r>
      <w:r w:rsidRPr="002A700C">
        <w:rPr>
          <w:rFonts w:cs="Tahoma"/>
          <w:bCs/>
          <w:szCs w:val="24"/>
          <w:highlight w:val="lightGray"/>
        </w:rPr>
        <w:t xml:space="preserve"> statement explaining the purpose of the committee</w:t>
      </w:r>
      <w:r>
        <w:rPr>
          <w:rFonts w:cs="Tahoma"/>
          <w:bCs/>
          <w:szCs w:val="24"/>
          <w:highlight w:val="lightGray"/>
        </w:rPr>
        <w:t>. Specify whether the committee will have only an advisory role, or if it will carry out functions and powers of the NZFC</w:t>
      </w:r>
      <w:r w:rsidRPr="002A700C">
        <w:rPr>
          <w:rFonts w:cs="Tahoma"/>
          <w:bCs/>
          <w:szCs w:val="24"/>
          <w:highlight w:val="lightGray"/>
        </w:rPr>
        <w:t>]</w:t>
      </w:r>
    </w:p>
    <w:p w14:paraId="27F4659A" w14:textId="77777777" w:rsidR="00F432B5" w:rsidRPr="0079795A" w:rsidRDefault="00F432B5" w:rsidP="00F432B5">
      <w:pPr>
        <w:jc w:val="both"/>
        <w:rPr>
          <w:rFonts w:cs="Tahoma"/>
          <w:bCs/>
          <w:highlight w:val="lightGray"/>
        </w:rPr>
      </w:pPr>
    </w:p>
    <w:p w14:paraId="65EA86A8" w14:textId="77777777" w:rsidR="00F432B5" w:rsidRDefault="00F432B5" w:rsidP="00DB348C">
      <w:pPr>
        <w:pStyle w:val="ListParagraph"/>
        <w:numPr>
          <w:ilvl w:val="0"/>
          <w:numId w:val="13"/>
        </w:numPr>
        <w:spacing w:after="0" w:line="240" w:lineRule="auto"/>
        <w:ind w:left="567" w:hanging="567"/>
        <w:jc w:val="both"/>
        <w:rPr>
          <w:rFonts w:cs="Tahoma"/>
          <w:b/>
          <w:szCs w:val="24"/>
        </w:rPr>
      </w:pPr>
      <w:r>
        <w:rPr>
          <w:rFonts w:cs="Tahoma"/>
          <w:b/>
          <w:szCs w:val="24"/>
        </w:rPr>
        <w:t xml:space="preserve"> Responsibility of the </w:t>
      </w:r>
      <w:r w:rsidRPr="00850565">
        <w:rPr>
          <w:rFonts w:cs="Tahoma"/>
          <w:b/>
          <w:szCs w:val="24"/>
          <w:highlight w:val="lightGray"/>
        </w:rPr>
        <w:t>[Name]</w:t>
      </w:r>
      <w:r>
        <w:rPr>
          <w:rFonts w:cs="Tahoma"/>
          <w:b/>
          <w:szCs w:val="24"/>
        </w:rPr>
        <w:t xml:space="preserve"> Committee</w:t>
      </w:r>
    </w:p>
    <w:p w14:paraId="713CC055" w14:textId="77777777" w:rsidR="00F432B5" w:rsidRDefault="00F432B5" w:rsidP="00F432B5">
      <w:pPr>
        <w:pStyle w:val="ListParagraph"/>
        <w:spacing w:after="0" w:line="240" w:lineRule="auto"/>
        <w:ind w:left="567"/>
        <w:jc w:val="both"/>
        <w:rPr>
          <w:rFonts w:cs="Tahoma"/>
          <w:b/>
          <w:szCs w:val="24"/>
        </w:rPr>
      </w:pPr>
    </w:p>
    <w:p w14:paraId="42AB6CE6" w14:textId="77777777" w:rsidR="00F432B5" w:rsidRPr="00917ACE" w:rsidRDefault="00F432B5" w:rsidP="00DB348C">
      <w:pPr>
        <w:pStyle w:val="ListParagraph"/>
        <w:numPr>
          <w:ilvl w:val="1"/>
          <w:numId w:val="13"/>
        </w:numPr>
        <w:spacing w:after="0" w:line="240" w:lineRule="auto"/>
        <w:jc w:val="both"/>
        <w:rPr>
          <w:rFonts w:cs="Tahoma"/>
          <w:bCs/>
          <w:szCs w:val="24"/>
        </w:rPr>
      </w:pPr>
      <w:r w:rsidRPr="00917ACE">
        <w:rPr>
          <w:rFonts w:cs="Tahoma"/>
          <w:bCs/>
          <w:szCs w:val="24"/>
        </w:rPr>
        <w:t>Advice the Committee is responsible for</w:t>
      </w:r>
      <w:r>
        <w:rPr>
          <w:rFonts w:cs="Tahoma"/>
          <w:bCs/>
          <w:szCs w:val="24"/>
        </w:rPr>
        <w:t>:</w:t>
      </w:r>
    </w:p>
    <w:p w14:paraId="457D7C4F" w14:textId="77777777" w:rsidR="00F432B5" w:rsidRPr="002016B7" w:rsidRDefault="00F432B5" w:rsidP="00DB348C">
      <w:pPr>
        <w:pStyle w:val="ListParagraph"/>
        <w:numPr>
          <w:ilvl w:val="2"/>
          <w:numId w:val="13"/>
        </w:numPr>
        <w:spacing w:after="0" w:line="240" w:lineRule="auto"/>
        <w:jc w:val="both"/>
        <w:rPr>
          <w:rFonts w:cs="Tahoma"/>
          <w:bCs/>
          <w:szCs w:val="24"/>
          <w:highlight w:val="lightGray"/>
        </w:rPr>
      </w:pPr>
      <w:r w:rsidRPr="00917ACE">
        <w:rPr>
          <w:rFonts w:cs="Tahoma"/>
          <w:bCs/>
          <w:szCs w:val="24"/>
        </w:rPr>
        <w:lastRenderedPageBreak/>
        <w:t xml:space="preserve"> </w:t>
      </w:r>
      <w:r w:rsidRPr="001B738C">
        <w:rPr>
          <w:rFonts w:cs="Tahoma"/>
          <w:bCs/>
          <w:szCs w:val="24"/>
          <w:highlight w:val="lightGray"/>
        </w:rPr>
        <w:t xml:space="preserve">[Detail advisory </w:t>
      </w:r>
      <w:r w:rsidRPr="002016B7">
        <w:rPr>
          <w:rFonts w:cs="Tahoma"/>
          <w:bCs/>
          <w:szCs w:val="24"/>
          <w:highlight w:val="lightGray"/>
        </w:rPr>
        <w:t>responsibility as applicable]</w:t>
      </w:r>
    </w:p>
    <w:p w14:paraId="7A16CAD9" w14:textId="77777777" w:rsidR="00F432B5" w:rsidRPr="002016B7" w:rsidRDefault="00F432B5" w:rsidP="00DB348C">
      <w:pPr>
        <w:pStyle w:val="ListParagraph"/>
        <w:numPr>
          <w:ilvl w:val="2"/>
          <w:numId w:val="13"/>
        </w:numPr>
        <w:spacing w:after="0" w:line="240" w:lineRule="auto"/>
        <w:jc w:val="both"/>
        <w:rPr>
          <w:rFonts w:cs="Tahoma"/>
          <w:bCs/>
          <w:szCs w:val="24"/>
          <w:highlight w:val="lightGray"/>
        </w:rPr>
      </w:pPr>
      <w:r w:rsidRPr="002016B7">
        <w:rPr>
          <w:rFonts w:cs="Tahoma"/>
          <w:bCs/>
          <w:szCs w:val="24"/>
          <w:highlight w:val="lightGray"/>
        </w:rPr>
        <w:t xml:space="preserve"> [Detail advisory responsibility as applicable]</w:t>
      </w:r>
    </w:p>
    <w:p w14:paraId="5770D31A" w14:textId="77777777" w:rsidR="00F432B5" w:rsidRPr="00917ACE" w:rsidRDefault="00F432B5" w:rsidP="00F432B5">
      <w:pPr>
        <w:ind w:left="360"/>
        <w:jc w:val="both"/>
        <w:rPr>
          <w:rFonts w:cs="Tahoma"/>
          <w:bCs/>
        </w:rPr>
      </w:pPr>
    </w:p>
    <w:p w14:paraId="1E5F786B" w14:textId="77777777" w:rsidR="00F432B5" w:rsidRPr="00917ACE" w:rsidRDefault="00F432B5" w:rsidP="00DB348C">
      <w:pPr>
        <w:pStyle w:val="ListParagraph"/>
        <w:numPr>
          <w:ilvl w:val="1"/>
          <w:numId w:val="13"/>
        </w:numPr>
        <w:spacing w:after="0" w:line="240" w:lineRule="auto"/>
        <w:jc w:val="both"/>
        <w:rPr>
          <w:rFonts w:cs="Tahoma"/>
          <w:bCs/>
          <w:szCs w:val="24"/>
        </w:rPr>
      </w:pPr>
      <w:r>
        <w:rPr>
          <w:rFonts w:cs="Tahoma"/>
          <w:bCs/>
          <w:szCs w:val="24"/>
        </w:rPr>
        <w:t xml:space="preserve">NZFC </w:t>
      </w:r>
      <w:r w:rsidRPr="00917ACE">
        <w:rPr>
          <w:rFonts w:cs="Tahoma"/>
          <w:bCs/>
          <w:szCs w:val="24"/>
        </w:rPr>
        <w:t>Powers and Functions the Committee is responsible for</w:t>
      </w:r>
      <w:r>
        <w:rPr>
          <w:rFonts w:cs="Tahoma"/>
          <w:bCs/>
          <w:szCs w:val="24"/>
        </w:rPr>
        <w:t>:</w:t>
      </w:r>
    </w:p>
    <w:p w14:paraId="4F9B70E5" w14:textId="77777777" w:rsidR="00F432B5" w:rsidRPr="002016B7" w:rsidRDefault="00F432B5" w:rsidP="00DB348C">
      <w:pPr>
        <w:pStyle w:val="ListParagraph"/>
        <w:numPr>
          <w:ilvl w:val="2"/>
          <w:numId w:val="13"/>
        </w:numPr>
        <w:spacing w:after="0" w:line="240" w:lineRule="auto"/>
        <w:jc w:val="both"/>
        <w:rPr>
          <w:rFonts w:cs="Tahoma"/>
          <w:bCs/>
          <w:szCs w:val="24"/>
          <w:highlight w:val="lightGray"/>
        </w:rPr>
      </w:pPr>
      <w:r w:rsidRPr="00917ACE">
        <w:rPr>
          <w:rFonts w:cs="Tahoma"/>
          <w:bCs/>
          <w:szCs w:val="24"/>
        </w:rPr>
        <w:t xml:space="preserve"> </w:t>
      </w:r>
      <w:r w:rsidRPr="002016B7">
        <w:rPr>
          <w:rFonts w:cs="Tahoma"/>
          <w:bCs/>
          <w:szCs w:val="24"/>
          <w:highlight w:val="lightGray"/>
        </w:rPr>
        <w:t>[Detail powers and functions responsibility as applicable]</w:t>
      </w:r>
    </w:p>
    <w:p w14:paraId="1946DABC" w14:textId="77777777" w:rsidR="00F432B5" w:rsidRPr="002016B7" w:rsidRDefault="00F432B5" w:rsidP="00DB348C">
      <w:pPr>
        <w:pStyle w:val="ListParagraph"/>
        <w:numPr>
          <w:ilvl w:val="2"/>
          <w:numId w:val="13"/>
        </w:numPr>
        <w:spacing w:after="0" w:line="240" w:lineRule="auto"/>
        <w:jc w:val="both"/>
        <w:rPr>
          <w:rFonts w:cs="Tahoma"/>
          <w:bCs/>
          <w:szCs w:val="24"/>
          <w:highlight w:val="lightGray"/>
        </w:rPr>
      </w:pPr>
      <w:r w:rsidRPr="002016B7">
        <w:rPr>
          <w:rFonts w:cs="Tahoma"/>
          <w:bCs/>
          <w:szCs w:val="24"/>
          <w:highlight w:val="lightGray"/>
        </w:rPr>
        <w:t xml:space="preserve"> [Detail powers and functions responsibility as applicable]</w:t>
      </w:r>
    </w:p>
    <w:p w14:paraId="4E421418" w14:textId="77777777" w:rsidR="00F432B5" w:rsidRDefault="00F432B5" w:rsidP="00F432B5">
      <w:pPr>
        <w:pStyle w:val="ListParagraph"/>
        <w:spacing w:after="0" w:line="240" w:lineRule="auto"/>
        <w:ind w:left="1224"/>
        <w:jc w:val="both"/>
        <w:rPr>
          <w:rFonts w:cs="Tahoma"/>
          <w:bCs/>
          <w:szCs w:val="24"/>
        </w:rPr>
      </w:pPr>
    </w:p>
    <w:p w14:paraId="5809C697" w14:textId="77777777" w:rsidR="00F432B5" w:rsidRPr="00917ACE" w:rsidRDefault="00F432B5" w:rsidP="00F432B5">
      <w:pPr>
        <w:pStyle w:val="ListParagraph"/>
        <w:spacing w:after="0" w:line="240" w:lineRule="auto"/>
        <w:ind w:left="1224"/>
        <w:jc w:val="both"/>
        <w:rPr>
          <w:rFonts w:cs="Tahoma"/>
          <w:bCs/>
          <w:szCs w:val="24"/>
        </w:rPr>
      </w:pPr>
    </w:p>
    <w:p w14:paraId="0A1481F3" w14:textId="77777777" w:rsidR="00F432B5" w:rsidRPr="0003585F" w:rsidRDefault="00F432B5" w:rsidP="00DB348C">
      <w:pPr>
        <w:pStyle w:val="ListParagraph"/>
        <w:keepNext/>
        <w:numPr>
          <w:ilvl w:val="0"/>
          <w:numId w:val="13"/>
        </w:numPr>
        <w:spacing w:after="0" w:line="240" w:lineRule="auto"/>
        <w:ind w:left="567" w:hanging="567"/>
        <w:jc w:val="both"/>
        <w:rPr>
          <w:rFonts w:cs="Tahoma"/>
          <w:szCs w:val="24"/>
        </w:rPr>
      </w:pPr>
      <w:r>
        <w:rPr>
          <w:rFonts w:cs="Tahoma"/>
          <w:b/>
          <w:szCs w:val="24"/>
        </w:rPr>
        <w:t>Budget and financial delegation</w:t>
      </w:r>
    </w:p>
    <w:p w14:paraId="4FC9FAC1" w14:textId="77777777" w:rsidR="00F432B5" w:rsidRPr="00F957FA" w:rsidRDefault="00F432B5" w:rsidP="00F432B5">
      <w:pPr>
        <w:pStyle w:val="ListParagraph"/>
        <w:spacing w:after="0" w:line="240" w:lineRule="auto"/>
        <w:ind w:left="567"/>
        <w:jc w:val="both"/>
        <w:rPr>
          <w:rFonts w:cs="Tahoma"/>
          <w:szCs w:val="24"/>
        </w:rPr>
      </w:pPr>
    </w:p>
    <w:p w14:paraId="12A58FCA" w14:textId="77777777" w:rsidR="00F432B5" w:rsidRPr="00F957FA" w:rsidRDefault="00F432B5" w:rsidP="00DB348C">
      <w:pPr>
        <w:pStyle w:val="ListParagraph"/>
        <w:numPr>
          <w:ilvl w:val="1"/>
          <w:numId w:val="13"/>
        </w:numPr>
        <w:spacing w:after="0" w:line="240" w:lineRule="auto"/>
        <w:jc w:val="both"/>
        <w:rPr>
          <w:rFonts w:cs="Tahoma"/>
          <w:szCs w:val="24"/>
        </w:rPr>
      </w:pPr>
      <w:r w:rsidRPr="005A188F">
        <w:rPr>
          <w:rFonts w:cs="Tahoma"/>
          <w:highlight w:val="lightGray"/>
        </w:rPr>
        <w:t>[</w:t>
      </w:r>
      <w:r w:rsidRPr="008F3369">
        <w:rPr>
          <w:rFonts w:cs="Tahoma"/>
          <w:highlight w:val="lightGray"/>
        </w:rPr>
        <w:t>Use this section to detail whether there is any budget allocated to the committee and the purpose for which it can be used (</w:t>
      </w:r>
      <w:proofErr w:type="gramStart"/>
      <w:r w:rsidRPr="008F3369">
        <w:rPr>
          <w:rFonts w:cs="Tahoma"/>
          <w:highlight w:val="lightGray"/>
        </w:rPr>
        <w:t>i.e.</w:t>
      </w:r>
      <w:proofErr w:type="gramEnd"/>
      <w:r w:rsidRPr="008F3369">
        <w:rPr>
          <w:rFonts w:cs="Tahoma"/>
          <w:highlight w:val="lightGray"/>
        </w:rPr>
        <w:t xml:space="preserve"> to obtain external advice, professional development etc), AND/OR detail that the Committee can seek approval from the Board for any financial spend.]</w:t>
      </w:r>
    </w:p>
    <w:p w14:paraId="7489EB68" w14:textId="77777777" w:rsidR="00F432B5" w:rsidRPr="00863955" w:rsidRDefault="00F432B5" w:rsidP="00F432B5">
      <w:pPr>
        <w:ind w:left="1134" w:hanging="567"/>
        <w:rPr>
          <w:rFonts w:cs="Tahoma"/>
        </w:rPr>
      </w:pPr>
      <w:r w:rsidRPr="00A70222">
        <w:rPr>
          <w:rFonts w:cs="Tahoma"/>
        </w:rPr>
        <w:tab/>
      </w:r>
    </w:p>
    <w:p w14:paraId="6A18E95E" w14:textId="77777777" w:rsidR="00F432B5" w:rsidRDefault="00F432B5" w:rsidP="00DB348C">
      <w:pPr>
        <w:pStyle w:val="ListParagraph"/>
        <w:numPr>
          <w:ilvl w:val="0"/>
          <w:numId w:val="13"/>
        </w:numPr>
        <w:spacing w:after="0" w:line="240" w:lineRule="auto"/>
        <w:ind w:left="567" w:hanging="567"/>
        <w:jc w:val="both"/>
        <w:rPr>
          <w:rFonts w:cs="Tahoma"/>
          <w:b/>
          <w:szCs w:val="24"/>
        </w:rPr>
      </w:pPr>
      <w:r w:rsidRPr="00221916">
        <w:rPr>
          <w:rFonts w:cs="Tahoma"/>
          <w:noProof/>
        </w:rPr>
        <mc:AlternateContent>
          <mc:Choice Requires="wps">
            <w:drawing>
              <wp:anchor distT="45720" distB="45720" distL="114300" distR="114300" simplePos="0" relativeHeight="251665408" behindDoc="0" locked="0" layoutInCell="1" allowOverlap="1" wp14:anchorId="195402DC" wp14:editId="46FE5EBB">
                <wp:simplePos x="0" y="0"/>
                <wp:positionH relativeFrom="margin">
                  <wp:posOffset>52969</wp:posOffset>
                </wp:positionH>
                <wp:positionV relativeFrom="paragraph">
                  <wp:posOffset>1724864</wp:posOffset>
                </wp:positionV>
                <wp:extent cx="5683885" cy="1404620"/>
                <wp:effectExtent l="0" t="0" r="12065" b="1841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3885" cy="1404620"/>
                        </a:xfrm>
                        <a:prstGeom prst="rect">
                          <a:avLst/>
                        </a:prstGeom>
                        <a:solidFill>
                          <a:schemeClr val="bg1">
                            <a:lumMod val="85000"/>
                          </a:schemeClr>
                        </a:solidFill>
                        <a:ln w="9525">
                          <a:solidFill>
                            <a:srgbClr val="000000"/>
                          </a:solidFill>
                          <a:miter lim="800000"/>
                          <a:headEnd/>
                          <a:tailEnd/>
                        </a:ln>
                      </wps:spPr>
                      <wps:txbx>
                        <w:txbxContent>
                          <w:p w14:paraId="57AF4E85" w14:textId="77777777" w:rsidR="00F432B5" w:rsidRPr="008B3B9A" w:rsidRDefault="00F432B5" w:rsidP="00F432B5">
                            <w:pPr>
                              <w:rPr>
                                <w:color w:val="000000"/>
                                <w:highlight w:val="lightGray"/>
                                <w:shd w:val="clear" w:color="auto" w:fill="FFFFFF"/>
                              </w:rPr>
                            </w:pPr>
                            <w:r w:rsidRPr="00850565">
                              <w:rPr>
                                <w:b/>
                                <w:bCs/>
                                <w:highlight w:val="lightGray"/>
                              </w:rPr>
                              <w:t>Drafting note:</w:t>
                            </w:r>
                            <w:r w:rsidRPr="00850565">
                              <w:rPr>
                                <w:highlight w:val="lightGray"/>
                              </w:rPr>
                              <w:t xml:space="preserve"> </w:t>
                            </w:r>
                            <w:r w:rsidRPr="00850565">
                              <w:rPr>
                                <w:color w:val="000000"/>
                                <w:highlight w:val="lightGray"/>
                                <w:shd w:val="clear" w:color="auto" w:fill="FFFFFF"/>
                              </w:rPr>
                              <w:t>A person must not be appointed as a committee member unless, before appointment</w:t>
                            </w:r>
                            <w:r>
                              <w:rPr>
                                <w:color w:val="000000"/>
                                <w:highlight w:val="lightGray"/>
                                <w:shd w:val="clear" w:color="auto" w:fill="FFFFFF"/>
                              </w:rPr>
                              <w:t>,</w:t>
                            </w:r>
                            <w:r w:rsidRPr="00850565">
                              <w:rPr>
                                <w:color w:val="000000"/>
                                <w:highlight w:val="lightGray"/>
                                <w:shd w:val="clear" w:color="auto" w:fill="FFFFFF"/>
                              </w:rPr>
                              <w:t xml:space="preserve"> they disclose to the Board the details of any interest they may have if they were a member of that committee (Crown Entities Act, Schedule 5, Clause 14(2</w:t>
                            </w:r>
                            <w:r w:rsidRPr="00472659">
                              <w:rPr>
                                <w:color w:val="000000"/>
                                <w:highlight w:val="lightGray"/>
                                <w:shd w:val="clear" w:color="auto" w:fill="FFFFFF"/>
                              </w:rPr>
                              <w:t>)). Please ensure that before appointment potential committee members have disclosed their interests and appropriate Conflict of Interest management plans have been put in place.</w:t>
                            </w:r>
                          </w:p>
                          <w:p w14:paraId="7B64347B" w14:textId="77777777" w:rsidR="00F432B5" w:rsidRPr="008B3B9A" w:rsidRDefault="00F432B5" w:rsidP="00F432B5">
                            <w:pPr>
                              <w:rPr>
                                <w:color w:val="000000"/>
                                <w:highlight w:val="lightGray"/>
                                <w:shd w:val="clear" w:color="auto" w:fill="FFFFFF"/>
                              </w:rPr>
                            </w:pPr>
                          </w:p>
                          <w:p w14:paraId="4E3E4FAA" w14:textId="77777777" w:rsidR="00F432B5" w:rsidRPr="008B3B9A" w:rsidRDefault="00F432B5" w:rsidP="00F432B5">
                            <w:pPr>
                              <w:rPr>
                                <w:color w:val="000000"/>
                                <w:highlight w:val="lightGray"/>
                                <w:shd w:val="clear" w:color="auto" w:fill="FFFFFF"/>
                              </w:rPr>
                            </w:pPr>
                            <w:r w:rsidRPr="008B3B9A">
                              <w:rPr>
                                <w:color w:val="000000"/>
                                <w:highlight w:val="lightGray"/>
                                <w:shd w:val="clear" w:color="auto" w:fill="FFFFFF"/>
                              </w:rPr>
                              <w:t xml:space="preserve">All members of the committee must ensure their interests have been recorded in the committee specific interest register Appendix A of this Terms of Reference. This includes Board Members and Staff who may have their interests already disclosed in other registers. </w:t>
                            </w:r>
                          </w:p>
                          <w:p w14:paraId="478305B3" w14:textId="77777777" w:rsidR="00F432B5" w:rsidRPr="00120931" w:rsidRDefault="00F432B5" w:rsidP="00F432B5"/>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95402DC" id="_x0000_s1028" type="#_x0000_t202" style="position:absolute;left:0;text-align:left;margin-left:4.15pt;margin-top:135.8pt;width:447.55pt;height:110.6pt;z-index:25166540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" fillcolor="#d8d8d8 [2732]">
                <v:textbox style="mso-fit-shape-to-text:t">
                  <w:txbxContent>
                    <w:p w14:paraId="57AF4E85" w14:textId="77777777" w:rsidR="00F432B5" w:rsidRPr="008B3B9A" w:rsidRDefault="00F432B5" w:rsidP="00F432B5">
                      <w:pPr>
                        <w:rPr>
                          <w:color w:val="000000"/>
                          <w:highlight w:val="lightGray"/>
                          <w:shd w:val="clear" w:color="auto" w:fill="FFFFFF"/>
                        </w:rPr>
                      </w:pPr>
                      <w:r w:rsidRPr="00850565">
                        <w:rPr>
                          <w:b/>
                          <w:bCs/>
                          <w:highlight w:val="lightGray"/>
                        </w:rPr>
                        <w:t>Drafting note:</w:t>
                      </w:r>
                      <w:r w:rsidRPr="00850565">
                        <w:rPr>
                          <w:highlight w:val="lightGray"/>
                        </w:rPr>
                        <w:t xml:space="preserve"> </w:t>
                      </w:r>
                      <w:r w:rsidRPr="00850565">
                        <w:rPr>
                          <w:color w:val="000000"/>
                          <w:highlight w:val="lightGray"/>
                          <w:shd w:val="clear" w:color="auto" w:fill="FFFFFF"/>
                        </w:rPr>
                        <w:t>A person must not be appointed as a committee member unless, before appointment</w:t>
                      </w:r>
                      <w:r>
                        <w:rPr>
                          <w:color w:val="000000"/>
                          <w:highlight w:val="lightGray"/>
                          <w:shd w:val="clear" w:color="auto" w:fill="FFFFFF"/>
                        </w:rPr>
                        <w:t>,</w:t>
                      </w:r>
                      <w:r w:rsidRPr="00850565">
                        <w:rPr>
                          <w:color w:val="000000"/>
                          <w:highlight w:val="lightGray"/>
                          <w:shd w:val="clear" w:color="auto" w:fill="FFFFFF"/>
                        </w:rPr>
                        <w:t xml:space="preserve"> they disclose to the Board the details of any interest they may have if they were a member of that committee (Crown Entities Act, Schedule 5, Clause 14(2</w:t>
                      </w:r>
                      <w:r w:rsidRPr="00472659">
                        <w:rPr>
                          <w:color w:val="000000"/>
                          <w:highlight w:val="lightGray"/>
                          <w:shd w:val="clear" w:color="auto" w:fill="FFFFFF"/>
                        </w:rPr>
                        <w:t>)). Please ensure that before appointment potential committee members have disclosed their interests and appropriate Conflict of Interest management plans have been put in place.</w:t>
                      </w:r>
                    </w:p>
                    <w:p w14:paraId="7B64347B" w14:textId="77777777" w:rsidR="00F432B5" w:rsidRPr="008B3B9A" w:rsidRDefault="00F432B5" w:rsidP="00F432B5">
                      <w:pPr>
                        <w:rPr>
                          <w:color w:val="000000"/>
                          <w:highlight w:val="lightGray"/>
                          <w:shd w:val="clear" w:color="auto" w:fill="FFFFFF"/>
                        </w:rPr>
                      </w:pPr>
                    </w:p>
                    <w:p w14:paraId="4E3E4FAA" w14:textId="77777777" w:rsidR="00F432B5" w:rsidRPr="008B3B9A" w:rsidRDefault="00F432B5" w:rsidP="00F432B5">
                      <w:pPr>
                        <w:rPr>
                          <w:color w:val="000000"/>
                          <w:highlight w:val="lightGray"/>
                          <w:shd w:val="clear" w:color="auto" w:fill="FFFFFF"/>
                        </w:rPr>
                      </w:pPr>
                      <w:r w:rsidRPr="008B3B9A">
                        <w:rPr>
                          <w:color w:val="000000"/>
                          <w:highlight w:val="lightGray"/>
                          <w:shd w:val="clear" w:color="auto" w:fill="FFFFFF"/>
                        </w:rPr>
                        <w:t xml:space="preserve">All members of the committee must ensure their interests have been recorded in the committee specific interest register Appendix A of this Terms of Reference. This includes Board Members and Staff who may have their interests already disclosed in other registers. </w:t>
                      </w:r>
                    </w:p>
                    <w:p w14:paraId="478305B3" w14:textId="77777777" w:rsidR="00F432B5" w:rsidRPr="00120931" w:rsidRDefault="00F432B5" w:rsidP="00F432B5"/>
                  </w:txbxContent>
                </v:textbox>
                <w10:wrap type="square" anchorx="margin"/>
              </v:shape>
            </w:pict>
          </mc:Fallback>
        </mc:AlternateContent>
      </w:r>
      <w:r w:rsidRPr="00FE4E33">
        <w:rPr>
          <w:rFonts w:cs="Tahoma"/>
          <w:b/>
          <w:noProof/>
        </w:rPr>
        <mc:AlternateContent>
          <mc:Choice Requires="wps">
            <w:drawing>
              <wp:anchor distT="45720" distB="45720" distL="114300" distR="114300" simplePos="0" relativeHeight="251664384" behindDoc="0" locked="0" layoutInCell="1" allowOverlap="1" wp14:anchorId="2784F73D" wp14:editId="330DA7B1">
                <wp:simplePos x="0" y="0"/>
                <wp:positionH relativeFrom="column">
                  <wp:posOffset>60325</wp:posOffset>
                </wp:positionH>
                <wp:positionV relativeFrom="paragraph">
                  <wp:posOffset>286385</wp:posOffset>
                </wp:positionV>
                <wp:extent cx="5676900" cy="1353820"/>
                <wp:effectExtent l="0" t="0" r="19050" b="1778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6900" cy="1353820"/>
                        </a:xfrm>
                        <a:prstGeom prst="rect">
                          <a:avLst/>
                        </a:prstGeom>
                        <a:solidFill>
                          <a:schemeClr val="bg1">
                            <a:lumMod val="85000"/>
                          </a:schemeClr>
                        </a:solidFill>
                        <a:ln w="9525">
                          <a:solidFill>
                            <a:srgbClr val="000000"/>
                          </a:solidFill>
                          <a:miter lim="800000"/>
                          <a:headEnd/>
                          <a:tailEnd/>
                        </a:ln>
                      </wps:spPr>
                      <wps:txbx>
                        <w:txbxContent>
                          <w:p w14:paraId="756DB950" w14:textId="77777777" w:rsidR="00F432B5" w:rsidRDefault="00F432B5" w:rsidP="00F432B5">
                            <w:pPr>
                              <w:pStyle w:val="Lvl2"/>
                              <w:numPr>
                                <w:ilvl w:val="0"/>
                                <w:numId w:val="0"/>
                              </w:numPr>
                              <w:jc w:val="both"/>
                              <w:rPr>
                                <w:b w:val="0"/>
                                <w:bCs/>
                                <w:sz w:val="22"/>
                                <w:szCs w:val="22"/>
                              </w:rPr>
                            </w:pPr>
                            <w:r w:rsidRPr="00162B37">
                              <w:rPr>
                                <w:sz w:val="22"/>
                                <w:szCs w:val="18"/>
                              </w:rPr>
                              <w:t xml:space="preserve">Drafting note: </w:t>
                            </w:r>
                            <w:r w:rsidRPr="005601B9">
                              <w:rPr>
                                <w:b w:val="0"/>
                                <w:bCs/>
                                <w:sz w:val="22"/>
                                <w:szCs w:val="22"/>
                              </w:rPr>
                              <w:t xml:space="preserve">If the committee is appointed to “perform or exercise any of the NZFC’s functions or powers” it must include at least 1 member of the Board and any other person or persons that the Board thinks fit. </w:t>
                            </w:r>
                            <w:r>
                              <w:rPr>
                                <w:b w:val="0"/>
                                <w:bCs/>
                                <w:sz w:val="22"/>
                                <w:szCs w:val="22"/>
                              </w:rPr>
                              <w:t>If the Committee is formed to advise the Board but not carry out powers or functions itself, it does not require inclusion of a Board Member.</w:t>
                            </w:r>
                          </w:p>
                          <w:p w14:paraId="0D6B2229" w14:textId="77777777" w:rsidR="00F432B5" w:rsidRDefault="00F432B5" w:rsidP="00F432B5">
                            <w:pPr>
                              <w:pStyle w:val="Lvl2"/>
                              <w:numPr>
                                <w:ilvl w:val="0"/>
                                <w:numId w:val="0"/>
                              </w:numPr>
                              <w:spacing w:after="120"/>
                              <w:jc w:val="both"/>
                              <w:rPr>
                                <w:b w:val="0"/>
                                <w:bCs/>
                                <w:sz w:val="22"/>
                                <w:szCs w:val="22"/>
                              </w:rPr>
                            </w:pPr>
                            <w:r>
                              <w:rPr>
                                <w:b w:val="0"/>
                                <w:bCs/>
                                <w:sz w:val="22"/>
                                <w:szCs w:val="22"/>
                              </w:rPr>
                              <w:t xml:space="preserve">Membership should be detailed by role/position, not by an individual’s name. </w:t>
                            </w:r>
                          </w:p>
                          <w:p w14:paraId="620A282E" w14:textId="77777777" w:rsidR="00F432B5" w:rsidRDefault="00F432B5" w:rsidP="00F432B5">
                            <w:pPr>
                              <w:pStyle w:val="Lvl2"/>
                              <w:numPr>
                                <w:ilvl w:val="0"/>
                                <w:numId w:val="0"/>
                              </w:numPr>
                              <w:jc w:val="both"/>
                              <w:rPr>
                                <w:b w:val="0"/>
                                <w:bCs/>
                                <w:sz w:val="22"/>
                                <w:szCs w:val="22"/>
                              </w:rPr>
                            </w:pPr>
                            <w:r>
                              <w:rPr>
                                <w:b w:val="0"/>
                                <w:bCs/>
                                <w:sz w:val="22"/>
                                <w:szCs w:val="22"/>
                              </w:rPr>
                              <w:t>There is no maximum or minimum number of members required for a committee.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84F73D" id="_x0000_s1029" type="#_x0000_t202" style="position:absolute;left:0;text-align:left;margin-left:4.75pt;margin-top:22.55pt;width:447pt;height:106.6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" fillcolor="#d8d8d8 [2732]">
                <v:textbox>
                  <w:txbxContent>
                    <w:p w14:paraId="756DB950" w14:textId="77777777" w:rsidR="00F432B5" w:rsidRDefault="00F432B5" w:rsidP="00F432B5">
                      <w:pPr>
                        <w:pStyle w:val="Lvl2"/>
                        <w:numPr>
                          <w:ilvl w:val="0"/>
                          <w:numId w:val="0"/>
                        </w:numPr>
                        <w:jc w:val="both"/>
                        <w:rPr>
                          <w:b w:val="0"/>
                          <w:bCs/>
                          <w:sz w:val="22"/>
                          <w:szCs w:val="22"/>
                        </w:rPr>
                      </w:pPr>
                      <w:r w:rsidRPr="00162B37">
                        <w:rPr>
                          <w:sz w:val="22"/>
                          <w:szCs w:val="18"/>
                        </w:rPr>
                        <w:t xml:space="preserve">Drafting note: </w:t>
                      </w:r>
                      <w:r w:rsidRPr="005601B9">
                        <w:rPr>
                          <w:b w:val="0"/>
                          <w:bCs/>
                          <w:sz w:val="22"/>
                          <w:szCs w:val="22"/>
                        </w:rPr>
                        <w:t xml:space="preserve">If the committee is appointed to “perform or exercise any of the NZFC’s functions or powers” it must include at least 1 member of the Board and any other person or persons that the Board thinks fit. </w:t>
                      </w:r>
                      <w:r>
                        <w:rPr>
                          <w:b w:val="0"/>
                          <w:bCs/>
                          <w:sz w:val="22"/>
                          <w:szCs w:val="22"/>
                        </w:rPr>
                        <w:t>If the Committee is formed to advise the Board but not carry out powers or functions itself, it does not require inclusion of a Board Member.</w:t>
                      </w:r>
                    </w:p>
                    <w:p w14:paraId="0D6B2229" w14:textId="77777777" w:rsidR="00F432B5" w:rsidRDefault="00F432B5" w:rsidP="00F432B5">
                      <w:pPr>
                        <w:pStyle w:val="Lvl2"/>
                        <w:numPr>
                          <w:ilvl w:val="0"/>
                          <w:numId w:val="0"/>
                        </w:numPr>
                        <w:spacing w:after="120"/>
                        <w:jc w:val="both"/>
                        <w:rPr>
                          <w:b w:val="0"/>
                          <w:bCs/>
                          <w:sz w:val="22"/>
                          <w:szCs w:val="22"/>
                        </w:rPr>
                      </w:pPr>
                      <w:r>
                        <w:rPr>
                          <w:b w:val="0"/>
                          <w:bCs/>
                          <w:sz w:val="22"/>
                          <w:szCs w:val="22"/>
                        </w:rPr>
                        <w:t xml:space="preserve">Membership should be detailed by role/position, not by an individual’s name. </w:t>
                      </w:r>
                    </w:p>
                    <w:p w14:paraId="620A282E" w14:textId="77777777" w:rsidR="00F432B5" w:rsidRDefault="00F432B5" w:rsidP="00F432B5">
                      <w:pPr>
                        <w:pStyle w:val="Lvl2"/>
                        <w:numPr>
                          <w:ilvl w:val="0"/>
                          <w:numId w:val="0"/>
                        </w:numPr>
                        <w:jc w:val="both"/>
                        <w:rPr>
                          <w:b w:val="0"/>
                          <w:bCs/>
                          <w:sz w:val="22"/>
                          <w:szCs w:val="22"/>
                        </w:rPr>
                      </w:pPr>
                      <w:r>
                        <w:rPr>
                          <w:b w:val="0"/>
                          <w:bCs/>
                          <w:sz w:val="22"/>
                          <w:szCs w:val="22"/>
                        </w:rPr>
                        <w:t>There is no maximum or minimum number of members required for a committee.</w:t>
                      </w:r>
                    </w:p>
                  </w:txbxContent>
                </v:textbox>
                <w10:wrap type="square"/>
              </v:shape>
            </w:pict>
          </mc:Fallback>
        </mc:AlternateContent>
      </w:r>
      <w:r w:rsidRPr="00A70222">
        <w:rPr>
          <w:rFonts w:cs="Tahoma"/>
          <w:b/>
          <w:szCs w:val="24"/>
        </w:rPr>
        <w:t xml:space="preserve">Membership of </w:t>
      </w:r>
      <w:r>
        <w:rPr>
          <w:rFonts w:cs="Tahoma"/>
          <w:b/>
          <w:szCs w:val="24"/>
        </w:rPr>
        <w:t xml:space="preserve">the </w:t>
      </w:r>
      <w:r w:rsidRPr="00850565">
        <w:rPr>
          <w:rFonts w:cs="Tahoma"/>
          <w:b/>
          <w:szCs w:val="24"/>
          <w:highlight w:val="lightGray"/>
        </w:rPr>
        <w:t>[Name]</w:t>
      </w:r>
      <w:r>
        <w:rPr>
          <w:rFonts w:cs="Tahoma"/>
          <w:b/>
          <w:szCs w:val="24"/>
        </w:rPr>
        <w:t xml:space="preserve"> Committee</w:t>
      </w:r>
    </w:p>
    <w:p w14:paraId="58BDAD43" w14:textId="77777777" w:rsidR="00F432B5" w:rsidRPr="002016B7" w:rsidRDefault="00F432B5" w:rsidP="00DB348C">
      <w:pPr>
        <w:pStyle w:val="ListParagraph"/>
        <w:numPr>
          <w:ilvl w:val="1"/>
          <w:numId w:val="13"/>
        </w:numPr>
        <w:spacing w:after="0" w:line="240" w:lineRule="auto"/>
        <w:jc w:val="both"/>
        <w:rPr>
          <w:rFonts w:cs="Tahoma"/>
          <w:bCs/>
          <w:szCs w:val="24"/>
          <w:highlight w:val="lightGray"/>
        </w:rPr>
      </w:pPr>
      <w:r>
        <w:rPr>
          <w:rFonts w:cs="Tahoma"/>
          <w:bCs/>
          <w:szCs w:val="24"/>
          <w:highlight w:val="lightGray"/>
        </w:rPr>
        <w:t>[</w:t>
      </w:r>
      <w:r w:rsidRPr="002016B7">
        <w:rPr>
          <w:rFonts w:cs="Tahoma"/>
          <w:bCs/>
          <w:szCs w:val="24"/>
          <w:highlight w:val="lightGray"/>
        </w:rPr>
        <w:t>Position/role of member</w:t>
      </w:r>
      <w:r>
        <w:rPr>
          <w:rFonts w:cs="Tahoma"/>
          <w:bCs/>
          <w:szCs w:val="24"/>
          <w:highlight w:val="lightGray"/>
        </w:rPr>
        <w:t>]</w:t>
      </w:r>
    </w:p>
    <w:p w14:paraId="7FACD5AD" w14:textId="77777777" w:rsidR="00F432B5" w:rsidRPr="002016B7" w:rsidRDefault="00F432B5" w:rsidP="00DB348C">
      <w:pPr>
        <w:pStyle w:val="ListParagraph"/>
        <w:numPr>
          <w:ilvl w:val="1"/>
          <w:numId w:val="13"/>
        </w:numPr>
        <w:spacing w:after="0" w:line="240" w:lineRule="auto"/>
        <w:jc w:val="both"/>
        <w:rPr>
          <w:rFonts w:cs="Tahoma"/>
          <w:bCs/>
          <w:szCs w:val="24"/>
          <w:highlight w:val="lightGray"/>
        </w:rPr>
      </w:pPr>
      <w:r>
        <w:rPr>
          <w:rFonts w:cs="Tahoma"/>
          <w:bCs/>
          <w:szCs w:val="24"/>
          <w:highlight w:val="lightGray"/>
        </w:rPr>
        <w:t>[</w:t>
      </w:r>
      <w:r w:rsidRPr="002016B7">
        <w:rPr>
          <w:rFonts w:cs="Tahoma"/>
          <w:bCs/>
          <w:szCs w:val="24"/>
          <w:highlight w:val="lightGray"/>
        </w:rPr>
        <w:t>Position/role of member</w:t>
      </w:r>
      <w:r>
        <w:rPr>
          <w:rFonts w:cs="Tahoma"/>
          <w:bCs/>
          <w:szCs w:val="24"/>
          <w:highlight w:val="lightGray"/>
        </w:rPr>
        <w:t>]</w:t>
      </w:r>
    </w:p>
    <w:p w14:paraId="248E5518" w14:textId="77777777" w:rsidR="00F432B5" w:rsidRPr="002016B7" w:rsidRDefault="00F432B5" w:rsidP="00DB348C">
      <w:pPr>
        <w:pStyle w:val="ListParagraph"/>
        <w:numPr>
          <w:ilvl w:val="1"/>
          <w:numId w:val="13"/>
        </w:numPr>
        <w:spacing w:after="0" w:line="240" w:lineRule="auto"/>
        <w:jc w:val="both"/>
        <w:rPr>
          <w:rFonts w:cs="Tahoma"/>
          <w:bCs/>
          <w:szCs w:val="24"/>
          <w:highlight w:val="lightGray"/>
        </w:rPr>
      </w:pPr>
      <w:r>
        <w:rPr>
          <w:rFonts w:cs="Tahoma"/>
          <w:bCs/>
          <w:szCs w:val="24"/>
          <w:highlight w:val="lightGray"/>
        </w:rPr>
        <w:t>[</w:t>
      </w:r>
      <w:r w:rsidRPr="002016B7">
        <w:rPr>
          <w:rFonts w:cs="Tahoma"/>
          <w:bCs/>
          <w:szCs w:val="24"/>
          <w:highlight w:val="lightGray"/>
        </w:rPr>
        <w:t>Position/role of member</w:t>
      </w:r>
      <w:r>
        <w:rPr>
          <w:rFonts w:cs="Tahoma"/>
          <w:bCs/>
          <w:szCs w:val="24"/>
          <w:highlight w:val="lightGray"/>
        </w:rPr>
        <w:t>]</w:t>
      </w:r>
    </w:p>
    <w:p w14:paraId="03634E51" w14:textId="77777777" w:rsidR="00F432B5" w:rsidRPr="00F40A38" w:rsidRDefault="00F432B5" w:rsidP="00F432B5">
      <w:pPr>
        <w:pStyle w:val="ListParagraph"/>
        <w:spacing w:after="0" w:line="240" w:lineRule="auto"/>
        <w:ind w:left="792"/>
        <w:jc w:val="both"/>
        <w:rPr>
          <w:rFonts w:cs="Tahoma"/>
          <w:b/>
          <w:szCs w:val="24"/>
        </w:rPr>
      </w:pPr>
    </w:p>
    <w:p w14:paraId="13C02FAD" w14:textId="77777777" w:rsidR="00F432B5" w:rsidRDefault="00F432B5" w:rsidP="00DB348C">
      <w:pPr>
        <w:pStyle w:val="ListParagraph"/>
        <w:numPr>
          <w:ilvl w:val="0"/>
          <w:numId w:val="13"/>
        </w:numPr>
        <w:spacing w:after="0" w:line="240" w:lineRule="auto"/>
        <w:jc w:val="both"/>
        <w:rPr>
          <w:rFonts w:cs="Tahoma"/>
          <w:b/>
          <w:szCs w:val="24"/>
        </w:rPr>
      </w:pPr>
      <w:r>
        <w:rPr>
          <w:rFonts w:cs="Tahoma"/>
          <w:b/>
          <w:szCs w:val="24"/>
        </w:rPr>
        <w:t xml:space="preserve">Chair of the </w:t>
      </w:r>
      <w:r w:rsidRPr="00C14DDD">
        <w:rPr>
          <w:rFonts w:cs="Tahoma"/>
          <w:b/>
          <w:szCs w:val="24"/>
          <w:highlight w:val="lightGray"/>
        </w:rPr>
        <w:t>[Name]</w:t>
      </w:r>
      <w:r>
        <w:rPr>
          <w:rFonts w:cs="Tahoma"/>
          <w:b/>
          <w:szCs w:val="24"/>
        </w:rPr>
        <w:t xml:space="preserve"> Committee</w:t>
      </w:r>
    </w:p>
    <w:p w14:paraId="4EF1C6CE" w14:textId="77777777" w:rsidR="00F432B5" w:rsidRDefault="00F432B5" w:rsidP="00F432B5">
      <w:pPr>
        <w:pStyle w:val="ListParagraph"/>
        <w:spacing w:after="0" w:line="240" w:lineRule="auto"/>
        <w:ind w:left="792"/>
        <w:jc w:val="both"/>
        <w:rPr>
          <w:rFonts w:cs="Tahoma"/>
          <w:b/>
          <w:szCs w:val="24"/>
        </w:rPr>
      </w:pPr>
      <w:r>
        <w:rPr>
          <w:rFonts w:cs="Tahoma"/>
          <w:b/>
          <w:szCs w:val="24"/>
        </w:rPr>
        <w:t xml:space="preserve"> </w:t>
      </w:r>
    </w:p>
    <w:p w14:paraId="2C64A733" w14:textId="77777777" w:rsidR="00F432B5" w:rsidRDefault="00F432B5" w:rsidP="00DB348C">
      <w:pPr>
        <w:pStyle w:val="ListParagraph"/>
        <w:numPr>
          <w:ilvl w:val="1"/>
          <w:numId w:val="13"/>
        </w:numPr>
        <w:spacing w:after="0" w:line="240" w:lineRule="auto"/>
        <w:jc w:val="both"/>
        <w:rPr>
          <w:rFonts w:cs="Tahoma"/>
          <w:bCs/>
          <w:szCs w:val="24"/>
          <w:highlight w:val="lightGray"/>
        </w:rPr>
      </w:pPr>
      <w:r w:rsidRPr="002853D8">
        <w:rPr>
          <w:rFonts w:cs="Tahoma"/>
          <w:bCs/>
          <w:szCs w:val="24"/>
          <w:highlight w:val="lightGray"/>
        </w:rPr>
        <w:t>[Set out rules for the selection of the chair of the Committee. It may be that the NZFC Board will appoint the chair. Some existing committees require the committee chair to be a Board member, but not the Board Chair].</w:t>
      </w:r>
    </w:p>
    <w:p w14:paraId="2C6F2B9E" w14:textId="77777777" w:rsidR="00F432B5" w:rsidRDefault="00F432B5" w:rsidP="00F432B5">
      <w:pPr>
        <w:pStyle w:val="ListParagraph"/>
        <w:ind w:left="792"/>
        <w:jc w:val="both"/>
        <w:rPr>
          <w:rFonts w:cs="Tahoma"/>
        </w:rPr>
      </w:pPr>
    </w:p>
    <w:p w14:paraId="3FE908F1" w14:textId="77777777" w:rsidR="00F432B5" w:rsidRPr="007231AE" w:rsidRDefault="00F432B5" w:rsidP="00DB348C">
      <w:pPr>
        <w:pStyle w:val="ListParagraph"/>
        <w:numPr>
          <w:ilvl w:val="1"/>
          <w:numId w:val="13"/>
        </w:numPr>
        <w:jc w:val="both"/>
        <w:rPr>
          <w:rFonts w:cs="Tahoma"/>
        </w:rPr>
      </w:pPr>
      <w:r w:rsidRPr="00DD7CB0">
        <w:rPr>
          <w:rFonts w:cs="Tahoma"/>
        </w:rPr>
        <w:lastRenderedPageBreak/>
        <w:t xml:space="preserve">The Chair shall chair </w:t>
      </w:r>
      <w:r>
        <w:rPr>
          <w:rFonts w:cs="Tahoma"/>
        </w:rPr>
        <w:t xml:space="preserve">committee </w:t>
      </w:r>
      <w:r w:rsidRPr="00DD7CB0">
        <w:rPr>
          <w:rFonts w:cs="Tahoma"/>
        </w:rPr>
        <w:t xml:space="preserve">meetings and perform such functions as are allocated to the Chair by the </w:t>
      </w:r>
      <w:r>
        <w:rPr>
          <w:rFonts w:cs="Tahoma"/>
        </w:rPr>
        <w:t>NZFC Board</w:t>
      </w:r>
      <w:r w:rsidRPr="00DD7CB0">
        <w:rPr>
          <w:rFonts w:cs="Tahoma"/>
        </w:rPr>
        <w:t xml:space="preserve"> from time to time.</w:t>
      </w:r>
    </w:p>
    <w:p w14:paraId="6A08D665" w14:textId="77777777" w:rsidR="00F432B5" w:rsidRDefault="00F432B5" w:rsidP="00F432B5">
      <w:pPr>
        <w:pStyle w:val="ListParagraph"/>
        <w:spacing w:after="0" w:line="240" w:lineRule="auto"/>
        <w:ind w:left="792"/>
        <w:jc w:val="both"/>
        <w:rPr>
          <w:rFonts w:cs="Tahoma"/>
          <w:bCs/>
          <w:szCs w:val="24"/>
          <w:highlight w:val="lightGray"/>
        </w:rPr>
      </w:pPr>
    </w:p>
    <w:p w14:paraId="7015E084" w14:textId="77777777" w:rsidR="00F432B5" w:rsidRDefault="00F432B5" w:rsidP="00DB348C">
      <w:pPr>
        <w:pStyle w:val="ListParagraph"/>
        <w:numPr>
          <w:ilvl w:val="0"/>
          <w:numId w:val="13"/>
        </w:numPr>
        <w:spacing w:after="0" w:line="240" w:lineRule="auto"/>
        <w:ind w:left="567" w:hanging="567"/>
        <w:jc w:val="both"/>
        <w:rPr>
          <w:rFonts w:cs="Tahoma"/>
          <w:b/>
          <w:szCs w:val="24"/>
        </w:rPr>
      </w:pPr>
      <w:r w:rsidRPr="00A70222">
        <w:rPr>
          <w:rFonts w:cs="Tahoma"/>
          <w:b/>
          <w:szCs w:val="24"/>
        </w:rPr>
        <w:t>Observers</w:t>
      </w:r>
    </w:p>
    <w:p w14:paraId="12532383" w14:textId="77777777" w:rsidR="00F432B5" w:rsidRDefault="00F432B5" w:rsidP="00F432B5">
      <w:pPr>
        <w:pStyle w:val="ListParagraph"/>
        <w:spacing w:after="0" w:line="240" w:lineRule="auto"/>
        <w:ind w:left="792"/>
        <w:jc w:val="both"/>
        <w:rPr>
          <w:rFonts w:cs="Tahoma"/>
          <w:b/>
          <w:szCs w:val="24"/>
        </w:rPr>
      </w:pPr>
      <w:r>
        <w:rPr>
          <w:rFonts w:cs="Tahoma"/>
          <w:b/>
          <w:szCs w:val="24"/>
        </w:rPr>
        <w:t xml:space="preserve"> </w:t>
      </w:r>
    </w:p>
    <w:p w14:paraId="1A86204D" w14:textId="77777777" w:rsidR="00F432B5" w:rsidRPr="00EB5AB9" w:rsidRDefault="00F432B5" w:rsidP="00DB348C">
      <w:pPr>
        <w:pStyle w:val="ListParagraph"/>
        <w:numPr>
          <w:ilvl w:val="1"/>
          <w:numId w:val="13"/>
        </w:numPr>
        <w:spacing w:after="0" w:line="240" w:lineRule="auto"/>
        <w:jc w:val="both"/>
        <w:rPr>
          <w:rFonts w:cs="Tahoma"/>
          <w:b/>
          <w:szCs w:val="24"/>
          <w:highlight w:val="lightGray"/>
        </w:rPr>
      </w:pPr>
      <w:r w:rsidRPr="00EB5AB9">
        <w:rPr>
          <w:rFonts w:cs="Tahoma"/>
          <w:highlight w:val="lightGray"/>
        </w:rPr>
        <w:t>[It may be appropriate for some committees to have observers. Observers will likely not be entitled to vote but may be entitled to receive minutes of the meetings on request. Any stipulations regarding observers can be put in this part of the Terms of Reference</w:t>
      </w:r>
      <w:r>
        <w:rPr>
          <w:rFonts w:cs="Tahoma"/>
          <w:highlight w:val="lightGray"/>
        </w:rPr>
        <w:t>, for example they may be required to disclose interests and sign confidentiality agreements</w:t>
      </w:r>
      <w:r w:rsidRPr="00EB5AB9">
        <w:rPr>
          <w:rFonts w:cs="Tahoma"/>
          <w:highlight w:val="lightGray"/>
        </w:rPr>
        <w:t>.]</w:t>
      </w:r>
    </w:p>
    <w:p w14:paraId="2691D6EE" w14:textId="77777777" w:rsidR="00F432B5" w:rsidRPr="00F65845" w:rsidRDefault="00F432B5" w:rsidP="00F432B5">
      <w:pPr>
        <w:rPr>
          <w:rFonts w:cs="Tahoma"/>
        </w:rPr>
      </w:pPr>
    </w:p>
    <w:p w14:paraId="43EF41B3" w14:textId="77777777" w:rsidR="00F432B5" w:rsidRDefault="00F432B5" w:rsidP="00DB348C">
      <w:pPr>
        <w:pStyle w:val="ListParagraph"/>
        <w:numPr>
          <w:ilvl w:val="0"/>
          <w:numId w:val="13"/>
        </w:numPr>
        <w:spacing w:after="0" w:line="240" w:lineRule="auto"/>
        <w:jc w:val="both"/>
        <w:rPr>
          <w:rFonts w:cs="Tahoma"/>
          <w:b/>
          <w:bCs/>
        </w:rPr>
      </w:pPr>
      <w:r w:rsidRPr="001A028E">
        <w:rPr>
          <w:rFonts w:cs="Tahoma"/>
          <w:b/>
          <w:szCs w:val="24"/>
        </w:rPr>
        <w:t>Conflicts</w:t>
      </w:r>
      <w:r w:rsidRPr="001A028E">
        <w:rPr>
          <w:rFonts w:cs="Tahoma"/>
          <w:b/>
          <w:bCs/>
        </w:rPr>
        <w:t xml:space="preserve"> of Interest</w:t>
      </w:r>
    </w:p>
    <w:p w14:paraId="4CB856AE" w14:textId="77777777" w:rsidR="00F432B5" w:rsidRDefault="00F432B5" w:rsidP="00F432B5">
      <w:pPr>
        <w:pStyle w:val="ListParagraph"/>
        <w:spacing w:after="0" w:line="240" w:lineRule="auto"/>
        <w:ind w:left="792"/>
        <w:jc w:val="both"/>
        <w:rPr>
          <w:rFonts w:cs="Tahoma"/>
          <w:b/>
          <w:bCs/>
        </w:rPr>
      </w:pPr>
      <w:r>
        <w:rPr>
          <w:rFonts w:cs="Tahoma"/>
          <w:b/>
          <w:bCs/>
        </w:rPr>
        <w:t xml:space="preserve"> </w:t>
      </w:r>
    </w:p>
    <w:p w14:paraId="56E22534" w14:textId="77777777" w:rsidR="00F432B5" w:rsidRPr="00C822F7" w:rsidRDefault="00F432B5" w:rsidP="00DB348C">
      <w:pPr>
        <w:pStyle w:val="ListParagraph"/>
        <w:numPr>
          <w:ilvl w:val="1"/>
          <w:numId w:val="13"/>
        </w:numPr>
        <w:spacing w:after="0" w:line="240" w:lineRule="auto"/>
        <w:jc w:val="both"/>
        <w:rPr>
          <w:rFonts w:cs="Tahoma"/>
          <w:b/>
          <w:bCs/>
        </w:rPr>
      </w:pPr>
      <w:r>
        <w:rPr>
          <w:rFonts w:cs="Tahoma"/>
        </w:rPr>
        <w:t xml:space="preserve">Prior to appointment, all committee members were required to disclose to the NZFC Board </w:t>
      </w:r>
      <w:r w:rsidRPr="00370872">
        <w:rPr>
          <w:rFonts w:cs="Tahoma"/>
        </w:rPr>
        <w:t>the details of any interest they may have if they were a member of that committee</w:t>
      </w:r>
      <w:r>
        <w:rPr>
          <w:rFonts w:cs="Tahoma"/>
        </w:rPr>
        <w:t xml:space="preserve">. </w:t>
      </w:r>
      <w:r w:rsidRPr="00195155">
        <w:rPr>
          <w:rFonts w:cs="Tahoma"/>
          <w:highlight w:val="darkGray"/>
        </w:rPr>
        <w:t>[If there were no interests that arose, note that in this section and then delete the rest of this paragraph and the table below]</w:t>
      </w:r>
      <w:r>
        <w:rPr>
          <w:rFonts w:cs="Tahoma"/>
        </w:rPr>
        <w:t xml:space="preserve"> These interests, and their relevant management plan, as determined by the Board, are set in Appendix A. </w:t>
      </w:r>
    </w:p>
    <w:p w14:paraId="3CBA2D7C" w14:textId="77777777" w:rsidR="00F432B5" w:rsidRPr="00717AF5" w:rsidRDefault="00F432B5" w:rsidP="00F432B5">
      <w:pPr>
        <w:jc w:val="both"/>
        <w:rPr>
          <w:rFonts w:cs="Tahoma"/>
          <w:b/>
          <w:bCs/>
        </w:rPr>
      </w:pPr>
    </w:p>
    <w:p w14:paraId="4D6FAF9C" w14:textId="77777777" w:rsidR="00F432B5" w:rsidRDefault="00F432B5" w:rsidP="00DB348C">
      <w:pPr>
        <w:pStyle w:val="ListParagraph"/>
        <w:numPr>
          <w:ilvl w:val="1"/>
          <w:numId w:val="13"/>
        </w:numPr>
        <w:spacing w:after="0" w:line="240" w:lineRule="auto"/>
        <w:jc w:val="both"/>
        <w:rPr>
          <w:rFonts w:cs="Tahoma"/>
        </w:rPr>
      </w:pPr>
      <w:r>
        <w:rPr>
          <w:rFonts w:cs="Tahoma"/>
        </w:rPr>
        <w:t>Committee Members have an ongoing responsibility to disclose any new or changed interests as they arise. For more information r</w:t>
      </w:r>
      <w:r w:rsidRPr="004F0637">
        <w:rPr>
          <w:rFonts w:cs="Tahoma"/>
        </w:rPr>
        <w:t xml:space="preserve">efer to the </w:t>
      </w:r>
      <w:proofErr w:type="gramStart"/>
      <w:r w:rsidRPr="004F0637">
        <w:rPr>
          <w:rFonts w:cs="Tahoma"/>
        </w:rPr>
        <w:t>Conflict of Interest</w:t>
      </w:r>
      <w:proofErr w:type="gramEnd"/>
      <w:r w:rsidRPr="004F0637">
        <w:rPr>
          <w:rFonts w:cs="Tahoma"/>
        </w:rPr>
        <w:t xml:space="preserve"> guidelines as set out the Governance Manual and the Staff Conflict of Interest policy.</w:t>
      </w:r>
      <w:r>
        <w:rPr>
          <w:rFonts w:cs="Tahoma"/>
        </w:rPr>
        <w:t xml:space="preserve"> For advice, contact the Legal and Business Affairs team.</w:t>
      </w:r>
    </w:p>
    <w:p w14:paraId="50B0CB0A" w14:textId="77777777" w:rsidR="00F432B5" w:rsidRPr="00A70222" w:rsidRDefault="00F432B5" w:rsidP="00F432B5">
      <w:pPr>
        <w:jc w:val="both"/>
        <w:rPr>
          <w:rFonts w:cs="Tahoma"/>
          <w:b/>
        </w:rPr>
      </w:pPr>
    </w:p>
    <w:p w14:paraId="296A1088" w14:textId="77777777" w:rsidR="00F432B5" w:rsidRDefault="00F432B5" w:rsidP="00DB348C">
      <w:pPr>
        <w:pStyle w:val="ListParagraph"/>
        <w:numPr>
          <w:ilvl w:val="0"/>
          <w:numId w:val="13"/>
        </w:numPr>
        <w:spacing w:after="0" w:line="240" w:lineRule="auto"/>
        <w:ind w:left="567" w:hanging="567"/>
        <w:jc w:val="both"/>
        <w:rPr>
          <w:rFonts w:cs="Tahoma"/>
          <w:b/>
          <w:szCs w:val="24"/>
        </w:rPr>
      </w:pPr>
      <w:r w:rsidRPr="00A70222">
        <w:rPr>
          <w:rFonts w:cs="Tahoma"/>
          <w:b/>
          <w:szCs w:val="24"/>
        </w:rPr>
        <w:t>Appointment and Term</w:t>
      </w:r>
    </w:p>
    <w:p w14:paraId="6508F956" w14:textId="77777777" w:rsidR="00F432B5" w:rsidRDefault="00F432B5" w:rsidP="00F432B5">
      <w:pPr>
        <w:pStyle w:val="ListParagraph"/>
        <w:spacing w:after="0" w:line="240" w:lineRule="auto"/>
        <w:ind w:left="792"/>
        <w:jc w:val="both"/>
        <w:rPr>
          <w:rFonts w:cs="Tahoma"/>
          <w:b/>
          <w:szCs w:val="24"/>
        </w:rPr>
      </w:pPr>
    </w:p>
    <w:p w14:paraId="24524078" w14:textId="77777777" w:rsidR="00F432B5" w:rsidRPr="00DB5EB2" w:rsidRDefault="00F432B5" w:rsidP="00DB348C">
      <w:pPr>
        <w:pStyle w:val="ListParagraph"/>
        <w:numPr>
          <w:ilvl w:val="1"/>
          <w:numId w:val="13"/>
        </w:numPr>
        <w:spacing w:after="0" w:line="240" w:lineRule="auto"/>
        <w:jc w:val="both"/>
        <w:rPr>
          <w:rFonts w:cs="Tahoma"/>
          <w:b/>
          <w:szCs w:val="24"/>
        </w:rPr>
      </w:pPr>
      <w:r>
        <w:rPr>
          <w:rFonts w:cs="Tahoma"/>
        </w:rPr>
        <w:t>Committee members will be appointed by resolution of the NZFC Board.</w:t>
      </w:r>
    </w:p>
    <w:p w14:paraId="02800879" w14:textId="77777777" w:rsidR="00F432B5" w:rsidRPr="00B523CA" w:rsidRDefault="00F432B5" w:rsidP="00F432B5">
      <w:pPr>
        <w:pStyle w:val="ListParagraph"/>
        <w:spacing w:after="0" w:line="240" w:lineRule="auto"/>
        <w:ind w:left="792"/>
        <w:jc w:val="both"/>
        <w:rPr>
          <w:rFonts w:cs="Tahoma"/>
          <w:b/>
          <w:szCs w:val="24"/>
        </w:rPr>
      </w:pPr>
    </w:p>
    <w:p w14:paraId="04D1CB60" w14:textId="77777777" w:rsidR="00F432B5" w:rsidRPr="00CF3C0F" w:rsidRDefault="00F432B5" w:rsidP="00DB348C">
      <w:pPr>
        <w:pStyle w:val="ListParagraph"/>
        <w:numPr>
          <w:ilvl w:val="1"/>
          <w:numId w:val="13"/>
        </w:numPr>
        <w:spacing w:after="0" w:line="240" w:lineRule="auto"/>
        <w:jc w:val="both"/>
        <w:rPr>
          <w:rFonts w:cs="Tahoma"/>
          <w:b/>
          <w:szCs w:val="24"/>
          <w:highlight w:val="lightGray"/>
        </w:rPr>
      </w:pPr>
      <w:r>
        <w:rPr>
          <w:rFonts w:cs="Tahoma"/>
        </w:rPr>
        <w:t>Members will be appointed for a term of [</w:t>
      </w:r>
      <w:r w:rsidRPr="0083288C">
        <w:rPr>
          <w:rFonts w:cs="Tahoma"/>
          <w:highlight w:val="lightGray"/>
        </w:rPr>
        <w:t>XX</w:t>
      </w:r>
      <w:r>
        <w:rPr>
          <w:rFonts w:cs="Tahoma"/>
        </w:rPr>
        <w:t>] years [</w:t>
      </w:r>
      <w:r w:rsidRPr="00CF3C0F">
        <w:rPr>
          <w:rFonts w:cs="Tahoma"/>
          <w:highlight w:val="lightGray"/>
        </w:rPr>
        <w:t>it may not be necessary to have time limits on membership appointments</w:t>
      </w:r>
      <w:r>
        <w:rPr>
          <w:rFonts w:cs="Tahoma"/>
          <w:highlight w:val="lightGray"/>
        </w:rPr>
        <w:t>, particularly</w:t>
      </w:r>
      <w:r w:rsidRPr="00CF3C0F">
        <w:rPr>
          <w:rFonts w:cs="Tahoma"/>
          <w:highlight w:val="lightGray"/>
        </w:rPr>
        <w:t xml:space="preserve"> as any NZFC Board Members on the committee will be limited by their Board Membership term regardless</w:t>
      </w:r>
      <w:r>
        <w:rPr>
          <w:rFonts w:cs="Tahoma"/>
          <w:highlight w:val="lightGray"/>
        </w:rPr>
        <w:t xml:space="preserve">. Consider whether a term would be useful, keeping in mind the additional administrative requirements of keeping track of when a member’s term expires.]  </w:t>
      </w:r>
    </w:p>
    <w:p w14:paraId="7F73C4F1" w14:textId="77777777" w:rsidR="00F432B5" w:rsidRPr="005230DF" w:rsidRDefault="00F432B5" w:rsidP="00F432B5">
      <w:pPr>
        <w:jc w:val="both"/>
        <w:rPr>
          <w:rFonts w:cs="Tahoma"/>
          <w:b/>
        </w:rPr>
      </w:pPr>
    </w:p>
    <w:p w14:paraId="175742B0" w14:textId="77777777" w:rsidR="00F432B5" w:rsidRPr="00EF4A1F" w:rsidRDefault="00F432B5" w:rsidP="00DB348C">
      <w:pPr>
        <w:pStyle w:val="ListParagraph"/>
        <w:numPr>
          <w:ilvl w:val="1"/>
          <w:numId w:val="13"/>
        </w:numPr>
        <w:spacing w:after="0" w:line="240" w:lineRule="auto"/>
        <w:jc w:val="both"/>
        <w:rPr>
          <w:rFonts w:cs="Tahoma"/>
          <w:b/>
          <w:bCs/>
        </w:rPr>
      </w:pPr>
      <w:r w:rsidRPr="07DBB248">
        <w:rPr>
          <w:rFonts w:cs="Tahoma"/>
        </w:rPr>
        <w:t>Members may be removed from the Committee by a resolution of the NZFC Board, or by ceasing their role as an NZFC Board Member or employee</w:t>
      </w:r>
      <w:r>
        <w:rPr>
          <w:rFonts w:cs="Tahoma"/>
        </w:rPr>
        <w:t xml:space="preserve"> or resignation.</w:t>
      </w:r>
    </w:p>
    <w:p w14:paraId="09A608EC" w14:textId="77777777" w:rsidR="00F432B5" w:rsidRPr="00EF4A1F" w:rsidRDefault="00F432B5" w:rsidP="00F432B5">
      <w:pPr>
        <w:jc w:val="both"/>
        <w:rPr>
          <w:rFonts w:cs="Tahoma"/>
          <w:b/>
        </w:rPr>
      </w:pPr>
    </w:p>
    <w:p w14:paraId="41B0F4F0" w14:textId="77777777" w:rsidR="00F432B5" w:rsidRPr="00A70222" w:rsidRDefault="00F432B5" w:rsidP="00F432B5">
      <w:pPr>
        <w:ind w:left="720"/>
        <w:jc w:val="both"/>
        <w:rPr>
          <w:rFonts w:cs="Tahoma"/>
        </w:rPr>
      </w:pPr>
    </w:p>
    <w:p w14:paraId="3CB185A9" w14:textId="77777777" w:rsidR="00F432B5" w:rsidRPr="00A70222" w:rsidRDefault="00F432B5" w:rsidP="00DB348C">
      <w:pPr>
        <w:pStyle w:val="ListParagraph"/>
        <w:numPr>
          <w:ilvl w:val="0"/>
          <w:numId w:val="13"/>
        </w:numPr>
        <w:spacing w:after="0" w:line="240" w:lineRule="auto"/>
        <w:ind w:left="567" w:hanging="567"/>
        <w:jc w:val="both"/>
        <w:rPr>
          <w:rFonts w:cs="Tahoma"/>
          <w:b/>
          <w:szCs w:val="24"/>
        </w:rPr>
      </w:pPr>
      <w:r w:rsidRPr="00A70222">
        <w:rPr>
          <w:rFonts w:cs="Tahoma"/>
          <w:b/>
          <w:szCs w:val="24"/>
        </w:rPr>
        <w:t>Quorum</w:t>
      </w:r>
    </w:p>
    <w:p w14:paraId="01618282" w14:textId="77777777" w:rsidR="00F432B5" w:rsidRPr="00A70222" w:rsidRDefault="00F432B5" w:rsidP="00F432B5">
      <w:pPr>
        <w:ind w:left="720" w:hanging="720"/>
        <w:jc w:val="both"/>
        <w:rPr>
          <w:rFonts w:cs="Tahoma"/>
        </w:rPr>
      </w:pPr>
    </w:p>
    <w:p w14:paraId="14D86E1A" w14:textId="77777777" w:rsidR="00F432B5" w:rsidRDefault="00F432B5" w:rsidP="00DB348C">
      <w:pPr>
        <w:pStyle w:val="ListParagraph"/>
        <w:numPr>
          <w:ilvl w:val="1"/>
          <w:numId w:val="13"/>
        </w:numPr>
        <w:spacing w:after="0" w:line="240" w:lineRule="auto"/>
        <w:jc w:val="both"/>
        <w:rPr>
          <w:rFonts w:cs="Tahoma"/>
        </w:rPr>
      </w:pPr>
      <w:r w:rsidRPr="00A70222">
        <w:rPr>
          <w:rFonts w:cs="Tahoma"/>
        </w:rPr>
        <w:t xml:space="preserve">A quorum of the </w:t>
      </w:r>
      <w:r w:rsidRPr="00D943FC">
        <w:rPr>
          <w:rFonts w:cs="Tahoma"/>
        </w:rPr>
        <w:t>[</w:t>
      </w:r>
      <w:r w:rsidRPr="001F3FE6">
        <w:rPr>
          <w:rFonts w:cs="Tahoma"/>
          <w:highlight w:val="lightGray"/>
        </w:rPr>
        <w:t>Name</w:t>
      </w:r>
      <w:r w:rsidRPr="00D943FC">
        <w:rPr>
          <w:rFonts w:cs="Tahoma"/>
        </w:rPr>
        <w:t xml:space="preserve">] Committee </w:t>
      </w:r>
      <w:r w:rsidRPr="00A70222">
        <w:rPr>
          <w:rFonts w:cs="Tahoma"/>
        </w:rPr>
        <w:t>shall consist of:</w:t>
      </w:r>
    </w:p>
    <w:p w14:paraId="4E0489C0" w14:textId="77777777" w:rsidR="00F432B5" w:rsidRDefault="00F432B5" w:rsidP="00F432B5">
      <w:pPr>
        <w:pStyle w:val="ListParagraph"/>
        <w:spacing w:after="0" w:line="240" w:lineRule="auto"/>
        <w:ind w:left="792"/>
        <w:jc w:val="both"/>
        <w:rPr>
          <w:rFonts w:cs="Tahoma"/>
        </w:rPr>
      </w:pPr>
    </w:p>
    <w:p w14:paraId="1F2579D5" w14:textId="77777777" w:rsidR="00F432B5" w:rsidRDefault="00F432B5" w:rsidP="00DB348C">
      <w:pPr>
        <w:pStyle w:val="ListParagraph"/>
        <w:numPr>
          <w:ilvl w:val="2"/>
          <w:numId w:val="13"/>
        </w:numPr>
        <w:spacing w:after="0" w:line="240" w:lineRule="auto"/>
        <w:jc w:val="both"/>
        <w:rPr>
          <w:rFonts w:cs="Tahoma"/>
        </w:rPr>
      </w:pPr>
      <w:r>
        <w:rPr>
          <w:rFonts w:cs="Tahoma"/>
        </w:rPr>
        <w:t xml:space="preserve"> [</w:t>
      </w:r>
      <w:r w:rsidRPr="003D0C04">
        <w:rPr>
          <w:rFonts w:cs="Tahoma"/>
          <w:highlight w:val="lightGray"/>
        </w:rPr>
        <w:t>XX</w:t>
      </w:r>
      <w:r>
        <w:rPr>
          <w:rFonts w:cs="Tahoma"/>
        </w:rPr>
        <w:t xml:space="preserve"> </w:t>
      </w:r>
      <w:r w:rsidRPr="00620A87">
        <w:rPr>
          <w:rFonts w:cs="Tahoma"/>
          <w:highlight w:val="lightGray"/>
        </w:rPr>
        <w:t>Number of Committee Members</w:t>
      </w:r>
      <w:r>
        <w:rPr>
          <w:rFonts w:cs="Tahoma"/>
        </w:rPr>
        <w:t>]; and</w:t>
      </w:r>
    </w:p>
    <w:p w14:paraId="7BBFB1E6" w14:textId="77777777" w:rsidR="00F432B5" w:rsidRPr="003D0C04" w:rsidRDefault="00F432B5" w:rsidP="00F432B5">
      <w:pPr>
        <w:ind w:left="720"/>
        <w:jc w:val="both"/>
        <w:rPr>
          <w:rFonts w:cs="Tahoma"/>
        </w:rPr>
      </w:pPr>
    </w:p>
    <w:p w14:paraId="0418B660" w14:textId="77777777" w:rsidR="00F432B5" w:rsidRDefault="00F432B5" w:rsidP="00DB348C">
      <w:pPr>
        <w:pStyle w:val="ListParagraph"/>
        <w:numPr>
          <w:ilvl w:val="2"/>
          <w:numId w:val="13"/>
        </w:numPr>
        <w:spacing w:after="0" w:line="240" w:lineRule="auto"/>
        <w:jc w:val="both"/>
        <w:rPr>
          <w:rFonts w:cs="Tahoma"/>
        </w:rPr>
      </w:pPr>
      <w:r>
        <w:rPr>
          <w:rFonts w:cs="Tahoma"/>
        </w:rPr>
        <w:t xml:space="preserve"> [</w:t>
      </w:r>
      <w:r w:rsidRPr="00620A87">
        <w:rPr>
          <w:rFonts w:cs="Tahoma"/>
          <w:highlight w:val="lightGray"/>
        </w:rPr>
        <w:t xml:space="preserve">Particular Committee Member/s, </w:t>
      </w:r>
      <w:proofErr w:type="gramStart"/>
      <w:r w:rsidRPr="00620A87">
        <w:rPr>
          <w:rFonts w:cs="Tahoma"/>
          <w:highlight w:val="lightGray"/>
        </w:rPr>
        <w:t>e.g.</w:t>
      </w:r>
      <w:proofErr w:type="gramEnd"/>
      <w:r w:rsidRPr="00620A87">
        <w:rPr>
          <w:rFonts w:cs="Tahoma"/>
          <w:highlight w:val="lightGray"/>
        </w:rPr>
        <w:t xml:space="preserve"> the CE, or the Committee Chair, or a Board Member</w:t>
      </w:r>
      <w:r>
        <w:rPr>
          <w:rFonts w:cs="Tahoma"/>
        </w:rPr>
        <w:t>]; and</w:t>
      </w:r>
    </w:p>
    <w:p w14:paraId="4319310E" w14:textId="77777777" w:rsidR="00F432B5" w:rsidRDefault="00F432B5" w:rsidP="00F432B5">
      <w:pPr>
        <w:pStyle w:val="ListParagraph"/>
        <w:spacing w:after="0" w:line="240" w:lineRule="auto"/>
        <w:ind w:left="1224"/>
        <w:jc w:val="both"/>
        <w:rPr>
          <w:rFonts w:cs="Tahoma"/>
        </w:rPr>
      </w:pPr>
      <w:r>
        <w:rPr>
          <w:rFonts w:cs="Tahoma"/>
        </w:rPr>
        <w:t xml:space="preserve"> </w:t>
      </w:r>
    </w:p>
    <w:p w14:paraId="387BB80F" w14:textId="77777777" w:rsidR="00F432B5" w:rsidRDefault="00F432B5" w:rsidP="00DB348C">
      <w:pPr>
        <w:pStyle w:val="ListParagraph"/>
        <w:numPr>
          <w:ilvl w:val="2"/>
          <w:numId w:val="13"/>
        </w:numPr>
        <w:spacing w:after="0" w:line="240" w:lineRule="auto"/>
        <w:jc w:val="both"/>
        <w:rPr>
          <w:rFonts w:cs="Tahoma"/>
        </w:rPr>
      </w:pPr>
      <w:r>
        <w:rPr>
          <w:rFonts w:cs="Tahoma"/>
        </w:rPr>
        <w:lastRenderedPageBreak/>
        <w:t xml:space="preserve"> [</w:t>
      </w:r>
      <w:r w:rsidRPr="00620A87">
        <w:rPr>
          <w:rFonts w:cs="Tahoma"/>
          <w:highlight w:val="lightGray"/>
        </w:rPr>
        <w:t xml:space="preserve">Particular Committee Member/s, </w:t>
      </w:r>
      <w:proofErr w:type="gramStart"/>
      <w:r w:rsidRPr="00620A87">
        <w:rPr>
          <w:rFonts w:cs="Tahoma"/>
          <w:highlight w:val="lightGray"/>
        </w:rPr>
        <w:t>e.g.</w:t>
      </w:r>
      <w:proofErr w:type="gramEnd"/>
      <w:r w:rsidRPr="00620A87">
        <w:rPr>
          <w:rFonts w:cs="Tahoma"/>
          <w:highlight w:val="lightGray"/>
        </w:rPr>
        <w:t xml:space="preserve"> the CE, or the Committee Chair, or a Board Member</w:t>
      </w:r>
      <w:r>
        <w:rPr>
          <w:rFonts w:cs="Tahoma"/>
        </w:rPr>
        <w:t>].</w:t>
      </w:r>
    </w:p>
    <w:p w14:paraId="7D50E658" w14:textId="77777777" w:rsidR="00F432B5" w:rsidRPr="00A70222" w:rsidRDefault="00F432B5" w:rsidP="00F432B5">
      <w:pPr>
        <w:jc w:val="both"/>
        <w:rPr>
          <w:rFonts w:cs="Tahoma"/>
        </w:rPr>
      </w:pPr>
    </w:p>
    <w:p w14:paraId="23A1C870" w14:textId="77777777" w:rsidR="00F432B5" w:rsidRDefault="00F432B5" w:rsidP="00DB348C">
      <w:pPr>
        <w:pStyle w:val="ListParagraph"/>
        <w:numPr>
          <w:ilvl w:val="0"/>
          <w:numId w:val="13"/>
        </w:numPr>
        <w:spacing w:after="0" w:line="240" w:lineRule="auto"/>
        <w:ind w:left="567" w:hanging="567"/>
        <w:jc w:val="both"/>
        <w:rPr>
          <w:rFonts w:cs="Tahoma"/>
          <w:b/>
          <w:szCs w:val="24"/>
        </w:rPr>
      </w:pPr>
      <w:r w:rsidRPr="00A70222">
        <w:rPr>
          <w:rFonts w:cs="Tahoma"/>
          <w:b/>
          <w:szCs w:val="24"/>
        </w:rPr>
        <w:t>Voting</w:t>
      </w:r>
    </w:p>
    <w:p w14:paraId="10933DF1" w14:textId="77777777" w:rsidR="00F432B5" w:rsidRDefault="00F432B5" w:rsidP="00F432B5">
      <w:pPr>
        <w:pStyle w:val="ListParagraph"/>
        <w:spacing w:after="0" w:line="240" w:lineRule="auto"/>
        <w:ind w:left="792"/>
        <w:jc w:val="both"/>
        <w:rPr>
          <w:rFonts w:cs="Tahoma"/>
          <w:b/>
          <w:szCs w:val="24"/>
        </w:rPr>
      </w:pPr>
      <w:r>
        <w:rPr>
          <w:rFonts w:cs="Tahoma"/>
          <w:b/>
          <w:szCs w:val="24"/>
        </w:rPr>
        <w:t xml:space="preserve"> </w:t>
      </w:r>
    </w:p>
    <w:p w14:paraId="7BBC0470" w14:textId="77777777" w:rsidR="00F432B5" w:rsidRDefault="00F432B5" w:rsidP="00DB348C">
      <w:pPr>
        <w:pStyle w:val="ListParagraph"/>
        <w:numPr>
          <w:ilvl w:val="1"/>
          <w:numId w:val="13"/>
        </w:numPr>
        <w:spacing w:after="0" w:line="240" w:lineRule="auto"/>
        <w:jc w:val="both"/>
        <w:rPr>
          <w:rFonts w:cs="Tahoma"/>
          <w:bCs/>
          <w:szCs w:val="24"/>
        </w:rPr>
      </w:pPr>
      <w:r w:rsidRPr="00107066">
        <w:rPr>
          <w:rFonts w:cs="Tahoma"/>
          <w:bCs/>
          <w:szCs w:val="24"/>
        </w:rPr>
        <w:t>Committee members will have one vote each.</w:t>
      </w:r>
    </w:p>
    <w:p w14:paraId="77033E3C" w14:textId="77777777" w:rsidR="00F432B5" w:rsidRDefault="00F432B5" w:rsidP="00F432B5">
      <w:pPr>
        <w:pStyle w:val="ListParagraph"/>
        <w:spacing w:after="0" w:line="240" w:lineRule="auto"/>
        <w:ind w:left="792"/>
        <w:jc w:val="both"/>
        <w:rPr>
          <w:rFonts w:cs="Tahoma"/>
          <w:bCs/>
          <w:szCs w:val="24"/>
        </w:rPr>
      </w:pPr>
    </w:p>
    <w:p w14:paraId="5277863F" w14:textId="77777777" w:rsidR="00F432B5" w:rsidRPr="00B72BEB" w:rsidRDefault="00F432B5" w:rsidP="00DB348C">
      <w:pPr>
        <w:pStyle w:val="ListParagraph"/>
        <w:numPr>
          <w:ilvl w:val="1"/>
          <w:numId w:val="13"/>
        </w:numPr>
        <w:spacing w:after="0" w:line="240" w:lineRule="auto"/>
        <w:jc w:val="both"/>
        <w:rPr>
          <w:rFonts w:cs="Tahoma"/>
          <w:bCs/>
          <w:szCs w:val="24"/>
        </w:rPr>
      </w:pPr>
      <w:r w:rsidRPr="00BD52B0">
        <w:rPr>
          <w:rFonts w:cs="Tahoma"/>
        </w:rPr>
        <w:t xml:space="preserve">Decisions </w:t>
      </w:r>
      <w:r>
        <w:rPr>
          <w:rFonts w:cs="Tahoma"/>
        </w:rPr>
        <w:t>will</w:t>
      </w:r>
      <w:r w:rsidRPr="00BD52B0">
        <w:rPr>
          <w:rFonts w:cs="Tahoma"/>
        </w:rPr>
        <w:t xml:space="preserve"> be taken on a simple majority of vote</w:t>
      </w:r>
      <w:r>
        <w:rPr>
          <w:rFonts w:cs="Tahoma"/>
        </w:rPr>
        <w:t>s</w:t>
      </w:r>
      <w:r w:rsidRPr="00BD52B0">
        <w:rPr>
          <w:rFonts w:cs="Tahoma"/>
        </w:rPr>
        <w:t>.</w:t>
      </w:r>
    </w:p>
    <w:p w14:paraId="4E6601DE" w14:textId="77777777" w:rsidR="00F432B5" w:rsidRPr="00B72BEB" w:rsidRDefault="00F432B5" w:rsidP="00F432B5">
      <w:pPr>
        <w:jc w:val="both"/>
        <w:rPr>
          <w:rFonts w:cs="Tahoma"/>
          <w:bCs/>
        </w:rPr>
      </w:pPr>
    </w:p>
    <w:p w14:paraId="3A627977" w14:textId="77777777" w:rsidR="00F432B5" w:rsidRPr="00B72BEB" w:rsidRDefault="00F432B5" w:rsidP="00DB348C">
      <w:pPr>
        <w:pStyle w:val="ListParagraph"/>
        <w:numPr>
          <w:ilvl w:val="1"/>
          <w:numId w:val="13"/>
        </w:numPr>
        <w:spacing w:after="0" w:line="240" w:lineRule="auto"/>
        <w:jc w:val="both"/>
        <w:rPr>
          <w:rFonts w:cs="Tahoma"/>
          <w:bCs/>
          <w:szCs w:val="24"/>
        </w:rPr>
      </w:pPr>
      <w:r w:rsidRPr="00B72BEB">
        <w:rPr>
          <w:rFonts w:cs="Tahoma"/>
        </w:rPr>
        <w:t xml:space="preserve">The Chair of the Committee </w:t>
      </w:r>
      <w:r>
        <w:rPr>
          <w:rFonts w:cs="Tahoma"/>
        </w:rPr>
        <w:t>will</w:t>
      </w:r>
      <w:r w:rsidRPr="00B72BEB">
        <w:rPr>
          <w:rFonts w:cs="Tahoma"/>
        </w:rPr>
        <w:t xml:space="preserve"> have a casting vote in situations where there is a tie.</w:t>
      </w:r>
    </w:p>
    <w:p w14:paraId="6EDA9F92" w14:textId="77777777" w:rsidR="00F432B5" w:rsidRPr="00A70222" w:rsidRDefault="00F432B5" w:rsidP="00F432B5">
      <w:pPr>
        <w:ind w:left="720" w:hanging="720"/>
        <w:jc w:val="both"/>
        <w:rPr>
          <w:rFonts w:cs="Tahoma"/>
        </w:rPr>
      </w:pPr>
    </w:p>
    <w:p w14:paraId="54289FF8" w14:textId="77777777" w:rsidR="00F432B5" w:rsidRDefault="00F432B5" w:rsidP="00DB348C">
      <w:pPr>
        <w:pStyle w:val="ListParagraph"/>
        <w:numPr>
          <w:ilvl w:val="0"/>
          <w:numId w:val="13"/>
        </w:numPr>
        <w:spacing w:after="0" w:line="240" w:lineRule="auto"/>
        <w:ind w:left="567" w:hanging="567"/>
        <w:jc w:val="both"/>
        <w:rPr>
          <w:rFonts w:cs="Tahoma"/>
          <w:b/>
          <w:szCs w:val="24"/>
        </w:rPr>
      </w:pPr>
      <w:r w:rsidRPr="00A70222">
        <w:rPr>
          <w:rFonts w:cs="Tahoma"/>
          <w:b/>
          <w:szCs w:val="24"/>
        </w:rPr>
        <w:t>Meetings</w:t>
      </w:r>
    </w:p>
    <w:p w14:paraId="358DD7B8" w14:textId="77777777" w:rsidR="00F432B5" w:rsidRDefault="00F432B5" w:rsidP="00F432B5">
      <w:pPr>
        <w:pStyle w:val="ListParagraph"/>
        <w:spacing w:after="0" w:line="240" w:lineRule="auto"/>
        <w:ind w:left="567"/>
        <w:jc w:val="both"/>
        <w:rPr>
          <w:rFonts w:cs="Tahoma"/>
          <w:b/>
          <w:szCs w:val="24"/>
        </w:rPr>
      </w:pPr>
    </w:p>
    <w:p w14:paraId="1D997388" w14:textId="77777777" w:rsidR="00F432B5" w:rsidRPr="005E41D8" w:rsidRDefault="00F432B5" w:rsidP="00DB348C">
      <w:pPr>
        <w:pStyle w:val="ListParagraph"/>
        <w:numPr>
          <w:ilvl w:val="1"/>
          <w:numId w:val="13"/>
        </w:numPr>
        <w:spacing w:after="0" w:line="240" w:lineRule="auto"/>
        <w:jc w:val="both"/>
        <w:rPr>
          <w:rFonts w:cs="Tahoma"/>
          <w:b/>
          <w:szCs w:val="24"/>
        </w:rPr>
      </w:pPr>
      <w:r w:rsidRPr="005D3792">
        <w:rPr>
          <w:rFonts w:cs="Tahoma"/>
        </w:rPr>
        <w:t xml:space="preserve">The </w:t>
      </w:r>
      <w:r>
        <w:rPr>
          <w:rFonts w:cs="Tahoma"/>
        </w:rPr>
        <w:t>[</w:t>
      </w:r>
      <w:r w:rsidRPr="003D6644">
        <w:rPr>
          <w:rFonts w:cs="Tahoma"/>
          <w:highlight w:val="lightGray"/>
        </w:rPr>
        <w:t>Name</w:t>
      </w:r>
      <w:r>
        <w:rPr>
          <w:rFonts w:cs="Tahoma"/>
        </w:rPr>
        <w:t>] Committee</w:t>
      </w:r>
      <w:r w:rsidRPr="005D3792">
        <w:rPr>
          <w:rFonts w:cs="Tahoma"/>
        </w:rPr>
        <w:t xml:space="preserve"> </w:t>
      </w:r>
      <w:r>
        <w:rPr>
          <w:rFonts w:cs="Tahoma"/>
        </w:rPr>
        <w:t>will</w:t>
      </w:r>
      <w:r w:rsidRPr="005D3792">
        <w:rPr>
          <w:rFonts w:cs="Tahoma"/>
        </w:rPr>
        <w:t xml:space="preserve"> meet as and when required at meetings to be called by</w:t>
      </w:r>
      <w:r>
        <w:rPr>
          <w:rFonts w:cs="Tahoma"/>
        </w:rPr>
        <w:t xml:space="preserve"> </w:t>
      </w:r>
      <w:r w:rsidRPr="005D3792">
        <w:rPr>
          <w:rFonts w:cs="Tahoma"/>
        </w:rPr>
        <w:t xml:space="preserve">the </w:t>
      </w:r>
      <w:r>
        <w:rPr>
          <w:rFonts w:cs="Tahoma"/>
        </w:rPr>
        <w:t>[</w:t>
      </w:r>
      <w:r w:rsidRPr="008443DC">
        <w:rPr>
          <w:rFonts w:cs="Tahoma"/>
          <w:highlight w:val="lightGray"/>
        </w:rPr>
        <w:t>member responsible for calling meeting – likely the committee chair</w:t>
      </w:r>
      <w:r>
        <w:rPr>
          <w:rFonts w:cs="Tahoma"/>
          <w:highlight w:val="lightGray"/>
        </w:rPr>
        <w:t xml:space="preserve"> – specify whether they should consult with another person before calling a meeting</w:t>
      </w:r>
      <w:r w:rsidRPr="008443DC">
        <w:rPr>
          <w:rFonts w:cs="Tahoma"/>
          <w:highlight w:val="lightGray"/>
        </w:rPr>
        <w:t>].</w:t>
      </w:r>
    </w:p>
    <w:p w14:paraId="22F1D909" w14:textId="77777777" w:rsidR="00F432B5" w:rsidRPr="005E41D8" w:rsidRDefault="00F432B5" w:rsidP="00F432B5">
      <w:pPr>
        <w:pStyle w:val="ListParagraph"/>
        <w:spacing w:after="0" w:line="240" w:lineRule="auto"/>
        <w:ind w:left="792"/>
        <w:jc w:val="both"/>
        <w:rPr>
          <w:rFonts w:cs="Tahoma"/>
          <w:b/>
          <w:szCs w:val="24"/>
        </w:rPr>
      </w:pPr>
      <w:r>
        <w:rPr>
          <w:rFonts w:cs="Tahoma"/>
        </w:rPr>
        <w:t xml:space="preserve"> </w:t>
      </w:r>
    </w:p>
    <w:p w14:paraId="332003B0" w14:textId="77777777" w:rsidR="00F432B5" w:rsidRPr="005D3792" w:rsidRDefault="00F432B5" w:rsidP="00DB348C">
      <w:pPr>
        <w:pStyle w:val="ListParagraph"/>
        <w:numPr>
          <w:ilvl w:val="1"/>
          <w:numId w:val="13"/>
        </w:numPr>
        <w:spacing w:after="0" w:line="240" w:lineRule="auto"/>
        <w:jc w:val="both"/>
        <w:rPr>
          <w:rFonts w:cs="Tahoma"/>
          <w:b/>
          <w:szCs w:val="24"/>
        </w:rPr>
      </w:pPr>
      <w:r>
        <w:rPr>
          <w:rFonts w:cs="Tahoma"/>
        </w:rPr>
        <w:t>[</w:t>
      </w:r>
      <w:r w:rsidRPr="009B0E5B">
        <w:rPr>
          <w:rFonts w:cs="Tahoma"/>
          <w:highlight w:val="lightGray"/>
        </w:rPr>
        <w:t>Set out whether there should be a certain number of meetings per year, of if they are set down in advance]</w:t>
      </w:r>
      <w:r>
        <w:rPr>
          <w:rFonts w:cs="Tahoma"/>
        </w:rPr>
        <w:t>.</w:t>
      </w:r>
      <w:r w:rsidRPr="005D3792">
        <w:rPr>
          <w:rFonts w:cs="Tahoma"/>
        </w:rPr>
        <w:t xml:space="preserve"> </w:t>
      </w:r>
    </w:p>
    <w:p w14:paraId="6E3A5379" w14:textId="77777777" w:rsidR="00F432B5" w:rsidRPr="00A70222" w:rsidRDefault="00F432B5" w:rsidP="00F432B5">
      <w:pPr>
        <w:jc w:val="both"/>
        <w:rPr>
          <w:rFonts w:cs="Tahoma"/>
        </w:rPr>
      </w:pPr>
    </w:p>
    <w:p w14:paraId="4EA12F4F" w14:textId="77777777" w:rsidR="00F432B5" w:rsidRDefault="00F432B5" w:rsidP="00DB348C">
      <w:pPr>
        <w:pStyle w:val="ListParagraph"/>
        <w:keepNext/>
        <w:numPr>
          <w:ilvl w:val="0"/>
          <w:numId w:val="13"/>
        </w:numPr>
        <w:spacing w:after="0" w:line="240" w:lineRule="auto"/>
        <w:ind w:left="567" w:hanging="567"/>
        <w:jc w:val="both"/>
        <w:rPr>
          <w:rFonts w:cs="Tahoma"/>
          <w:b/>
          <w:szCs w:val="24"/>
        </w:rPr>
      </w:pPr>
      <w:r w:rsidRPr="00A70222">
        <w:rPr>
          <w:rFonts w:cs="Tahoma"/>
          <w:b/>
          <w:szCs w:val="24"/>
        </w:rPr>
        <w:t xml:space="preserve">Confidentiality </w:t>
      </w:r>
    </w:p>
    <w:p w14:paraId="18A0C856" w14:textId="77777777" w:rsidR="00F432B5" w:rsidRDefault="00F432B5" w:rsidP="00F432B5">
      <w:pPr>
        <w:pStyle w:val="ListParagraph"/>
        <w:spacing w:after="0" w:line="240" w:lineRule="auto"/>
        <w:ind w:left="792"/>
        <w:jc w:val="both"/>
        <w:rPr>
          <w:rFonts w:cs="Tahoma"/>
          <w:b/>
          <w:szCs w:val="24"/>
        </w:rPr>
      </w:pPr>
      <w:r>
        <w:rPr>
          <w:rFonts w:cs="Tahoma"/>
          <w:b/>
          <w:szCs w:val="24"/>
        </w:rPr>
        <w:t xml:space="preserve"> </w:t>
      </w:r>
    </w:p>
    <w:p w14:paraId="6B324E87" w14:textId="77777777" w:rsidR="00F432B5" w:rsidRPr="00E25A05" w:rsidRDefault="00F432B5" w:rsidP="00DB348C">
      <w:pPr>
        <w:pStyle w:val="ListParagraph"/>
        <w:numPr>
          <w:ilvl w:val="1"/>
          <w:numId w:val="13"/>
        </w:numPr>
        <w:spacing w:after="0" w:line="240" w:lineRule="auto"/>
        <w:jc w:val="both"/>
        <w:rPr>
          <w:rFonts w:cs="Tahoma"/>
          <w:b/>
          <w:bCs/>
        </w:rPr>
      </w:pPr>
      <w:r w:rsidRPr="07DBB248">
        <w:rPr>
          <w:rFonts w:cs="Tahoma"/>
        </w:rPr>
        <w:t xml:space="preserve">Committee members may have access to certain information of a confidential or commercially sensitive nature. This may include information that Members would not have exposure to but for their role on the Committee. The Committee and its members will use all reasonable efforts to maintain the confidentiality of the information to it, subject to such disclosure requirements that are applicable, for example those under the Official Information Act 1982. </w:t>
      </w:r>
    </w:p>
    <w:p w14:paraId="03FB6F3B" w14:textId="77777777" w:rsidR="00F432B5" w:rsidRPr="00A70222" w:rsidRDefault="00F432B5" w:rsidP="00F432B5">
      <w:pPr>
        <w:ind w:left="770"/>
        <w:jc w:val="both"/>
        <w:rPr>
          <w:rFonts w:cs="Tahoma"/>
        </w:rPr>
      </w:pPr>
    </w:p>
    <w:p w14:paraId="5FE6EA59" w14:textId="77777777" w:rsidR="00F432B5" w:rsidRPr="005806FA" w:rsidRDefault="00F432B5" w:rsidP="00DB348C">
      <w:pPr>
        <w:pStyle w:val="ListParagraph"/>
        <w:numPr>
          <w:ilvl w:val="0"/>
          <w:numId w:val="13"/>
        </w:numPr>
        <w:spacing w:after="0" w:line="240" w:lineRule="auto"/>
        <w:ind w:left="567" w:hanging="567"/>
        <w:jc w:val="both"/>
        <w:rPr>
          <w:rFonts w:cs="Tahoma"/>
          <w:szCs w:val="24"/>
        </w:rPr>
      </w:pPr>
      <w:r w:rsidRPr="00A70222">
        <w:rPr>
          <w:rFonts w:cs="Tahoma"/>
          <w:b/>
          <w:szCs w:val="24"/>
        </w:rPr>
        <w:t>Reporting</w:t>
      </w:r>
    </w:p>
    <w:p w14:paraId="38B92FD9" w14:textId="77777777" w:rsidR="00F432B5" w:rsidRPr="005806FA" w:rsidRDefault="00F432B5" w:rsidP="00F432B5">
      <w:pPr>
        <w:pStyle w:val="ListParagraph"/>
        <w:spacing w:after="0" w:line="240" w:lineRule="auto"/>
        <w:ind w:left="792"/>
        <w:jc w:val="both"/>
        <w:rPr>
          <w:rFonts w:cs="Tahoma"/>
          <w:szCs w:val="24"/>
        </w:rPr>
      </w:pPr>
    </w:p>
    <w:p w14:paraId="336D77AB" w14:textId="77777777" w:rsidR="00F432B5" w:rsidRPr="005806FA" w:rsidRDefault="00F432B5" w:rsidP="00DB348C">
      <w:pPr>
        <w:pStyle w:val="ListParagraph"/>
        <w:numPr>
          <w:ilvl w:val="1"/>
          <w:numId w:val="13"/>
        </w:numPr>
        <w:spacing w:after="0" w:line="240" w:lineRule="auto"/>
        <w:jc w:val="both"/>
        <w:rPr>
          <w:rFonts w:cs="Tahoma"/>
          <w:szCs w:val="24"/>
        </w:rPr>
      </w:pPr>
      <w:r w:rsidRPr="005806FA">
        <w:rPr>
          <w:rFonts w:cs="Tahoma"/>
        </w:rPr>
        <w:t>All [</w:t>
      </w:r>
      <w:r w:rsidRPr="008F40D7">
        <w:rPr>
          <w:rFonts w:cs="Tahoma"/>
          <w:highlight w:val="lightGray"/>
        </w:rPr>
        <w:t>Name</w:t>
      </w:r>
      <w:r w:rsidRPr="005806FA">
        <w:rPr>
          <w:rFonts w:cs="Tahoma"/>
        </w:rPr>
        <w:t>] Committee minutes will be circulated to the NZFC Board</w:t>
      </w:r>
      <w:r>
        <w:rPr>
          <w:rFonts w:cs="Tahoma"/>
        </w:rPr>
        <w:t xml:space="preserve"> following each meeting. </w:t>
      </w:r>
      <w:r w:rsidRPr="005806FA">
        <w:rPr>
          <w:rFonts w:cs="Tahoma"/>
        </w:rPr>
        <w:t xml:space="preserve"> </w:t>
      </w:r>
      <w:r>
        <w:rPr>
          <w:rFonts w:cs="Tahoma"/>
        </w:rPr>
        <w:t>[</w:t>
      </w:r>
      <w:r w:rsidRPr="009A5A1A">
        <w:rPr>
          <w:rFonts w:cs="Tahoma"/>
          <w:highlight w:val="darkGray"/>
        </w:rPr>
        <w:t xml:space="preserve">Unless board resolves </w:t>
      </w:r>
      <w:proofErr w:type="spellStart"/>
      <w:r w:rsidRPr="009A5A1A">
        <w:rPr>
          <w:rFonts w:cs="Tahoma"/>
          <w:highlight w:val="darkGray"/>
        </w:rPr>
        <w:t>otherwiseif</w:t>
      </w:r>
      <w:proofErr w:type="spellEnd"/>
      <w:r w:rsidRPr="009A5A1A">
        <w:rPr>
          <w:rFonts w:cs="Tahoma"/>
          <w:highlight w:val="darkGray"/>
        </w:rPr>
        <w:t xml:space="preserve"> r</w:t>
      </w:r>
      <w:r w:rsidRPr="005806FA">
        <w:rPr>
          <w:rFonts w:cs="Tahoma"/>
        </w:rPr>
        <w:t>equested.</w:t>
      </w:r>
    </w:p>
    <w:p w14:paraId="09949AD0" w14:textId="77777777" w:rsidR="00F432B5" w:rsidRPr="005806FA" w:rsidRDefault="00F432B5" w:rsidP="00F432B5">
      <w:pPr>
        <w:pStyle w:val="ListParagraph"/>
        <w:spacing w:after="0" w:line="240" w:lineRule="auto"/>
        <w:ind w:left="792"/>
        <w:jc w:val="both"/>
        <w:rPr>
          <w:rFonts w:cs="Tahoma"/>
          <w:szCs w:val="24"/>
        </w:rPr>
      </w:pPr>
      <w:r>
        <w:rPr>
          <w:rFonts w:cs="Tahoma"/>
        </w:rPr>
        <w:t xml:space="preserve"> </w:t>
      </w:r>
    </w:p>
    <w:p w14:paraId="2503E02D" w14:textId="77777777" w:rsidR="00F432B5" w:rsidRDefault="00F432B5" w:rsidP="00DB348C">
      <w:pPr>
        <w:pStyle w:val="ListParagraph"/>
        <w:numPr>
          <w:ilvl w:val="1"/>
          <w:numId w:val="13"/>
        </w:numPr>
        <w:spacing w:after="0" w:line="240" w:lineRule="auto"/>
        <w:jc w:val="both"/>
        <w:rPr>
          <w:rFonts w:cs="Tahoma"/>
          <w:szCs w:val="24"/>
        </w:rPr>
      </w:pPr>
      <w:r>
        <w:rPr>
          <w:rFonts w:cs="Tahoma"/>
          <w:szCs w:val="24"/>
        </w:rPr>
        <w:t>[</w:t>
      </w:r>
      <w:r w:rsidRPr="008F40D7">
        <w:rPr>
          <w:rFonts w:cs="Tahoma"/>
          <w:szCs w:val="24"/>
          <w:highlight w:val="lightGray"/>
        </w:rPr>
        <w:t>There may be a requirement to inform the NZFC Board each time a particular function or power is exercised. Document that requirement in this part of the Terms of Reference</w:t>
      </w:r>
      <w:r>
        <w:rPr>
          <w:rFonts w:cs="Tahoma"/>
          <w:szCs w:val="24"/>
        </w:rPr>
        <w:t>].</w:t>
      </w:r>
    </w:p>
    <w:p w14:paraId="20BBE42F" w14:textId="77777777" w:rsidR="00F432B5" w:rsidRPr="00DF23AF" w:rsidRDefault="00F432B5" w:rsidP="00F432B5">
      <w:pPr>
        <w:pStyle w:val="ListParagraph"/>
        <w:rPr>
          <w:rFonts w:cs="Tahoma"/>
          <w:szCs w:val="24"/>
        </w:rPr>
      </w:pPr>
    </w:p>
    <w:p w14:paraId="632D9DA3" w14:textId="77777777" w:rsidR="00F432B5" w:rsidRDefault="00F432B5" w:rsidP="00DB348C">
      <w:pPr>
        <w:pStyle w:val="ListParagraph"/>
        <w:numPr>
          <w:ilvl w:val="0"/>
          <w:numId w:val="13"/>
        </w:numPr>
        <w:spacing w:after="0" w:line="240" w:lineRule="auto"/>
        <w:jc w:val="both"/>
        <w:rPr>
          <w:rFonts w:cs="Tahoma"/>
          <w:b/>
          <w:bCs/>
          <w:szCs w:val="24"/>
        </w:rPr>
      </w:pPr>
      <w:r w:rsidRPr="00DF23AF">
        <w:rPr>
          <w:rFonts w:cs="Tahoma"/>
          <w:b/>
          <w:bCs/>
          <w:szCs w:val="24"/>
        </w:rPr>
        <w:t>Changes to Terms of Reference</w:t>
      </w:r>
    </w:p>
    <w:p w14:paraId="680569C1" w14:textId="77777777" w:rsidR="00F432B5" w:rsidRDefault="00F432B5" w:rsidP="00F432B5">
      <w:pPr>
        <w:pStyle w:val="ListParagraph"/>
        <w:spacing w:after="0" w:line="240" w:lineRule="auto"/>
        <w:ind w:left="792"/>
        <w:jc w:val="both"/>
        <w:rPr>
          <w:rFonts w:cs="Tahoma"/>
          <w:b/>
          <w:bCs/>
          <w:szCs w:val="24"/>
        </w:rPr>
      </w:pPr>
      <w:r>
        <w:rPr>
          <w:rFonts w:cs="Tahoma"/>
          <w:b/>
          <w:bCs/>
          <w:szCs w:val="24"/>
        </w:rPr>
        <w:t xml:space="preserve"> </w:t>
      </w:r>
    </w:p>
    <w:p w14:paraId="32B6EE66" w14:textId="77777777" w:rsidR="00F432B5" w:rsidRPr="003A113C" w:rsidRDefault="00F432B5" w:rsidP="00DB348C">
      <w:pPr>
        <w:pStyle w:val="ListParagraph"/>
        <w:numPr>
          <w:ilvl w:val="1"/>
          <w:numId w:val="13"/>
        </w:numPr>
        <w:spacing w:after="0" w:line="240" w:lineRule="auto"/>
        <w:jc w:val="both"/>
        <w:rPr>
          <w:rFonts w:cs="Tahoma"/>
          <w:szCs w:val="24"/>
        </w:rPr>
      </w:pPr>
      <w:r w:rsidRPr="003A113C">
        <w:rPr>
          <w:rFonts w:cs="Tahoma"/>
          <w:szCs w:val="24"/>
        </w:rPr>
        <w:t xml:space="preserve">Changes to the Terms of Reference must be approved by </w:t>
      </w:r>
      <w:r>
        <w:rPr>
          <w:rFonts w:cs="Tahoma"/>
          <w:szCs w:val="24"/>
        </w:rPr>
        <w:t xml:space="preserve">resolution of </w:t>
      </w:r>
      <w:r w:rsidRPr="003A113C">
        <w:rPr>
          <w:rFonts w:cs="Tahoma"/>
          <w:szCs w:val="24"/>
        </w:rPr>
        <w:t>the NZFC Board.</w:t>
      </w:r>
    </w:p>
    <w:p w14:paraId="2EE49E5D" w14:textId="77777777" w:rsidR="00F432B5" w:rsidRPr="00A70222" w:rsidRDefault="00F432B5" w:rsidP="00F432B5">
      <w:pPr>
        <w:ind w:left="720"/>
        <w:jc w:val="both"/>
        <w:rPr>
          <w:rFonts w:cs="Tahoma"/>
        </w:rPr>
      </w:pPr>
    </w:p>
    <w:p w14:paraId="139C316D" w14:textId="77777777" w:rsidR="00F432B5" w:rsidRDefault="00F432B5" w:rsidP="00F432B5"/>
    <w:p w14:paraId="6A20DBB1" w14:textId="77777777" w:rsidR="00F432B5" w:rsidRDefault="00F432B5" w:rsidP="00F432B5">
      <w:pPr>
        <w:rPr>
          <w:b/>
          <w:bCs/>
          <w:lang w:val="en-AU"/>
        </w:rPr>
      </w:pPr>
      <w:r>
        <w:rPr>
          <w:b/>
          <w:bCs/>
          <w:lang w:val="en-AU"/>
        </w:rPr>
        <w:t>Log of Committee appointment and r</w:t>
      </w:r>
      <w:r w:rsidRPr="00013CAB">
        <w:rPr>
          <w:b/>
          <w:bCs/>
          <w:lang w:val="en-AU"/>
        </w:rPr>
        <w:t>evie</w:t>
      </w:r>
      <w:r>
        <w:rPr>
          <w:b/>
          <w:bCs/>
          <w:lang w:val="en-AU"/>
        </w:rPr>
        <w:t>ws</w:t>
      </w:r>
      <w:r w:rsidRPr="00013CAB">
        <w:rPr>
          <w:b/>
          <w:bCs/>
          <w:lang w:val="en-AU"/>
        </w:rPr>
        <w:t xml:space="preserve">: </w:t>
      </w:r>
    </w:p>
    <w:p w14:paraId="0998FEE1" w14:textId="77777777" w:rsidR="00F432B5" w:rsidRDefault="00F432B5" w:rsidP="00F432B5">
      <w:pPr>
        <w:rPr>
          <w:b/>
          <w:bCs/>
          <w:lang w:val="en-AU"/>
        </w:rPr>
      </w:pPr>
    </w:p>
    <w:tbl>
      <w:tblPr>
        <w:tblStyle w:val="TableGrid"/>
        <w:tblW w:w="0" w:type="auto"/>
        <w:tblLook w:val="04A0" w:firstRow="1" w:lastRow="0" w:firstColumn="1" w:lastColumn="0" w:noHBand="0" w:noVBand="1"/>
      </w:tblPr>
      <w:tblGrid>
        <w:gridCol w:w="1573"/>
        <w:gridCol w:w="4418"/>
        <w:gridCol w:w="3025"/>
      </w:tblGrid>
      <w:tr w:rsidR="00F432B5" w:rsidRPr="00863955" w14:paraId="44D7B294" w14:textId="77777777" w:rsidTr="009F37A2">
        <w:tc>
          <w:tcPr>
            <w:tcW w:w="1980" w:type="dxa"/>
          </w:tcPr>
          <w:p w14:paraId="4D76AE97" w14:textId="77777777" w:rsidR="00F432B5" w:rsidRPr="00863955" w:rsidRDefault="00F432B5" w:rsidP="009F37A2">
            <w:pPr>
              <w:rPr>
                <w:b/>
                <w:bCs/>
                <w:lang w:val="en-AU"/>
              </w:rPr>
            </w:pPr>
            <w:r w:rsidRPr="00863955">
              <w:rPr>
                <w:b/>
                <w:bCs/>
                <w:lang w:val="en-AU"/>
              </w:rPr>
              <w:lastRenderedPageBreak/>
              <w:t>Date updated</w:t>
            </w:r>
          </w:p>
        </w:tc>
        <w:tc>
          <w:tcPr>
            <w:tcW w:w="6972" w:type="dxa"/>
          </w:tcPr>
          <w:p w14:paraId="5D14C12D" w14:textId="77777777" w:rsidR="00F432B5" w:rsidRPr="00863955" w:rsidRDefault="00F432B5" w:rsidP="009F37A2">
            <w:pPr>
              <w:rPr>
                <w:b/>
                <w:bCs/>
                <w:lang w:val="en-AU"/>
              </w:rPr>
            </w:pPr>
            <w:r w:rsidRPr="00863955">
              <w:rPr>
                <w:b/>
                <w:bCs/>
                <w:lang w:val="en-AU"/>
              </w:rPr>
              <w:t>Notes</w:t>
            </w:r>
          </w:p>
        </w:tc>
        <w:tc>
          <w:tcPr>
            <w:tcW w:w="4476" w:type="dxa"/>
          </w:tcPr>
          <w:p w14:paraId="0043D1E3" w14:textId="77777777" w:rsidR="00F432B5" w:rsidRPr="00863955" w:rsidRDefault="00F432B5" w:rsidP="009F37A2">
            <w:pPr>
              <w:rPr>
                <w:b/>
                <w:bCs/>
                <w:lang w:val="en-AU"/>
              </w:rPr>
            </w:pPr>
            <w:r w:rsidRPr="00863955">
              <w:rPr>
                <w:b/>
                <w:bCs/>
                <w:lang w:val="en-AU"/>
              </w:rPr>
              <w:t>Approved by</w:t>
            </w:r>
          </w:p>
        </w:tc>
      </w:tr>
      <w:tr w:rsidR="00F432B5" w:rsidRPr="00863955" w14:paraId="3187769E" w14:textId="77777777" w:rsidTr="009F37A2">
        <w:tc>
          <w:tcPr>
            <w:tcW w:w="1980" w:type="dxa"/>
          </w:tcPr>
          <w:p w14:paraId="21EAABB0" w14:textId="77777777" w:rsidR="00F432B5" w:rsidRPr="00863955" w:rsidRDefault="00F432B5" w:rsidP="009F37A2">
            <w:pPr>
              <w:rPr>
                <w:lang w:val="en-AU"/>
              </w:rPr>
            </w:pPr>
            <w:r w:rsidRPr="00863955">
              <w:rPr>
                <w:highlight w:val="lightGray"/>
                <w:lang w:val="en-AU"/>
              </w:rPr>
              <w:t>[D</w:t>
            </w:r>
            <w:r w:rsidRPr="00863955">
              <w:rPr>
                <w:highlight w:val="lightGray"/>
                <w:shd w:val="clear" w:color="auto" w:fill="D9E2F3" w:themeFill="accent1" w:themeFillTint="33"/>
                <w:lang w:val="en-AU"/>
              </w:rPr>
              <w:t>ate</w:t>
            </w:r>
            <w:r w:rsidRPr="00863955">
              <w:rPr>
                <w:highlight w:val="lightGray"/>
                <w:lang w:val="en-AU"/>
              </w:rPr>
              <w:t>]</w:t>
            </w:r>
          </w:p>
        </w:tc>
        <w:tc>
          <w:tcPr>
            <w:tcW w:w="6972" w:type="dxa"/>
          </w:tcPr>
          <w:p w14:paraId="42C95195" w14:textId="77777777" w:rsidR="00F432B5" w:rsidRPr="00863955" w:rsidRDefault="00F432B5" w:rsidP="009F37A2">
            <w:pPr>
              <w:rPr>
                <w:lang w:val="en-AU"/>
              </w:rPr>
            </w:pPr>
            <w:r w:rsidRPr="00863955">
              <w:rPr>
                <w:lang w:val="en-AU"/>
              </w:rPr>
              <w:t>[</w:t>
            </w:r>
            <w:r w:rsidRPr="00863955">
              <w:rPr>
                <w:highlight w:val="lightGray"/>
                <w:lang w:val="en-AU"/>
              </w:rPr>
              <w:t>Name</w:t>
            </w:r>
            <w:r w:rsidRPr="00863955">
              <w:rPr>
                <w:lang w:val="en-AU"/>
              </w:rPr>
              <w:t>] Committee appointed and Terms of Reference Approved</w:t>
            </w:r>
          </w:p>
        </w:tc>
        <w:tc>
          <w:tcPr>
            <w:tcW w:w="4476" w:type="dxa"/>
          </w:tcPr>
          <w:p w14:paraId="404BA861" w14:textId="77777777" w:rsidR="00F432B5" w:rsidRPr="00863955" w:rsidRDefault="00F432B5" w:rsidP="009F37A2">
            <w:pPr>
              <w:rPr>
                <w:lang w:val="en-AU"/>
              </w:rPr>
            </w:pPr>
            <w:r w:rsidRPr="00863955">
              <w:rPr>
                <w:lang w:val="en-AU"/>
              </w:rPr>
              <w:t>Board</w:t>
            </w:r>
          </w:p>
        </w:tc>
      </w:tr>
      <w:tr w:rsidR="00F432B5" w:rsidRPr="00863955" w14:paraId="553954DA" w14:textId="77777777" w:rsidTr="009F37A2">
        <w:tc>
          <w:tcPr>
            <w:tcW w:w="1980" w:type="dxa"/>
          </w:tcPr>
          <w:p w14:paraId="34DE5C06" w14:textId="77777777" w:rsidR="00F432B5" w:rsidRPr="00863955" w:rsidRDefault="00F432B5" w:rsidP="009F37A2">
            <w:pPr>
              <w:rPr>
                <w:highlight w:val="yellow"/>
                <w:lang w:val="en-AU"/>
              </w:rPr>
            </w:pPr>
            <w:r w:rsidRPr="00863955">
              <w:rPr>
                <w:highlight w:val="lightGray"/>
                <w:lang w:val="en-AU"/>
              </w:rPr>
              <w:t>[D</w:t>
            </w:r>
            <w:r w:rsidRPr="00863955">
              <w:rPr>
                <w:highlight w:val="lightGray"/>
                <w:shd w:val="clear" w:color="auto" w:fill="D9E2F3" w:themeFill="accent1" w:themeFillTint="33"/>
                <w:lang w:val="en-AU"/>
              </w:rPr>
              <w:t>ate</w:t>
            </w:r>
            <w:r w:rsidRPr="00863955">
              <w:rPr>
                <w:highlight w:val="lightGray"/>
                <w:lang w:val="en-AU"/>
              </w:rPr>
              <w:t>]</w:t>
            </w:r>
          </w:p>
        </w:tc>
        <w:tc>
          <w:tcPr>
            <w:tcW w:w="6972" w:type="dxa"/>
          </w:tcPr>
          <w:p w14:paraId="517D16BD" w14:textId="77777777" w:rsidR="00F432B5" w:rsidRPr="00863955" w:rsidRDefault="00F432B5" w:rsidP="009F37A2">
            <w:pPr>
              <w:rPr>
                <w:lang w:val="en-AU"/>
              </w:rPr>
            </w:pPr>
            <w:r w:rsidRPr="00863955">
              <w:rPr>
                <w:lang w:val="en-AU"/>
              </w:rPr>
              <w:t>Terms of Reference Updated</w:t>
            </w:r>
          </w:p>
        </w:tc>
        <w:tc>
          <w:tcPr>
            <w:tcW w:w="4476" w:type="dxa"/>
          </w:tcPr>
          <w:p w14:paraId="46DE3237" w14:textId="77777777" w:rsidR="00F432B5" w:rsidRPr="00863955" w:rsidRDefault="00F432B5" w:rsidP="009F37A2">
            <w:pPr>
              <w:rPr>
                <w:lang w:val="en-AU"/>
              </w:rPr>
            </w:pPr>
            <w:r w:rsidRPr="00863955">
              <w:rPr>
                <w:lang w:val="en-AU"/>
              </w:rPr>
              <w:t>Board</w:t>
            </w:r>
          </w:p>
        </w:tc>
      </w:tr>
    </w:tbl>
    <w:p w14:paraId="7B6E2284" w14:textId="77777777" w:rsidR="00DB348C" w:rsidRDefault="00DB348C" w:rsidP="00F432B5">
      <w:pPr>
        <w:rPr>
          <w:b/>
          <w:bCs/>
        </w:rPr>
      </w:pPr>
    </w:p>
    <w:p w14:paraId="19852835" w14:textId="567C58F9" w:rsidR="00F432B5" w:rsidRPr="005D4EA4" w:rsidRDefault="00F432B5" w:rsidP="00F432B5">
      <w:pPr>
        <w:rPr>
          <w:b/>
          <w:bCs/>
        </w:rPr>
      </w:pPr>
      <w:r w:rsidRPr="005D4EA4">
        <w:rPr>
          <w:b/>
          <w:bCs/>
        </w:rPr>
        <w:t>Appendix A</w:t>
      </w:r>
    </w:p>
    <w:p w14:paraId="246438DF" w14:textId="77777777" w:rsidR="00F432B5" w:rsidRDefault="00F432B5" w:rsidP="00F432B5"/>
    <w:p w14:paraId="33E67EA8" w14:textId="77777777" w:rsidR="00F432B5" w:rsidRDefault="00F432B5" w:rsidP="00F432B5">
      <w:r>
        <w:t>[</w:t>
      </w:r>
      <w:r w:rsidRPr="00726860">
        <w:rPr>
          <w:highlight w:val="lightGray"/>
        </w:rPr>
        <w:t>Name</w:t>
      </w:r>
      <w:r>
        <w:t>] Committee Interests Register</w:t>
      </w:r>
    </w:p>
    <w:p w14:paraId="2C95BCFD" w14:textId="77777777" w:rsidR="00F432B5" w:rsidRDefault="00F432B5" w:rsidP="00F432B5"/>
    <w:tbl>
      <w:tblPr>
        <w:tblStyle w:val="TableGrid"/>
        <w:tblW w:w="8505" w:type="dxa"/>
        <w:tblInd w:w="562" w:type="dxa"/>
        <w:tblLook w:val="04A0" w:firstRow="1" w:lastRow="0" w:firstColumn="1" w:lastColumn="0" w:noHBand="0" w:noVBand="1"/>
      </w:tblPr>
      <w:tblGrid>
        <w:gridCol w:w="1498"/>
        <w:gridCol w:w="2483"/>
        <w:gridCol w:w="4524"/>
      </w:tblGrid>
      <w:tr w:rsidR="00F432B5" w:rsidRPr="009202F4" w14:paraId="39F79900" w14:textId="77777777" w:rsidTr="009F37A2">
        <w:tc>
          <w:tcPr>
            <w:tcW w:w="1498" w:type="dxa"/>
            <w:shd w:val="clear" w:color="auto" w:fill="D9E2F3" w:themeFill="accent1" w:themeFillTint="33"/>
          </w:tcPr>
          <w:p w14:paraId="077FF41B" w14:textId="77777777" w:rsidR="00F432B5" w:rsidRPr="00BC0E3C" w:rsidRDefault="00F432B5" w:rsidP="009F37A2">
            <w:pPr>
              <w:rPr>
                <w:b/>
                <w:bCs/>
              </w:rPr>
            </w:pPr>
            <w:r>
              <w:rPr>
                <w:b/>
                <w:bCs/>
              </w:rPr>
              <w:t>Committee Member</w:t>
            </w:r>
          </w:p>
        </w:tc>
        <w:tc>
          <w:tcPr>
            <w:tcW w:w="2483" w:type="dxa"/>
            <w:shd w:val="clear" w:color="auto" w:fill="D9E2F3" w:themeFill="accent1" w:themeFillTint="33"/>
          </w:tcPr>
          <w:p w14:paraId="52C45A24" w14:textId="77777777" w:rsidR="00F432B5" w:rsidRPr="00BC0E3C" w:rsidRDefault="00F432B5" w:rsidP="009F37A2">
            <w:pPr>
              <w:rPr>
                <w:b/>
                <w:bCs/>
              </w:rPr>
            </w:pPr>
            <w:r w:rsidRPr="00BC0E3C">
              <w:rPr>
                <w:b/>
                <w:bCs/>
              </w:rPr>
              <w:t>Conflict of Interest</w:t>
            </w:r>
          </w:p>
          <w:p w14:paraId="51C308F8" w14:textId="77777777" w:rsidR="00F432B5" w:rsidRPr="00BC0E3C" w:rsidRDefault="00F432B5" w:rsidP="009F37A2">
            <w:r w:rsidRPr="00BC0E3C">
              <w:t>(</w:t>
            </w:r>
            <w:proofErr w:type="gramStart"/>
            <w:r w:rsidRPr="00BC0E3C">
              <w:t>specify</w:t>
            </w:r>
            <w:proofErr w:type="gramEnd"/>
            <w:r w:rsidRPr="00BC0E3C">
              <w:t xml:space="preserve"> if potential, perceived or actual)</w:t>
            </w:r>
          </w:p>
        </w:tc>
        <w:tc>
          <w:tcPr>
            <w:tcW w:w="4524" w:type="dxa"/>
            <w:shd w:val="clear" w:color="auto" w:fill="D9E2F3" w:themeFill="accent1" w:themeFillTint="33"/>
          </w:tcPr>
          <w:p w14:paraId="423BEF88" w14:textId="77777777" w:rsidR="00F432B5" w:rsidRPr="00BC0E3C" w:rsidRDefault="00F432B5" w:rsidP="009F37A2">
            <w:pPr>
              <w:rPr>
                <w:b/>
                <w:bCs/>
              </w:rPr>
            </w:pPr>
            <w:r w:rsidRPr="00BC0E3C">
              <w:rPr>
                <w:b/>
                <w:bCs/>
              </w:rPr>
              <w:t>Management Plan</w:t>
            </w:r>
          </w:p>
          <w:p w14:paraId="1060FB4B" w14:textId="77777777" w:rsidR="00F432B5" w:rsidRPr="00BC0E3C" w:rsidRDefault="00F432B5" w:rsidP="009F37A2"/>
          <w:p w14:paraId="73951946" w14:textId="77777777" w:rsidR="00F432B5" w:rsidRPr="00BC0E3C" w:rsidRDefault="00F432B5" w:rsidP="009F37A2"/>
        </w:tc>
      </w:tr>
      <w:tr w:rsidR="00F432B5" w14:paraId="1819B553" w14:textId="77777777" w:rsidTr="009F37A2">
        <w:tc>
          <w:tcPr>
            <w:tcW w:w="1498" w:type="dxa"/>
          </w:tcPr>
          <w:p w14:paraId="6AB57787" w14:textId="77777777" w:rsidR="00F432B5" w:rsidRPr="00BC0E3C" w:rsidRDefault="00F432B5" w:rsidP="009F37A2"/>
        </w:tc>
        <w:tc>
          <w:tcPr>
            <w:tcW w:w="2483" w:type="dxa"/>
          </w:tcPr>
          <w:p w14:paraId="4EB770C6" w14:textId="77777777" w:rsidR="00F432B5" w:rsidRPr="00BC0E3C" w:rsidRDefault="00F432B5" w:rsidP="009F37A2"/>
        </w:tc>
        <w:tc>
          <w:tcPr>
            <w:tcW w:w="4524" w:type="dxa"/>
          </w:tcPr>
          <w:p w14:paraId="6E6E49FF" w14:textId="77777777" w:rsidR="00F432B5" w:rsidRPr="00BC0E3C" w:rsidRDefault="00F432B5" w:rsidP="009F37A2"/>
        </w:tc>
      </w:tr>
      <w:tr w:rsidR="00F432B5" w14:paraId="75A0F91F" w14:textId="77777777" w:rsidTr="009F37A2">
        <w:tc>
          <w:tcPr>
            <w:tcW w:w="1498" w:type="dxa"/>
          </w:tcPr>
          <w:p w14:paraId="2D4DE408" w14:textId="77777777" w:rsidR="00F432B5" w:rsidRPr="00BC0E3C" w:rsidRDefault="00F432B5" w:rsidP="009F37A2"/>
        </w:tc>
        <w:tc>
          <w:tcPr>
            <w:tcW w:w="2483" w:type="dxa"/>
          </w:tcPr>
          <w:p w14:paraId="2031C732" w14:textId="77777777" w:rsidR="00F432B5" w:rsidRPr="00BC0E3C" w:rsidRDefault="00F432B5" w:rsidP="009F37A2"/>
        </w:tc>
        <w:tc>
          <w:tcPr>
            <w:tcW w:w="4524" w:type="dxa"/>
          </w:tcPr>
          <w:p w14:paraId="30B39D29" w14:textId="77777777" w:rsidR="00F432B5" w:rsidRPr="00BC0E3C" w:rsidRDefault="00F432B5" w:rsidP="009F37A2"/>
        </w:tc>
      </w:tr>
    </w:tbl>
    <w:p w14:paraId="3B820230" w14:textId="77777777" w:rsidR="00F432B5" w:rsidRDefault="00F432B5" w:rsidP="00F432B5"/>
    <w:p w14:paraId="11B33DBE" w14:textId="77777777" w:rsidR="00F11091" w:rsidRDefault="00F11091" w:rsidP="00D839BC">
      <w:pPr>
        <w:spacing w:after="0"/>
        <w:jc w:val="center"/>
        <w:rPr>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sectPr w:rsidR="00F11091">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8C28E9" w14:textId="77777777" w:rsidR="00A614A1" w:rsidRDefault="00A614A1" w:rsidP="00480B11">
      <w:pPr>
        <w:spacing w:after="0" w:line="240" w:lineRule="auto"/>
      </w:pPr>
      <w:r>
        <w:separator/>
      </w:r>
    </w:p>
  </w:endnote>
  <w:endnote w:type="continuationSeparator" w:id="0">
    <w:p w14:paraId="478BA483" w14:textId="77777777" w:rsidR="00A614A1" w:rsidRDefault="00A614A1" w:rsidP="00480B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äori">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7840464"/>
      <w:docPartObj>
        <w:docPartGallery w:val="Page Numbers (Bottom of Page)"/>
        <w:docPartUnique/>
      </w:docPartObj>
    </w:sdtPr>
    <w:sdtEndPr>
      <w:rPr>
        <w:noProof/>
      </w:rPr>
    </w:sdtEndPr>
    <w:sdtContent>
      <w:p w14:paraId="610FC4B7" w14:textId="77602724" w:rsidR="00A614A1" w:rsidRDefault="00A614A1" w:rsidP="004938F6">
        <w:pPr>
          <w:pStyle w:val="Footer"/>
          <w:jc w:val="right"/>
        </w:pPr>
        <w:r>
          <w:t>NZFC GOVERNANCE MANU</w:t>
        </w:r>
        <w:r w:rsidR="00382EBB">
          <w:t>A</w:t>
        </w:r>
        <w:r>
          <w:t xml:space="preserve">L | </w:t>
        </w:r>
        <w:r w:rsidR="00357F88">
          <w:t>MAY 2023</w:t>
        </w:r>
        <w:r>
          <w:tab/>
        </w:r>
        <w:r>
          <w:fldChar w:fldCharType="begin"/>
        </w:r>
        <w:r>
          <w:instrText xml:space="preserve"> PAGE   \* MERGEFORMAT </w:instrText>
        </w:r>
        <w:r>
          <w:fldChar w:fldCharType="separate"/>
        </w:r>
        <w:r>
          <w:t>2</w:t>
        </w:r>
        <w:r>
          <w:rPr>
            <w:noProof/>
          </w:rPr>
          <w:fldChar w:fldCharType="end"/>
        </w:r>
      </w:p>
    </w:sdtContent>
  </w:sdt>
  <w:p w14:paraId="4D9038A8" w14:textId="2D35B758" w:rsidR="00A614A1" w:rsidRDefault="00A614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F2AF3" w14:textId="77777777" w:rsidR="00A614A1" w:rsidRDefault="00A614A1" w:rsidP="00480B11">
      <w:pPr>
        <w:spacing w:after="0" w:line="240" w:lineRule="auto"/>
      </w:pPr>
      <w:r>
        <w:separator/>
      </w:r>
    </w:p>
  </w:footnote>
  <w:footnote w:type="continuationSeparator" w:id="0">
    <w:p w14:paraId="53DE7DFF" w14:textId="77777777" w:rsidR="00A614A1" w:rsidRDefault="00A614A1" w:rsidP="00480B11">
      <w:pPr>
        <w:spacing w:after="0" w:line="240" w:lineRule="auto"/>
      </w:pPr>
      <w:r>
        <w:continuationSeparator/>
      </w:r>
    </w:p>
  </w:footnote>
  <w:footnote w:id="1">
    <w:p w14:paraId="51D1058A" w14:textId="77777777" w:rsidR="009214E5" w:rsidRDefault="009214E5" w:rsidP="009214E5">
      <w:pPr>
        <w:pStyle w:val="FootnoteText"/>
      </w:pPr>
      <w:r>
        <w:rPr>
          <w:rStyle w:val="FootnoteReference"/>
        </w:rPr>
        <w:footnoteRef/>
      </w:r>
      <w:r>
        <w:t xml:space="preserve"> Section 62 uses the word “matter”, which in this context means the performance of NZFC’s functions or exercise of powers, or any arrangement, agreement or contract the NZFC has </w:t>
      </w:r>
      <w:proofErr w:type="gramStart"/>
      <w:r>
        <w:t>entered into</w:t>
      </w:r>
      <w:proofErr w:type="gramEnd"/>
      <w:r>
        <w:t xml:space="preserve"> or proposes to enter into. </w:t>
      </w:r>
    </w:p>
  </w:footnote>
  <w:footnote w:id="2">
    <w:p w14:paraId="5ACE56B9" w14:textId="77777777" w:rsidR="009214E5" w:rsidRDefault="009214E5" w:rsidP="009214E5">
      <w:pPr>
        <w:pStyle w:val="FootnoteText"/>
      </w:pPr>
      <w:r>
        <w:rPr>
          <w:rStyle w:val="FootnoteReference"/>
        </w:rPr>
        <w:footnoteRef/>
      </w:r>
      <w:r>
        <w:t xml:space="preserve"> If the Chair is unavailable or also has a conflict of interest, Members must inform the deputy or temporary Chair. If neither is available, Members must inform the Responsible Minister. </w:t>
      </w:r>
    </w:p>
  </w:footnote>
  <w:footnote w:id="3">
    <w:p w14:paraId="38E1DE02" w14:textId="77777777" w:rsidR="009214E5" w:rsidRDefault="009214E5" w:rsidP="009214E5">
      <w:pPr>
        <w:pStyle w:val="FootnoteText"/>
      </w:pPr>
      <w:r>
        <w:rPr>
          <w:rStyle w:val="FootnoteReference"/>
        </w:rPr>
        <w:footnoteRef/>
      </w:r>
      <w:r>
        <w:t xml:space="preserve"> Ibid.</w:t>
      </w:r>
    </w:p>
  </w:footnote>
  <w:footnote w:id="4">
    <w:p w14:paraId="4C0ED4A8" w14:textId="77777777" w:rsidR="009214E5" w:rsidRDefault="009214E5" w:rsidP="009214E5">
      <w:pPr>
        <w:pStyle w:val="FootnoteText"/>
      </w:pPr>
      <w:r>
        <w:rPr>
          <w:rStyle w:val="FootnoteReference"/>
        </w:rPr>
        <w:footnoteRef/>
      </w:r>
      <w:r>
        <w:t xml:space="preserve"> For further information see Te Kawa </w:t>
      </w:r>
      <w:proofErr w:type="spellStart"/>
      <w:r>
        <w:t>Mataaho</w:t>
      </w:r>
      <w:proofErr w:type="spellEnd"/>
      <w:r>
        <w:t xml:space="preserve"> – Public Service Commission’s “</w:t>
      </w:r>
      <w:hyperlink r:id="rId1" w:history="1">
        <w:r w:rsidRPr="00CC1894">
          <w:rPr>
            <w:rStyle w:val="Hyperlink"/>
          </w:rPr>
          <w:t>A Guide on integrity and condu</w:t>
        </w:r>
        <w:r>
          <w:rPr>
            <w:rStyle w:val="Hyperlink"/>
          </w:rPr>
          <w:t>c</w:t>
        </w:r>
        <w:r w:rsidRPr="00CC1894">
          <w:rPr>
            <w:rStyle w:val="Hyperlink"/>
          </w:rPr>
          <w:t>t</w:t>
        </w:r>
      </w:hyperlink>
      <w:r>
        <w:t>” (20 March 2023).</w:t>
      </w:r>
    </w:p>
  </w:footnote>
  <w:footnote w:id="5">
    <w:p w14:paraId="66EE91BB" w14:textId="0A71BAE3" w:rsidR="00F432B5" w:rsidRDefault="00F432B5">
      <w:pPr>
        <w:pStyle w:val="FootnoteText"/>
      </w:pPr>
      <w:r>
        <w:rPr>
          <w:rStyle w:val="FootnoteReference"/>
        </w:rPr>
        <w:footnoteRef/>
      </w:r>
      <w:r>
        <w:t xml:space="preserve"> See Template Terms of Reference at Appendix A of this Manual. </w:t>
      </w:r>
    </w:p>
  </w:footnote>
  <w:footnote w:id="6">
    <w:p w14:paraId="58A8F343" w14:textId="77777777" w:rsidR="00C1389B" w:rsidRDefault="00C1389B" w:rsidP="00C1389B">
      <w:pPr>
        <w:pStyle w:val="FootnoteText"/>
      </w:pPr>
      <w:r>
        <w:rPr>
          <w:rStyle w:val="FootnoteReference"/>
        </w:rPr>
        <w:footnoteRef/>
      </w:r>
      <w:r>
        <w:t xml:space="preserve"> NZFC Policies are available on the Intranet. These include policies regarding staff expenditure, travel and procurement. </w:t>
      </w:r>
    </w:p>
  </w:footnote>
  <w:footnote w:id="7">
    <w:p w14:paraId="64892F5F" w14:textId="77777777" w:rsidR="00C1389B" w:rsidRDefault="00C1389B" w:rsidP="00C1389B">
      <w:pPr>
        <w:pStyle w:val="FootnoteText"/>
      </w:pPr>
      <w:r>
        <w:rPr>
          <w:rStyle w:val="FootnoteReference"/>
        </w:rPr>
        <w:footnoteRef/>
      </w:r>
      <w:r>
        <w:t xml:space="preserve"> For example: guidelines regarding a particular NZFC fund; Procurement and All of Government contracting rules published by MBIE; advice and guidelines for good decisions making as published by the Public Service Commission and the Auditor General. </w:t>
      </w:r>
    </w:p>
  </w:footnote>
  <w:footnote w:id="8">
    <w:p w14:paraId="7DEB4E23" w14:textId="77777777" w:rsidR="00C1389B" w:rsidRPr="006B5DD9" w:rsidRDefault="00C1389B" w:rsidP="00C1389B">
      <w:pPr>
        <w:pStyle w:val="FootnoteText"/>
      </w:pPr>
      <w:r>
        <w:rPr>
          <w:rStyle w:val="FootnoteReference"/>
        </w:rPr>
        <w:footnoteRef/>
      </w:r>
      <w:r>
        <w:t xml:space="preserve"> A template email for temporary sub-delegations is available in the T Drive at: </w:t>
      </w:r>
      <w:r w:rsidRPr="006B5DD9">
        <w:t>"T:\NZFC Tools and Resources\Procedures and Guides\NZFC Rules\Temporary Delegations\#TEMPLATE - Delegation of roles or powers from CE</w:t>
      </w:r>
      <w:r>
        <w:t>O</w:t>
      </w:r>
      <w:r w:rsidRPr="006B5DD9">
        <w:t xml:space="preserve"> or Senior Managers.msg"</w:t>
      </w:r>
      <w:r>
        <w:t xml:space="preserve">. Written record of temporary sub-delegations must be saved into the T drive: </w:t>
      </w:r>
      <w:r w:rsidRPr="006B5DD9">
        <w:t>T:\NZFC Tools and Resources\Procedures and Guides\NZFC Rules\Temporary Delegations</w:t>
      </w:r>
    </w:p>
  </w:footnote>
  <w:footnote w:id="9">
    <w:p w14:paraId="472193DE" w14:textId="4AA16638" w:rsidR="00C1389B" w:rsidRDefault="00C1389B" w:rsidP="00C1389B">
      <w:pPr>
        <w:pStyle w:val="FootnoteText"/>
      </w:pPr>
      <w:r>
        <w:rPr>
          <w:rStyle w:val="FootnoteReference"/>
        </w:rPr>
        <w:footnoteRef/>
      </w:r>
      <w:r>
        <w:t xml:space="preserve"> A Template Terms of Reference for Committees is available in the T Drive at:</w:t>
      </w:r>
      <w:r w:rsidRPr="00C1389B">
        <w:t xml:space="preserve"> "T:\Governance\Board\Official Documentation\Template Terms of Reference for Committees - Approved by Oct 2022 Board meeting.docx"</w:t>
      </w:r>
    </w:p>
  </w:footnote>
  <w:footnote w:id="10">
    <w:p w14:paraId="6E328EED" w14:textId="77777777" w:rsidR="00C1389B" w:rsidRDefault="00C1389B" w:rsidP="00C1389B">
      <w:pPr>
        <w:pStyle w:val="FootnoteText"/>
      </w:pPr>
      <w:r>
        <w:rPr>
          <w:rStyle w:val="FootnoteReference"/>
        </w:rPr>
        <w:footnoteRef/>
      </w:r>
      <w:r>
        <w:t xml:space="preserve"> Standing delegations are set out in the Delegations Schedule. Temporary delegations are generally made by email, a template for this is available in the T Drive at the link above.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1157E"/>
    <w:multiLevelType w:val="multilevel"/>
    <w:tmpl w:val="09C8AEF0"/>
    <w:lvl w:ilvl="0">
      <w:start w:val="1"/>
      <w:numFmt w:val="decimal"/>
      <w:pStyle w:val="Lvl1"/>
      <w:lvlText w:val="%1."/>
      <w:lvlJc w:val="left"/>
      <w:pPr>
        <w:ind w:left="5605" w:hanging="360"/>
      </w:pPr>
      <w:rPr>
        <w:b/>
        <w:bCs/>
        <w:i w:val="0"/>
        <w:caps w:val="0"/>
        <w:strike w:val="0"/>
        <w:dstrike w:val="0"/>
        <w:vanish w:val="0"/>
        <w:color w:val="2F5496" w:themeColor="accent1" w:themeShade="BF"/>
        <w:sz w:val="32"/>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vl2"/>
      <w:lvlText w:val="%1.%2"/>
      <w:lvlJc w:val="left"/>
      <w:pPr>
        <w:tabs>
          <w:tab w:val="num" w:pos="680"/>
        </w:tabs>
        <w:ind w:left="680" w:hanging="680"/>
      </w:pPr>
      <w:rPr>
        <w:rFonts w:asciiTheme="minorHAnsi" w:hAnsiTheme="minorHAnsi" w:cstheme="minorHAnsi" w:hint="default"/>
        <w:b w:val="0"/>
        <w:i w:val="0"/>
        <w:sz w:val="24"/>
        <w:szCs w:val="24"/>
      </w:rPr>
    </w:lvl>
    <w:lvl w:ilvl="2">
      <w:start w:val="1"/>
      <w:numFmt w:val="lowerLetter"/>
      <w:pStyle w:val="Lvl3"/>
      <w:lvlText w:val="(%3)"/>
      <w:lvlJc w:val="left"/>
      <w:pPr>
        <w:tabs>
          <w:tab w:val="num" w:pos="1361"/>
        </w:tabs>
        <w:ind w:left="1361" w:hanging="681"/>
      </w:pPr>
      <w:rPr>
        <w:b w:val="0"/>
        <w:i w:val="0"/>
      </w:rPr>
    </w:lvl>
    <w:lvl w:ilvl="3">
      <w:start w:val="1"/>
      <w:numFmt w:val="lowerRoman"/>
      <w:pStyle w:val="Lvl4"/>
      <w:lvlText w:val="(%4)"/>
      <w:lvlJc w:val="left"/>
      <w:pPr>
        <w:tabs>
          <w:tab w:val="num" w:pos="2041"/>
        </w:tabs>
        <w:ind w:left="2041" w:hanging="680"/>
      </w:pPr>
      <w:rPr>
        <w:b w:val="0"/>
        <w:i w:val="0"/>
      </w:rPr>
    </w:lvl>
    <w:lvl w:ilvl="4">
      <w:start w:val="27"/>
      <w:numFmt w:val="lowerLetter"/>
      <w:pStyle w:val="Lvl1"/>
      <w:lvlText w:val="(%5)"/>
      <w:lvlJc w:val="left"/>
      <w:pPr>
        <w:tabs>
          <w:tab w:val="num" w:pos="2722"/>
        </w:tabs>
        <w:ind w:left="2722" w:hanging="681"/>
      </w:pPr>
      <w:rPr>
        <w:b w:val="0"/>
        <w:i w:val="0"/>
      </w:rPr>
    </w:lvl>
    <w:lvl w:ilvl="5">
      <w:start w:val="1"/>
      <w:numFmt w:val="lowerLetter"/>
      <w:pStyle w:val="Lvl2"/>
      <w:lvlText w:val="(%6)"/>
      <w:lvlJc w:val="left"/>
      <w:pPr>
        <w:tabs>
          <w:tab w:val="num" w:pos="680"/>
        </w:tabs>
        <w:ind w:left="680" w:hanging="680"/>
      </w:pPr>
    </w:lvl>
    <w:lvl w:ilvl="6">
      <w:start w:val="1"/>
      <w:numFmt w:val="lowerRoman"/>
      <w:pStyle w:val="Lvl3"/>
      <w:lvlText w:val="(%7)"/>
      <w:lvlJc w:val="left"/>
      <w:pPr>
        <w:tabs>
          <w:tab w:val="num" w:pos="1361"/>
        </w:tabs>
        <w:ind w:left="1361" w:hanging="681"/>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AF47679"/>
    <w:multiLevelType w:val="multilevel"/>
    <w:tmpl w:val="5F827DFC"/>
    <w:lvl w:ilvl="0">
      <w:start w:val="1"/>
      <w:numFmt w:val="bullet"/>
      <w:pStyle w:val="parasubpara"/>
      <w:lvlText w:val=""/>
      <w:lvlJc w:val="left"/>
      <w:pPr>
        <w:tabs>
          <w:tab w:val="num" w:pos="712"/>
        </w:tabs>
        <w:ind w:left="712" w:hanging="360"/>
      </w:pPr>
      <w:rPr>
        <w:rFonts w:ascii="Symbol" w:hAnsi="Symbol"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 w15:restartNumberingAfterBreak="0">
    <w:nsid w:val="103575BE"/>
    <w:multiLevelType w:val="hybridMultilevel"/>
    <w:tmpl w:val="B33235E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10636602"/>
    <w:multiLevelType w:val="multilevel"/>
    <w:tmpl w:val="903001C6"/>
    <w:lvl w:ilvl="0">
      <w:start w:val="1"/>
      <w:numFmt w:val="bullet"/>
      <w:pStyle w:val="listwithinnumberedpara"/>
      <w:lvlText w:val=""/>
      <w:lvlJc w:val="left"/>
      <w:pPr>
        <w:tabs>
          <w:tab w:val="num" w:pos="720"/>
        </w:tabs>
        <w:ind w:left="720" w:hanging="360"/>
      </w:pPr>
      <w:rPr>
        <w:rFonts w:ascii="Symbol" w:hAnsi="Symbol" w:hint="default"/>
      </w:rPr>
    </w:lvl>
    <w:lvl w:ilvl="1">
      <w:start w:val="1"/>
      <w:numFmt w:val="bullet"/>
      <w:lvlText w:val="o"/>
      <w:lvlJc w:val="left"/>
      <w:pPr>
        <w:tabs>
          <w:tab w:val="num" w:pos="2002"/>
        </w:tabs>
        <w:ind w:left="2002" w:hanging="360"/>
      </w:pPr>
      <w:rPr>
        <w:rFonts w:ascii="Courier New" w:hAnsi="Courier New" w:hint="default"/>
      </w:rPr>
    </w:lvl>
    <w:lvl w:ilvl="2">
      <w:start w:val="1"/>
      <w:numFmt w:val="bullet"/>
      <w:lvlText w:val=""/>
      <w:lvlJc w:val="left"/>
      <w:pPr>
        <w:tabs>
          <w:tab w:val="num" w:pos="2722"/>
        </w:tabs>
        <w:ind w:left="2722" w:hanging="360"/>
      </w:pPr>
      <w:rPr>
        <w:rFonts w:ascii="Wingdings" w:hAnsi="Wingdings" w:hint="default"/>
      </w:rPr>
    </w:lvl>
    <w:lvl w:ilvl="3">
      <w:start w:val="1"/>
      <w:numFmt w:val="bullet"/>
      <w:lvlText w:val=""/>
      <w:lvlJc w:val="left"/>
      <w:pPr>
        <w:tabs>
          <w:tab w:val="num" w:pos="3442"/>
        </w:tabs>
        <w:ind w:left="3442" w:hanging="360"/>
      </w:pPr>
      <w:rPr>
        <w:rFonts w:ascii="Symbol" w:hAnsi="Symbol" w:hint="default"/>
      </w:rPr>
    </w:lvl>
    <w:lvl w:ilvl="4">
      <w:start w:val="1"/>
      <w:numFmt w:val="bullet"/>
      <w:lvlText w:val="o"/>
      <w:lvlJc w:val="left"/>
      <w:pPr>
        <w:tabs>
          <w:tab w:val="num" w:pos="4162"/>
        </w:tabs>
        <w:ind w:left="4162" w:hanging="360"/>
      </w:pPr>
      <w:rPr>
        <w:rFonts w:ascii="Courier New" w:hAnsi="Courier New" w:hint="default"/>
      </w:rPr>
    </w:lvl>
    <w:lvl w:ilvl="5">
      <w:start w:val="1"/>
      <w:numFmt w:val="bullet"/>
      <w:lvlText w:val=""/>
      <w:lvlJc w:val="left"/>
      <w:pPr>
        <w:tabs>
          <w:tab w:val="num" w:pos="4882"/>
        </w:tabs>
        <w:ind w:left="4882" w:hanging="360"/>
      </w:pPr>
      <w:rPr>
        <w:rFonts w:ascii="Wingdings" w:hAnsi="Wingdings" w:hint="default"/>
      </w:rPr>
    </w:lvl>
    <w:lvl w:ilvl="6">
      <w:start w:val="1"/>
      <w:numFmt w:val="bullet"/>
      <w:lvlText w:val=""/>
      <w:lvlJc w:val="left"/>
      <w:pPr>
        <w:tabs>
          <w:tab w:val="num" w:pos="5602"/>
        </w:tabs>
        <w:ind w:left="5602" w:hanging="360"/>
      </w:pPr>
      <w:rPr>
        <w:rFonts w:ascii="Symbol" w:hAnsi="Symbol" w:hint="default"/>
      </w:rPr>
    </w:lvl>
    <w:lvl w:ilvl="7">
      <w:start w:val="1"/>
      <w:numFmt w:val="bullet"/>
      <w:lvlText w:val="o"/>
      <w:lvlJc w:val="left"/>
      <w:pPr>
        <w:tabs>
          <w:tab w:val="num" w:pos="6322"/>
        </w:tabs>
        <w:ind w:left="6322" w:hanging="360"/>
      </w:pPr>
      <w:rPr>
        <w:rFonts w:ascii="Courier New" w:hAnsi="Courier New" w:hint="default"/>
      </w:rPr>
    </w:lvl>
    <w:lvl w:ilvl="8">
      <w:start w:val="1"/>
      <w:numFmt w:val="bullet"/>
      <w:lvlText w:val=""/>
      <w:lvlJc w:val="left"/>
      <w:pPr>
        <w:tabs>
          <w:tab w:val="num" w:pos="7042"/>
        </w:tabs>
        <w:ind w:left="7042" w:hanging="360"/>
      </w:pPr>
      <w:rPr>
        <w:rFonts w:ascii="Wingdings" w:hAnsi="Wingdings" w:hint="default"/>
      </w:rPr>
    </w:lvl>
  </w:abstractNum>
  <w:abstractNum w:abstractNumId="4" w15:restartNumberingAfterBreak="0">
    <w:nsid w:val="140A693B"/>
    <w:multiLevelType w:val="hybridMultilevel"/>
    <w:tmpl w:val="A246D40C"/>
    <w:lvl w:ilvl="0" w:tplc="FFFFFFFF">
      <w:start w:val="1"/>
      <w:numFmt w:val="lowerLetter"/>
      <w:lvlText w:val="%1)"/>
      <w:lvlJc w:val="left"/>
      <w:pPr>
        <w:ind w:left="1069" w:hanging="360"/>
      </w:pPr>
      <w:rPr>
        <w:b w:val="0"/>
        <w:bCs/>
        <w:i w:val="0"/>
        <w:iCs w:val="0"/>
        <w:sz w:val="22"/>
        <w:szCs w:val="22"/>
      </w:rPr>
    </w:lvl>
    <w:lvl w:ilvl="1" w:tplc="FFFFFFFF">
      <w:start w:val="1"/>
      <w:numFmt w:val="lowerRoman"/>
      <w:lvlText w:val="(%2)"/>
      <w:lvlJc w:val="right"/>
      <w:pPr>
        <w:ind w:left="1789" w:hanging="360"/>
      </w:pPr>
      <w:rPr>
        <w:rFonts w:hint="default"/>
        <w:i w:val="0"/>
        <w:iCs w:val="0"/>
        <w:sz w:val="20"/>
        <w:szCs w:val="20"/>
      </w:rPr>
    </w:lvl>
    <w:lvl w:ilvl="2" w:tplc="FFFFFFFF">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5" w15:restartNumberingAfterBreak="0">
    <w:nsid w:val="1515745B"/>
    <w:multiLevelType w:val="multilevel"/>
    <w:tmpl w:val="AE6E2A84"/>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b w:val="0"/>
        <w:bCs/>
      </w:rPr>
    </w:lvl>
    <w:lvl w:ilvl="2">
      <w:start w:val="2"/>
      <w:numFmt w:val="lowerLetter"/>
      <w:lvlText w:val="%3)"/>
      <w:lvlJc w:val="left"/>
      <w:pPr>
        <w:ind w:left="1069" w:hanging="360"/>
      </w:pPr>
      <w:rPr>
        <w:rFonts w:hint="default"/>
        <w:b w:val="0"/>
        <w:bCs/>
        <w:sz w:val="22"/>
        <w:szCs w:val="18"/>
      </w:rPr>
    </w:lvl>
    <w:lvl w:ilvl="3">
      <w:start w:val="1"/>
      <w:numFmt w:val="lowerRoman"/>
      <w:lvlText w:val="(%4)"/>
      <w:lvlJc w:val="left"/>
      <w:pPr>
        <w:ind w:left="360" w:firstLine="661"/>
      </w:pPr>
      <w:rPr>
        <w:rFonts w:hint="default"/>
        <w:b w:val="0"/>
        <w:bCs/>
        <w:sz w:val="22"/>
        <w:szCs w:val="18"/>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57418A9"/>
    <w:multiLevelType w:val="multilevel"/>
    <w:tmpl w:val="AE6E2A84"/>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b w:val="0"/>
        <w:bCs/>
      </w:rPr>
    </w:lvl>
    <w:lvl w:ilvl="2">
      <w:start w:val="2"/>
      <w:numFmt w:val="lowerLetter"/>
      <w:lvlText w:val="%3)"/>
      <w:lvlJc w:val="left"/>
      <w:pPr>
        <w:ind w:left="1069" w:hanging="360"/>
      </w:pPr>
      <w:rPr>
        <w:rFonts w:hint="default"/>
        <w:b w:val="0"/>
        <w:bCs/>
        <w:sz w:val="22"/>
        <w:szCs w:val="18"/>
      </w:rPr>
    </w:lvl>
    <w:lvl w:ilvl="3">
      <w:start w:val="1"/>
      <w:numFmt w:val="lowerRoman"/>
      <w:lvlText w:val="(%4)"/>
      <w:lvlJc w:val="left"/>
      <w:pPr>
        <w:ind w:left="360" w:firstLine="661"/>
      </w:pPr>
      <w:rPr>
        <w:rFonts w:hint="default"/>
        <w:b w:val="0"/>
        <w:bCs/>
        <w:sz w:val="22"/>
        <w:szCs w:val="18"/>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5EC05C3"/>
    <w:multiLevelType w:val="hybridMultilevel"/>
    <w:tmpl w:val="77626E12"/>
    <w:lvl w:ilvl="0" w:tplc="4BD6ADC0">
      <w:start w:val="1"/>
      <w:numFmt w:val="bullet"/>
      <w:lvlText w:val=""/>
      <w:lvlJc w:val="left"/>
      <w:pPr>
        <w:ind w:left="2761" w:hanging="360"/>
      </w:pPr>
      <w:rPr>
        <w:rFonts w:ascii="Symbol" w:hAnsi="Symbol" w:hint="default"/>
      </w:rPr>
    </w:lvl>
    <w:lvl w:ilvl="1" w:tplc="14090003" w:tentative="1">
      <w:start w:val="1"/>
      <w:numFmt w:val="bullet"/>
      <w:lvlText w:val="o"/>
      <w:lvlJc w:val="left"/>
      <w:pPr>
        <w:ind w:left="3481" w:hanging="360"/>
      </w:pPr>
      <w:rPr>
        <w:rFonts w:ascii="Courier New" w:hAnsi="Courier New" w:cs="Courier New" w:hint="default"/>
      </w:rPr>
    </w:lvl>
    <w:lvl w:ilvl="2" w:tplc="14090005" w:tentative="1">
      <w:start w:val="1"/>
      <w:numFmt w:val="bullet"/>
      <w:lvlText w:val=""/>
      <w:lvlJc w:val="left"/>
      <w:pPr>
        <w:ind w:left="4201" w:hanging="360"/>
      </w:pPr>
      <w:rPr>
        <w:rFonts w:ascii="Wingdings" w:hAnsi="Wingdings" w:hint="default"/>
      </w:rPr>
    </w:lvl>
    <w:lvl w:ilvl="3" w:tplc="14090001" w:tentative="1">
      <w:start w:val="1"/>
      <w:numFmt w:val="bullet"/>
      <w:lvlText w:val=""/>
      <w:lvlJc w:val="left"/>
      <w:pPr>
        <w:ind w:left="4921" w:hanging="360"/>
      </w:pPr>
      <w:rPr>
        <w:rFonts w:ascii="Symbol" w:hAnsi="Symbol" w:hint="default"/>
      </w:rPr>
    </w:lvl>
    <w:lvl w:ilvl="4" w:tplc="14090003" w:tentative="1">
      <w:start w:val="1"/>
      <w:numFmt w:val="bullet"/>
      <w:lvlText w:val="o"/>
      <w:lvlJc w:val="left"/>
      <w:pPr>
        <w:ind w:left="5641" w:hanging="360"/>
      </w:pPr>
      <w:rPr>
        <w:rFonts w:ascii="Courier New" w:hAnsi="Courier New" w:cs="Courier New" w:hint="default"/>
      </w:rPr>
    </w:lvl>
    <w:lvl w:ilvl="5" w:tplc="14090005" w:tentative="1">
      <w:start w:val="1"/>
      <w:numFmt w:val="bullet"/>
      <w:lvlText w:val=""/>
      <w:lvlJc w:val="left"/>
      <w:pPr>
        <w:ind w:left="6361" w:hanging="360"/>
      </w:pPr>
      <w:rPr>
        <w:rFonts w:ascii="Wingdings" w:hAnsi="Wingdings" w:hint="default"/>
      </w:rPr>
    </w:lvl>
    <w:lvl w:ilvl="6" w:tplc="14090001" w:tentative="1">
      <w:start w:val="1"/>
      <w:numFmt w:val="bullet"/>
      <w:lvlText w:val=""/>
      <w:lvlJc w:val="left"/>
      <w:pPr>
        <w:ind w:left="7081" w:hanging="360"/>
      </w:pPr>
      <w:rPr>
        <w:rFonts w:ascii="Symbol" w:hAnsi="Symbol" w:hint="default"/>
      </w:rPr>
    </w:lvl>
    <w:lvl w:ilvl="7" w:tplc="14090003" w:tentative="1">
      <w:start w:val="1"/>
      <w:numFmt w:val="bullet"/>
      <w:lvlText w:val="o"/>
      <w:lvlJc w:val="left"/>
      <w:pPr>
        <w:ind w:left="7801" w:hanging="360"/>
      </w:pPr>
      <w:rPr>
        <w:rFonts w:ascii="Courier New" w:hAnsi="Courier New" w:cs="Courier New" w:hint="default"/>
      </w:rPr>
    </w:lvl>
    <w:lvl w:ilvl="8" w:tplc="14090005" w:tentative="1">
      <w:start w:val="1"/>
      <w:numFmt w:val="bullet"/>
      <w:lvlText w:val=""/>
      <w:lvlJc w:val="left"/>
      <w:pPr>
        <w:ind w:left="8521" w:hanging="360"/>
      </w:pPr>
      <w:rPr>
        <w:rFonts w:ascii="Wingdings" w:hAnsi="Wingdings" w:hint="default"/>
      </w:rPr>
    </w:lvl>
  </w:abstractNum>
  <w:abstractNum w:abstractNumId="8" w15:restartNumberingAfterBreak="0">
    <w:nsid w:val="26A12500"/>
    <w:multiLevelType w:val="hybridMultilevel"/>
    <w:tmpl w:val="A246D40C"/>
    <w:lvl w:ilvl="0" w:tplc="FFFFFFFF">
      <w:start w:val="1"/>
      <w:numFmt w:val="lowerLetter"/>
      <w:lvlText w:val="%1)"/>
      <w:lvlJc w:val="left"/>
      <w:pPr>
        <w:ind w:left="1069" w:hanging="360"/>
      </w:pPr>
      <w:rPr>
        <w:b w:val="0"/>
        <w:bCs/>
        <w:i w:val="0"/>
        <w:iCs w:val="0"/>
        <w:sz w:val="22"/>
        <w:szCs w:val="22"/>
      </w:rPr>
    </w:lvl>
    <w:lvl w:ilvl="1" w:tplc="FFFFFFFF">
      <w:start w:val="1"/>
      <w:numFmt w:val="lowerRoman"/>
      <w:lvlText w:val="(%2)"/>
      <w:lvlJc w:val="right"/>
      <w:pPr>
        <w:ind w:left="1789" w:hanging="360"/>
      </w:pPr>
      <w:rPr>
        <w:rFonts w:hint="default"/>
        <w:i w:val="0"/>
        <w:iCs w:val="0"/>
        <w:sz w:val="20"/>
        <w:szCs w:val="20"/>
      </w:rPr>
    </w:lvl>
    <w:lvl w:ilvl="2" w:tplc="FFFFFFFF">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9" w15:restartNumberingAfterBreak="0">
    <w:nsid w:val="2B1213A9"/>
    <w:multiLevelType w:val="multilevel"/>
    <w:tmpl w:val="95BCF55E"/>
    <w:lvl w:ilvl="0">
      <w:start w:val="1"/>
      <w:numFmt w:val="decimal"/>
      <w:lvlText w:val="%1."/>
      <w:lvlJc w:val="left"/>
      <w:pPr>
        <w:ind w:left="360" w:hanging="360"/>
      </w:pPr>
      <w:rPr>
        <w:rFonts w:hint="default"/>
        <w:b/>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49E60EC"/>
    <w:multiLevelType w:val="multilevel"/>
    <w:tmpl w:val="AE6E2A84"/>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b w:val="0"/>
        <w:bCs/>
      </w:rPr>
    </w:lvl>
    <w:lvl w:ilvl="2">
      <w:start w:val="2"/>
      <w:numFmt w:val="lowerLetter"/>
      <w:lvlText w:val="%3)"/>
      <w:lvlJc w:val="left"/>
      <w:pPr>
        <w:ind w:left="1069" w:hanging="360"/>
      </w:pPr>
      <w:rPr>
        <w:rFonts w:hint="default"/>
        <w:b w:val="0"/>
        <w:bCs/>
        <w:sz w:val="22"/>
        <w:szCs w:val="18"/>
      </w:rPr>
    </w:lvl>
    <w:lvl w:ilvl="3">
      <w:start w:val="1"/>
      <w:numFmt w:val="lowerRoman"/>
      <w:lvlText w:val="(%4)"/>
      <w:lvlJc w:val="left"/>
      <w:pPr>
        <w:ind w:left="360" w:firstLine="661"/>
      </w:pPr>
      <w:rPr>
        <w:rFonts w:hint="default"/>
        <w:b w:val="0"/>
        <w:bCs/>
        <w:sz w:val="22"/>
        <w:szCs w:val="18"/>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D856709"/>
    <w:multiLevelType w:val="multilevel"/>
    <w:tmpl w:val="56E6296A"/>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b w:val="0"/>
        <w:bCs/>
      </w:rPr>
    </w:lvl>
    <w:lvl w:ilvl="2">
      <w:start w:val="1"/>
      <w:numFmt w:val="lowerLetter"/>
      <w:lvlText w:val="%3)"/>
      <w:lvlJc w:val="left"/>
      <w:pPr>
        <w:ind w:left="1069" w:hanging="360"/>
      </w:pPr>
      <w:rPr>
        <w:b w:val="0"/>
        <w:bCs/>
        <w:sz w:val="22"/>
        <w:szCs w:val="18"/>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3792D03"/>
    <w:multiLevelType w:val="multilevel"/>
    <w:tmpl w:val="0E123024"/>
    <w:lvl w:ilvl="0">
      <w:start w:val="11"/>
      <w:numFmt w:val="decimal"/>
      <w:lvlText w:val="%1."/>
      <w:lvlJc w:val="left"/>
      <w:pPr>
        <w:ind w:left="360" w:hanging="360"/>
      </w:pPr>
      <w:rPr>
        <w:rFonts w:hint="default"/>
      </w:rPr>
    </w:lvl>
    <w:lvl w:ilvl="1">
      <w:start w:val="1"/>
      <w:numFmt w:val="decimal"/>
      <w:lvlText w:val="%1.%2."/>
      <w:lvlJc w:val="left"/>
      <w:pPr>
        <w:ind w:left="432" w:hanging="432"/>
      </w:pPr>
      <w:rPr>
        <w:rFonts w:hint="default"/>
        <w:b w:val="0"/>
        <w:bCs/>
        <w:i w:val="0"/>
        <w:iCs w:val="0"/>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47A54FA4"/>
    <w:multiLevelType w:val="multilevel"/>
    <w:tmpl w:val="AE6E2A84"/>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b w:val="0"/>
        <w:bCs/>
      </w:rPr>
    </w:lvl>
    <w:lvl w:ilvl="2">
      <w:start w:val="2"/>
      <w:numFmt w:val="lowerLetter"/>
      <w:lvlText w:val="%3)"/>
      <w:lvlJc w:val="left"/>
      <w:pPr>
        <w:ind w:left="1069" w:hanging="360"/>
      </w:pPr>
      <w:rPr>
        <w:rFonts w:hint="default"/>
        <w:b w:val="0"/>
        <w:bCs/>
        <w:sz w:val="22"/>
        <w:szCs w:val="18"/>
      </w:rPr>
    </w:lvl>
    <w:lvl w:ilvl="3">
      <w:start w:val="1"/>
      <w:numFmt w:val="lowerRoman"/>
      <w:lvlText w:val="(%4)"/>
      <w:lvlJc w:val="left"/>
      <w:pPr>
        <w:ind w:left="360" w:firstLine="661"/>
      </w:pPr>
      <w:rPr>
        <w:rFonts w:hint="default"/>
        <w:b w:val="0"/>
        <w:bCs/>
        <w:sz w:val="22"/>
        <w:szCs w:val="18"/>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1324475"/>
    <w:multiLevelType w:val="multilevel"/>
    <w:tmpl w:val="A45E3642"/>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b w:val="0"/>
        <w:bCs/>
      </w:rPr>
    </w:lvl>
    <w:lvl w:ilvl="2">
      <w:start w:val="12"/>
      <w:numFmt w:val="lowerLetter"/>
      <w:lvlText w:val="%3"/>
      <w:lvlJc w:val="left"/>
      <w:pPr>
        <w:ind w:left="1069"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6485AAD"/>
    <w:multiLevelType w:val="hybridMultilevel"/>
    <w:tmpl w:val="BA107C4E"/>
    <w:lvl w:ilvl="0" w:tplc="230CE9F6">
      <w:start w:val="1"/>
      <w:numFmt w:val="lowerLetter"/>
      <w:lvlText w:val="%1)"/>
      <w:lvlJc w:val="left"/>
      <w:pPr>
        <w:ind w:left="1069" w:hanging="360"/>
      </w:pPr>
      <w:rPr>
        <w:b w:val="0"/>
        <w:bCs/>
      </w:rPr>
    </w:lvl>
    <w:lvl w:ilvl="1" w:tplc="14090019" w:tentative="1">
      <w:start w:val="1"/>
      <w:numFmt w:val="lowerLetter"/>
      <w:lvlText w:val="%2."/>
      <w:lvlJc w:val="left"/>
      <w:pPr>
        <w:ind w:left="1789" w:hanging="360"/>
      </w:pPr>
    </w:lvl>
    <w:lvl w:ilvl="2" w:tplc="1409001B" w:tentative="1">
      <w:start w:val="1"/>
      <w:numFmt w:val="lowerRoman"/>
      <w:lvlText w:val="%3."/>
      <w:lvlJc w:val="right"/>
      <w:pPr>
        <w:ind w:left="2509" w:hanging="180"/>
      </w:pPr>
    </w:lvl>
    <w:lvl w:ilvl="3" w:tplc="1409000F" w:tentative="1">
      <w:start w:val="1"/>
      <w:numFmt w:val="decimal"/>
      <w:lvlText w:val="%4."/>
      <w:lvlJc w:val="left"/>
      <w:pPr>
        <w:ind w:left="3229" w:hanging="360"/>
      </w:pPr>
    </w:lvl>
    <w:lvl w:ilvl="4" w:tplc="14090019" w:tentative="1">
      <w:start w:val="1"/>
      <w:numFmt w:val="lowerLetter"/>
      <w:lvlText w:val="%5."/>
      <w:lvlJc w:val="left"/>
      <w:pPr>
        <w:ind w:left="3949" w:hanging="360"/>
      </w:pPr>
    </w:lvl>
    <w:lvl w:ilvl="5" w:tplc="1409001B" w:tentative="1">
      <w:start w:val="1"/>
      <w:numFmt w:val="lowerRoman"/>
      <w:lvlText w:val="%6."/>
      <w:lvlJc w:val="right"/>
      <w:pPr>
        <w:ind w:left="4669" w:hanging="180"/>
      </w:pPr>
    </w:lvl>
    <w:lvl w:ilvl="6" w:tplc="1409000F" w:tentative="1">
      <w:start w:val="1"/>
      <w:numFmt w:val="decimal"/>
      <w:lvlText w:val="%7."/>
      <w:lvlJc w:val="left"/>
      <w:pPr>
        <w:ind w:left="5389" w:hanging="360"/>
      </w:pPr>
    </w:lvl>
    <w:lvl w:ilvl="7" w:tplc="14090019" w:tentative="1">
      <w:start w:val="1"/>
      <w:numFmt w:val="lowerLetter"/>
      <w:lvlText w:val="%8."/>
      <w:lvlJc w:val="left"/>
      <w:pPr>
        <w:ind w:left="6109" w:hanging="360"/>
      </w:pPr>
    </w:lvl>
    <w:lvl w:ilvl="8" w:tplc="1409001B" w:tentative="1">
      <w:start w:val="1"/>
      <w:numFmt w:val="lowerRoman"/>
      <w:lvlText w:val="%9."/>
      <w:lvlJc w:val="right"/>
      <w:pPr>
        <w:ind w:left="6829" w:hanging="180"/>
      </w:pPr>
    </w:lvl>
  </w:abstractNum>
  <w:abstractNum w:abstractNumId="16" w15:restartNumberingAfterBreak="0">
    <w:nsid w:val="6B8B02F4"/>
    <w:multiLevelType w:val="hybridMultilevel"/>
    <w:tmpl w:val="068A3EAA"/>
    <w:lvl w:ilvl="0" w:tplc="A8F8CF72">
      <w:start w:val="1"/>
      <w:numFmt w:val="decimal"/>
      <w:pStyle w:val="Heading1"/>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15:restartNumberingAfterBreak="0">
    <w:nsid w:val="6FB41DA5"/>
    <w:multiLevelType w:val="hybridMultilevel"/>
    <w:tmpl w:val="4E56C330"/>
    <w:lvl w:ilvl="0" w:tplc="B9A20EF0">
      <w:start w:val="1"/>
      <w:numFmt w:val="decimal"/>
      <w:pStyle w:val="MERWlvl1"/>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 w15:restartNumberingAfterBreak="0">
    <w:nsid w:val="718E2A46"/>
    <w:multiLevelType w:val="multilevel"/>
    <w:tmpl w:val="DC02EDF2"/>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b w:val="0"/>
        <w:bCs/>
      </w:rPr>
    </w:lvl>
    <w:lvl w:ilvl="2">
      <w:start w:val="1"/>
      <w:numFmt w:val="lowerLetter"/>
      <w:lvlText w:val="%3)"/>
      <w:lvlJc w:val="left"/>
      <w:pPr>
        <w:ind w:left="1069" w:hanging="360"/>
      </w:pPr>
      <w:rPr>
        <w:b w:val="0"/>
        <w:bCs/>
        <w:sz w:val="22"/>
        <w:szCs w:val="18"/>
      </w:rPr>
    </w:lvl>
    <w:lvl w:ilvl="3">
      <w:start w:val="12"/>
      <w:numFmt w:val="lowerRoman"/>
      <w:lvlText w:val="(%4)"/>
      <w:lvlJc w:val="right"/>
      <w:pPr>
        <w:ind w:left="360" w:hanging="36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72364A46"/>
    <w:multiLevelType w:val="multilevel"/>
    <w:tmpl w:val="2DF2ECC8"/>
    <w:lvl w:ilvl="0">
      <w:start w:val="1"/>
      <w:numFmt w:val="bullet"/>
      <w:lvlText w:val=""/>
      <w:lvlJc w:val="left"/>
      <w:pPr>
        <w:tabs>
          <w:tab w:val="num" w:pos="712"/>
        </w:tabs>
        <w:ind w:left="712" w:hanging="360"/>
      </w:pPr>
      <w:rPr>
        <w:rFonts w:ascii="Symbol" w:hAnsi="Symbol"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15:restartNumberingAfterBreak="0">
    <w:nsid w:val="76A572BF"/>
    <w:multiLevelType w:val="hybridMultilevel"/>
    <w:tmpl w:val="A246D40C"/>
    <w:lvl w:ilvl="0" w:tplc="6A68A436">
      <w:start w:val="1"/>
      <w:numFmt w:val="lowerLetter"/>
      <w:lvlText w:val="%1)"/>
      <w:lvlJc w:val="left"/>
      <w:pPr>
        <w:ind w:left="1069" w:hanging="360"/>
      </w:pPr>
      <w:rPr>
        <w:b w:val="0"/>
        <w:bCs/>
        <w:i w:val="0"/>
        <w:iCs w:val="0"/>
        <w:sz w:val="22"/>
        <w:szCs w:val="22"/>
      </w:rPr>
    </w:lvl>
    <w:lvl w:ilvl="1" w:tplc="6EFE66C4">
      <w:start w:val="1"/>
      <w:numFmt w:val="lowerRoman"/>
      <w:lvlText w:val="(%2)"/>
      <w:lvlJc w:val="right"/>
      <w:pPr>
        <w:ind w:left="1789" w:hanging="360"/>
      </w:pPr>
      <w:rPr>
        <w:rFonts w:hint="default"/>
        <w:i w:val="0"/>
        <w:iCs w:val="0"/>
        <w:sz w:val="20"/>
        <w:szCs w:val="20"/>
      </w:rPr>
    </w:lvl>
    <w:lvl w:ilvl="2" w:tplc="FFFFFFFF">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num w:numId="1" w16cid:durableId="1209950677">
    <w:abstractNumId w:val="0"/>
  </w:num>
  <w:num w:numId="2" w16cid:durableId="216019503">
    <w:abstractNumId w:val="16"/>
  </w:num>
  <w:num w:numId="3" w16cid:durableId="777330111">
    <w:abstractNumId w:val="17"/>
  </w:num>
  <w:num w:numId="4" w16cid:durableId="1728722619">
    <w:abstractNumId w:val="3"/>
  </w:num>
  <w:num w:numId="5" w16cid:durableId="1130854930">
    <w:abstractNumId w:val="1"/>
  </w:num>
  <w:num w:numId="6" w16cid:durableId="2058581447">
    <w:abstractNumId w:val="19"/>
  </w:num>
  <w:num w:numId="7" w16cid:durableId="1829516371">
    <w:abstractNumId w:val="7"/>
  </w:num>
  <w:num w:numId="8" w16cid:durableId="146941367">
    <w:abstractNumId w:val="12"/>
  </w:num>
  <w:num w:numId="9" w16cid:durableId="167916064">
    <w:abstractNumId w:val="15"/>
  </w:num>
  <w:num w:numId="10" w16cid:durableId="968045768">
    <w:abstractNumId w:val="20"/>
  </w:num>
  <w:num w:numId="11" w16cid:durableId="207422095">
    <w:abstractNumId w:val="4"/>
  </w:num>
  <w:num w:numId="12" w16cid:durableId="1238203324">
    <w:abstractNumId w:val="8"/>
  </w:num>
  <w:num w:numId="13" w16cid:durableId="441851015">
    <w:abstractNumId w:val="9"/>
  </w:num>
  <w:num w:numId="14" w16cid:durableId="814490059">
    <w:abstractNumId w:val="2"/>
  </w:num>
  <w:num w:numId="15" w16cid:durableId="1455830667">
    <w:abstractNumId w:val="0"/>
    <w:lvlOverride w:ilvl="0">
      <w:startOverride w:val="1"/>
    </w:lvlOverride>
    <w:lvlOverride w:ilvl="1">
      <w:startOverride w:val="1"/>
    </w:lvlOverride>
    <w:lvlOverride w:ilvl="2">
      <w:startOverride w:val="1"/>
    </w:lvlOverride>
    <w:lvlOverride w:ilvl="3">
      <w:startOverride w:val="1"/>
    </w:lvlOverride>
    <w:lvlOverride w:ilvl="4">
      <w:startOverride w:val="27"/>
    </w:lvlOverride>
    <w:lvlOverride w:ilvl="5">
      <w:startOverride w:val="1"/>
    </w:lvlOverride>
    <w:lvlOverride w:ilvl="6">
      <w:startOverride w:val="1"/>
    </w:lvlOverride>
    <w:lvlOverride w:ilvl="7">
      <w:startOverride w:val="1"/>
    </w:lvlOverride>
    <w:lvlOverride w:ilvl="8">
      <w:startOverride w:val="1"/>
    </w:lvlOverride>
  </w:num>
  <w:num w:numId="16" w16cid:durableId="801383224">
    <w:abstractNumId w:val="14"/>
  </w:num>
  <w:num w:numId="17" w16cid:durableId="1697341555">
    <w:abstractNumId w:val="11"/>
  </w:num>
  <w:num w:numId="18" w16cid:durableId="1590852378">
    <w:abstractNumId w:val="18"/>
  </w:num>
  <w:num w:numId="19" w16cid:durableId="1948152686">
    <w:abstractNumId w:val="5"/>
  </w:num>
  <w:num w:numId="20" w16cid:durableId="248732618">
    <w:abstractNumId w:val="13"/>
  </w:num>
  <w:num w:numId="21" w16cid:durableId="1322006047">
    <w:abstractNumId w:val="13"/>
    <w:lvlOverride w:ilvl="0">
      <w:lvl w:ilvl="0">
        <w:start w:val="12"/>
        <w:numFmt w:val="decimal"/>
        <w:lvlText w:val="%1"/>
        <w:lvlJc w:val="left"/>
        <w:pPr>
          <w:ind w:left="420" w:hanging="420"/>
        </w:pPr>
        <w:rPr>
          <w:rFonts w:hint="default"/>
        </w:rPr>
      </w:lvl>
    </w:lvlOverride>
    <w:lvlOverride w:ilvl="1">
      <w:lvl w:ilvl="1">
        <w:start w:val="1"/>
        <w:numFmt w:val="decimal"/>
        <w:lvlText w:val="%1.%2"/>
        <w:lvlJc w:val="left"/>
        <w:pPr>
          <w:ind w:left="420" w:hanging="420"/>
        </w:pPr>
        <w:rPr>
          <w:rFonts w:hint="default"/>
          <w:b w:val="0"/>
          <w:bCs/>
        </w:rPr>
      </w:lvl>
    </w:lvlOverride>
    <w:lvlOverride w:ilvl="2">
      <w:lvl w:ilvl="2">
        <w:start w:val="2"/>
        <w:numFmt w:val="lowerLetter"/>
        <w:lvlText w:val="%3)"/>
        <w:lvlJc w:val="left"/>
        <w:pPr>
          <w:ind w:left="1069" w:hanging="360"/>
        </w:pPr>
        <w:rPr>
          <w:rFonts w:hint="default"/>
          <w:b w:val="0"/>
          <w:bCs/>
          <w:sz w:val="22"/>
          <w:szCs w:val="18"/>
        </w:rPr>
      </w:lvl>
    </w:lvlOverride>
    <w:lvlOverride w:ilvl="3">
      <w:lvl w:ilvl="3">
        <w:start w:val="1"/>
        <w:numFmt w:val="lowerRoman"/>
        <w:lvlText w:val="(%4)"/>
        <w:lvlJc w:val="left"/>
        <w:pPr>
          <w:ind w:left="1474" w:hanging="453"/>
        </w:pPr>
        <w:rPr>
          <w:rFonts w:hint="default"/>
          <w:b w:val="0"/>
          <w:bCs/>
          <w:sz w:val="22"/>
          <w:szCs w:val="18"/>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800" w:hanging="1800"/>
        </w:pPr>
        <w:rPr>
          <w:rFonts w:hint="default"/>
        </w:rPr>
      </w:lvl>
    </w:lvlOverride>
  </w:num>
  <w:num w:numId="22" w16cid:durableId="1286304248">
    <w:abstractNumId w:val="6"/>
  </w:num>
  <w:num w:numId="23" w16cid:durableId="286395392">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B54"/>
    <w:rsid w:val="00000FCC"/>
    <w:rsid w:val="00006040"/>
    <w:rsid w:val="00017E1A"/>
    <w:rsid w:val="0002489A"/>
    <w:rsid w:val="000328DF"/>
    <w:rsid w:val="00055193"/>
    <w:rsid w:val="000557BC"/>
    <w:rsid w:val="000641A0"/>
    <w:rsid w:val="00097030"/>
    <w:rsid w:val="000A5365"/>
    <w:rsid w:val="000A5503"/>
    <w:rsid w:val="000C05B1"/>
    <w:rsid w:val="000C10DF"/>
    <w:rsid w:val="000C1E83"/>
    <w:rsid w:val="000C6649"/>
    <w:rsid w:val="000D1B67"/>
    <w:rsid w:val="000D32CC"/>
    <w:rsid w:val="000E3452"/>
    <w:rsid w:val="000F144F"/>
    <w:rsid w:val="000F6A85"/>
    <w:rsid w:val="0010468D"/>
    <w:rsid w:val="00110561"/>
    <w:rsid w:val="00131180"/>
    <w:rsid w:val="00136E45"/>
    <w:rsid w:val="0015167B"/>
    <w:rsid w:val="00155F2C"/>
    <w:rsid w:val="00172B57"/>
    <w:rsid w:val="00183E23"/>
    <w:rsid w:val="00184B9B"/>
    <w:rsid w:val="00186EC9"/>
    <w:rsid w:val="00192E8A"/>
    <w:rsid w:val="001A446A"/>
    <w:rsid w:val="001A6B54"/>
    <w:rsid w:val="001B2711"/>
    <w:rsid w:val="001C0C3B"/>
    <w:rsid w:val="001D69D0"/>
    <w:rsid w:val="001E357F"/>
    <w:rsid w:val="001E4D26"/>
    <w:rsid w:val="001E5F67"/>
    <w:rsid w:val="001F3280"/>
    <w:rsid w:val="00201146"/>
    <w:rsid w:val="00205532"/>
    <w:rsid w:val="0022173D"/>
    <w:rsid w:val="00234EAA"/>
    <w:rsid w:val="002A109F"/>
    <w:rsid w:val="002A6321"/>
    <w:rsid w:val="002B0317"/>
    <w:rsid w:val="002C17C3"/>
    <w:rsid w:val="002C5B01"/>
    <w:rsid w:val="002D15B4"/>
    <w:rsid w:val="002D2359"/>
    <w:rsid w:val="002E7EEC"/>
    <w:rsid w:val="00311A76"/>
    <w:rsid w:val="00315353"/>
    <w:rsid w:val="00322271"/>
    <w:rsid w:val="00327EE3"/>
    <w:rsid w:val="00330586"/>
    <w:rsid w:val="00357F88"/>
    <w:rsid w:val="003634E4"/>
    <w:rsid w:val="00376427"/>
    <w:rsid w:val="00377B82"/>
    <w:rsid w:val="00377C1F"/>
    <w:rsid w:val="0038271F"/>
    <w:rsid w:val="00382EBB"/>
    <w:rsid w:val="00387D52"/>
    <w:rsid w:val="00390199"/>
    <w:rsid w:val="003B1EB0"/>
    <w:rsid w:val="003B22D4"/>
    <w:rsid w:val="003D32A3"/>
    <w:rsid w:val="003F21B0"/>
    <w:rsid w:val="003F57B5"/>
    <w:rsid w:val="003F5E0F"/>
    <w:rsid w:val="003F6D90"/>
    <w:rsid w:val="00407AC5"/>
    <w:rsid w:val="004138FC"/>
    <w:rsid w:val="00424568"/>
    <w:rsid w:val="00426CC5"/>
    <w:rsid w:val="00433D63"/>
    <w:rsid w:val="00436D44"/>
    <w:rsid w:val="00436EDE"/>
    <w:rsid w:val="0044106D"/>
    <w:rsid w:val="0044563C"/>
    <w:rsid w:val="0045352F"/>
    <w:rsid w:val="00453F97"/>
    <w:rsid w:val="004543E1"/>
    <w:rsid w:val="00462878"/>
    <w:rsid w:val="00472595"/>
    <w:rsid w:val="00480B11"/>
    <w:rsid w:val="00490B0B"/>
    <w:rsid w:val="00492C83"/>
    <w:rsid w:val="004938F6"/>
    <w:rsid w:val="00494099"/>
    <w:rsid w:val="00496060"/>
    <w:rsid w:val="004A00EF"/>
    <w:rsid w:val="004C0718"/>
    <w:rsid w:val="004C43CB"/>
    <w:rsid w:val="004F66F6"/>
    <w:rsid w:val="00502E81"/>
    <w:rsid w:val="00510B28"/>
    <w:rsid w:val="00512772"/>
    <w:rsid w:val="0051748D"/>
    <w:rsid w:val="0052116B"/>
    <w:rsid w:val="00525597"/>
    <w:rsid w:val="005517B2"/>
    <w:rsid w:val="00566A0F"/>
    <w:rsid w:val="00572142"/>
    <w:rsid w:val="00574C52"/>
    <w:rsid w:val="00581481"/>
    <w:rsid w:val="00582FA9"/>
    <w:rsid w:val="005C1286"/>
    <w:rsid w:val="005D3F6A"/>
    <w:rsid w:val="005D6F59"/>
    <w:rsid w:val="005E30C4"/>
    <w:rsid w:val="0060712F"/>
    <w:rsid w:val="0061225F"/>
    <w:rsid w:val="0066406D"/>
    <w:rsid w:val="0067372E"/>
    <w:rsid w:val="006830CC"/>
    <w:rsid w:val="00687D4A"/>
    <w:rsid w:val="00695746"/>
    <w:rsid w:val="006B0EB0"/>
    <w:rsid w:val="006B22CB"/>
    <w:rsid w:val="006D1BD2"/>
    <w:rsid w:val="006E4112"/>
    <w:rsid w:val="006E62A4"/>
    <w:rsid w:val="007076A2"/>
    <w:rsid w:val="00707D64"/>
    <w:rsid w:val="00723B48"/>
    <w:rsid w:val="0073771A"/>
    <w:rsid w:val="00742375"/>
    <w:rsid w:val="0075088F"/>
    <w:rsid w:val="00754650"/>
    <w:rsid w:val="00763DD9"/>
    <w:rsid w:val="007641A8"/>
    <w:rsid w:val="00786BC3"/>
    <w:rsid w:val="0078745B"/>
    <w:rsid w:val="00793E0F"/>
    <w:rsid w:val="0079690D"/>
    <w:rsid w:val="00797A84"/>
    <w:rsid w:val="007B3D74"/>
    <w:rsid w:val="007C52DD"/>
    <w:rsid w:val="007C5454"/>
    <w:rsid w:val="00807456"/>
    <w:rsid w:val="008169A1"/>
    <w:rsid w:val="00835650"/>
    <w:rsid w:val="00843D43"/>
    <w:rsid w:val="00855707"/>
    <w:rsid w:val="008762E1"/>
    <w:rsid w:val="008A322A"/>
    <w:rsid w:val="008A5425"/>
    <w:rsid w:val="008D57A2"/>
    <w:rsid w:val="008F0B16"/>
    <w:rsid w:val="008F6A80"/>
    <w:rsid w:val="008F7732"/>
    <w:rsid w:val="00906FCA"/>
    <w:rsid w:val="009071A0"/>
    <w:rsid w:val="009071F3"/>
    <w:rsid w:val="00911DB8"/>
    <w:rsid w:val="00915D44"/>
    <w:rsid w:val="00920BE6"/>
    <w:rsid w:val="009214E5"/>
    <w:rsid w:val="00926C12"/>
    <w:rsid w:val="00933AEC"/>
    <w:rsid w:val="00961685"/>
    <w:rsid w:val="00972302"/>
    <w:rsid w:val="00972E25"/>
    <w:rsid w:val="00972FE0"/>
    <w:rsid w:val="0097570A"/>
    <w:rsid w:val="00976BC7"/>
    <w:rsid w:val="00984B5C"/>
    <w:rsid w:val="0098575C"/>
    <w:rsid w:val="009920FE"/>
    <w:rsid w:val="00993596"/>
    <w:rsid w:val="00993AF6"/>
    <w:rsid w:val="009A4459"/>
    <w:rsid w:val="009B238E"/>
    <w:rsid w:val="009D4D96"/>
    <w:rsid w:val="009D680A"/>
    <w:rsid w:val="00A059AB"/>
    <w:rsid w:val="00A06EBC"/>
    <w:rsid w:val="00A2726B"/>
    <w:rsid w:val="00A41568"/>
    <w:rsid w:val="00A539C6"/>
    <w:rsid w:val="00A614A1"/>
    <w:rsid w:val="00AA174F"/>
    <w:rsid w:val="00AA2925"/>
    <w:rsid w:val="00AC4E34"/>
    <w:rsid w:val="00AC5E4F"/>
    <w:rsid w:val="00AC7624"/>
    <w:rsid w:val="00AD72E0"/>
    <w:rsid w:val="00AE5A12"/>
    <w:rsid w:val="00AF2C55"/>
    <w:rsid w:val="00B05072"/>
    <w:rsid w:val="00B10BDE"/>
    <w:rsid w:val="00B21FC9"/>
    <w:rsid w:val="00B51FB2"/>
    <w:rsid w:val="00B5501E"/>
    <w:rsid w:val="00B63834"/>
    <w:rsid w:val="00B729F9"/>
    <w:rsid w:val="00B77DE9"/>
    <w:rsid w:val="00B9586B"/>
    <w:rsid w:val="00B97DCB"/>
    <w:rsid w:val="00BA0CC7"/>
    <w:rsid w:val="00BB62CF"/>
    <w:rsid w:val="00BC2782"/>
    <w:rsid w:val="00BD40B4"/>
    <w:rsid w:val="00BD4348"/>
    <w:rsid w:val="00BD4DA1"/>
    <w:rsid w:val="00BE2D3A"/>
    <w:rsid w:val="00BE5FF7"/>
    <w:rsid w:val="00BE7AAA"/>
    <w:rsid w:val="00BF6745"/>
    <w:rsid w:val="00C01BD1"/>
    <w:rsid w:val="00C10688"/>
    <w:rsid w:val="00C1389B"/>
    <w:rsid w:val="00C21A50"/>
    <w:rsid w:val="00C21BAA"/>
    <w:rsid w:val="00C31F04"/>
    <w:rsid w:val="00C84B7A"/>
    <w:rsid w:val="00CB7C77"/>
    <w:rsid w:val="00CC0297"/>
    <w:rsid w:val="00CC679E"/>
    <w:rsid w:val="00CE10DB"/>
    <w:rsid w:val="00D13F34"/>
    <w:rsid w:val="00D15479"/>
    <w:rsid w:val="00D31E7E"/>
    <w:rsid w:val="00D334BC"/>
    <w:rsid w:val="00D374D2"/>
    <w:rsid w:val="00D37727"/>
    <w:rsid w:val="00D53629"/>
    <w:rsid w:val="00D839BC"/>
    <w:rsid w:val="00D86BFF"/>
    <w:rsid w:val="00D904DE"/>
    <w:rsid w:val="00D974E7"/>
    <w:rsid w:val="00DB348C"/>
    <w:rsid w:val="00DB3DB3"/>
    <w:rsid w:val="00DB4F14"/>
    <w:rsid w:val="00DC6D00"/>
    <w:rsid w:val="00DD39B2"/>
    <w:rsid w:val="00DD4436"/>
    <w:rsid w:val="00DD710C"/>
    <w:rsid w:val="00DD76E3"/>
    <w:rsid w:val="00DF52B2"/>
    <w:rsid w:val="00E13F7A"/>
    <w:rsid w:val="00E1703B"/>
    <w:rsid w:val="00E243A3"/>
    <w:rsid w:val="00E359C0"/>
    <w:rsid w:val="00E378F9"/>
    <w:rsid w:val="00E42AE0"/>
    <w:rsid w:val="00E54BA6"/>
    <w:rsid w:val="00E56EDA"/>
    <w:rsid w:val="00E67B00"/>
    <w:rsid w:val="00E72D23"/>
    <w:rsid w:val="00E901CC"/>
    <w:rsid w:val="00E90F28"/>
    <w:rsid w:val="00EB47C2"/>
    <w:rsid w:val="00EB7208"/>
    <w:rsid w:val="00EC0B63"/>
    <w:rsid w:val="00ED4598"/>
    <w:rsid w:val="00ED7758"/>
    <w:rsid w:val="00EE5C9C"/>
    <w:rsid w:val="00EE7A87"/>
    <w:rsid w:val="00EF7586"/>
    <w:rsid w:val="00F02F0C"/>
    <w:rsid w:val="00F04B60"/>
    <w:rsid w:val="00F05BCA"/>
    <w:rsid w:val="00F11091"/>
    <w:rsid w:val="00F145D6"/>
    <w:rsid w:val="00F1731C"/>
    <w:rsid w:val="00F411BC"/>
    <w:rsid w:val="00F41450"/>
    <w:rsid w:val="00F41819"/>
    <w:rsid w:val="00F432B5"/>
    <w:rsid w:val="00F449A6"/>
    <w:rsid w:val="00F65C43"/>
    <w:rsid w:val="00F830F1"/>
    <w:rsid w:val="00F83A72"/>
    <w:rsid w:val="00F8468C"/>
    <w:rsid w:val="00F922FE"/>
    <w:rsid w:val="00FA5C78"/>
    <w:rsid w:val="00FB75F9"/>
    <w:rsid w:val="00FC181F"/>
    <w:rsid w:val="00FD36E6"/>
    <w:rsid w:val="00FD3B17"/>
    <w:rsid w:val="00FE1C11"/>
    <w:rsid w:val="00FF0081"/>
    <w:rsid w:val="00FF305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5B179"/>
  <w15:chartTrackingRefBased/>
  <w15:docId w15:val="{3A8C377D-DA58-48B2-85EF-5D0AC038C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32B5"/>
  </w:style>
  <w:style w:type="paragraph" w:styleId="Heading1">
    <w:name w:val="heading 1"/>
    <w:basedOn w:val="Normal"/>
    <w:next w:val="Normal"/>
    <w:link w:val="Heading1Char"/>
    <w:uiPriority w:val="9"/>
    <w:qFormat/>
    <w:rsid w:val="00377C1F"/>
    <w:pPr>
      <w:keepNext/>
      <w:keepLines/>
      <w:numPr>
        <w:numId w:val="2"/>
      </w:numPr>
      <w:spacing w:after="0"/>
      <w:ind w:left="-567" w:firstLine="0"/>
      <w:outlineLvl w:val="0"/>
    </w:pPr>
    <w:rPr>
      <w:rFonts w:eastAsiaTheme="majorEastAsia" w:cstheme="majorBidi"/>
      <w:b/>
      <w:color w:val="2F5496" w:themeColor="accent1" w:themeShade="BF"/>
      <w:sz w:val="32"/>
      <w:szCs w:val="32"/>
    </w:rPr>
  </w:style>
  <w:style w:type="paragraph" w:styleId="Heading2">
    <w:name w:val="heading 2"/>
    <w:basedOn w:val="Normal"/>
    <w:next w:val="Normal"/>
    <w:link w:val="Heading2Char"/>
    <w:uiPriority w:val="9"/>
    <w:semiHidden/>
    <w:unhideWhenUsed/>
    <w:qFormat/>
    <w:rsid w:val="0020553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6830C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5">
    <w:name w:val="heading 5"/>
    <w:basedOn w:val="Normal"/>
    <w:link w:val="Heading5Char"/>
    <w:uiPriority w:val="9"/>
    <w:qFormat/>
    <w:rsid w:val="00201146"/>
    <w:pPr>
      <w:spacing w:before="100" w:beforeAutospacing="1" w:after="100" w:afterAutospacing="1" w:line="240" w:lineRule="auto"/>
      <w:outlineLvl w:val="4"/>
    </w:pPr>
    <w:rPr>
      <w:rFonts w:ascii="Times New Roman" w:eastAsia="Times New Roman" w:hAnsi="Times New Roman" w:cs="Times New Roman"/>
      <w:b/>
      <w:bCs/>
      <w:sz w:val="20"/>
      <w:szCs w:val="20"/>
      <w:lang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7C1F"/>
    <w:rPr>
      <w:rFonts w:eastAsiaTheme="majorEastAsia" w:cstheme="majorBidi"/>
      <w:b/>
      <w:color w:val="2F5496" w:themeColor="accent1" w:themeShade="BF"/>
      <w:sz w:val="32"/>
      <w:szCs w:val="32"/>
    </w:rPr>
  </w:style>
  <w:style w:type="character" w:customStyle="1" w:styleId="Heading2Char">
    <w:name w:val="Heading 2 Char"/>
    <w:basedOn w:val="DefaultParagraphFont"/>
    <w:link w:val="Heading2"/>
    <w:uiPriority w:val="9"/>
    <w:semiHidden/>
    <w:rsid w:val="00205532"/>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6830CC"/>
    <w:rPr>
      <w:rFonts w:asciiTheme="majorHAnsi" w:eastAsiaTheme="majorEastAsia" w:hAnsiTheme="majorHAnsi" w:cstheme="majorBidi"/>
      <w:color w:val="1F3763" w:themeColor="accent1" w:themeShade="7F"/>
      <w:sz w:val="24"/>
      <w:szCs w:val="24"/>
    </w:rPr>
  </w:style>
  <w:style w:type="character" w:customStyle="1" w:styleId="Heading5Char">
    <w:name w:val="Heading 5 Char"/>
    <w:basedOn w:val="DefaultParagraphFont"/>
    <w:link w:val="Heading5"/>
    <w:uiPriority w:val="9"/>
    <w:rsid w:val="00201146"/>
    <w:rPr>
      <w:rFonts w:ascii="Times New Roman" w:eastAsia="Times New Roman" w:hAnsi="Times New Roman" w:cs="Times New Roman"/>
      <w:b/>
      <w:bCs/>
      <w:sz w:val="20"/>
      <w:szCs w:val="20"/>
      <w:lang w:eastAsia="en-NZ"/>
    </w:rPr>
  </w:style>
  <w:style w:type="paragraph" w:styleId="BalloonText">
    <w:name w:val="Balloon Text"/>
    <w:basedOn w:val="Normal"/>
    <w:link w:val="BalloonTextChar"/>
    <w:uiPriority w:val="99"/>
    <w:semiHidden/>
    <w:unhideWhenUsed/>
    <w:rsid w:val="001A6B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6B54"/>
    <w:rPr>
      <w:rFonts w:ascii="Segoe UI" w:hAnsi="Segoe UI" w:cs="Segoe UI"/>
      <w:sz w:val="18"/>
      <w:szCs w:val="18"/>
    </w:rPr>
  </w:style>
  <w:style w:type="paragraph" w:styleId="ListParagraph">
    <w:name w:val="List Paragraph"/>
    <w:basedOn w:val="Normal"/>
    <w:uiPriority w:val="34"/>
    <w:qFormat/>
    <w:rsid w:val="00436D44"/>
    <w:pPr>
      <w:ind w:left="720"/>
      <w:contextualSpacing/>
    </w:pPr>
  </w:style>
  <w:style w:type="paragraph" w:customStyle="1" w:styleId="Lvl1">
    <w:name w:val="Lvl1"/>
    <w:basedOn w:val="Normal"/>
    <w:autoRedefine/>
    <w:uiPriority w:val="1"/>
    <w:qFormat/>
    <w:rsid w:val="000F144F"/>
    <w:pPr>
      <w:widowControl w:val="0"/>
      <w:numPr>
        <w:numId w:val="1"/>
      </w:numPr>
      <w:spacing w:after="240" w:line="240" w:lineRule="auto"/>
      <w:ind w:left="73" w:hanging="357"/>
      <w:outlineLvl w:val="0"/>
    </w:pPr>
    <w:rPr>
      <w:rFonts w:ascii="Calibri" w:eastAsia="Times New Roman" w:hAnsi="Calibri" w:cs="Calibri"/>
      <w:b/>
      <w:color w:val="2F5496" w:themeColor="accent1" w:themeShade="BF"/>
      <w:sz w:val="32"/>
      <w:szCs w:val="32"/>
    </w:rPr>
  </w:style>
  <w:style w:type="paragraph" w:customStyle="1" w:styleId="Lvl2">
    <w:name w:val="Lvl2"/>
    <w:basedOn w:val="Normal"/>
    <w:link w:val="Lvl2Char"/>
    <w:uiPriority w:val="1"/>
    <w:qFormat/>
    <w:rsid w:val="000F144F"/>
    <w:pPr>
      <w:numPr>
        <w:ilvl w:val="1"/>
        <w:numId w:val="1"/>
      </w:numPr>
      <w:spacing w:after="240" w:line="240" w:lineRule="auto"/>
      <w:ind w:left="396"/>
      <w:outlineLvl w:val="1"/>
    </w:pPr>
    <w:rPr>
      <w:rFonts w:eastAsia="Times New Roman" w:cs="Times New Roman"/>
      <w:b/>
      <w:sz w:val="24"/>
      <w:szCs w:val="20"/>
    </w:rPr>
  </w:style>
  <w:style w:type="paragraph" w:customStyle="1" w:styleId="Lvl3">
    <w:name w:val="Lvl3"/>
    <w:basedOn w:val="Normal"/>
    <w:uiPriority w:val="1"/>
    <w:qFormat/>
    <w:rsid w:val="00BE7AAA"/>
    <w:pPr>
      <w:numPr>
        <w:ilvl w:val="2"/>
        <w:numId w:val="1"/>
      </w:numPr>
      <w:spacing w:after="240" w:line="240" w:lineRule="auto"/>
      <w:ind w:left="964" w:hanging="680"/>
      <w:outlineLvl w:val="2"/>
    </w:pPr>
    <w:rPr>
      <w:rFonts w:eastAsia="Times New Roman" w:cs="Times New Roman"/>
      <w:szCs w:val="20"/>
    </w:rPr>
  </w:style>
  <w:style w:type="paragraph" w:customStyle="1" w:styleId="Lvl4">
    <w:name w:val="Lvl4"/>
    <w:basedOn w:val="Normal"/>
    <w:uiPriority w:val="1"/>
    <w:qFormat/>
    <w:rsid w:val="00BE7AAA"/>
    <w:pPr>
      <w:numPr>
        <w:ilvl w:val="3"/>
        <w:numId w:val="1"/>
      </w:numPr>
      <w:spacing w:after="240" w:line="240" w:lineRule="auto"/>
      <w:ind w:left="1531"/>
      <w:outlineLvl w:val="3"/>
    </w:pPr>
    <w:rPr>
      <w:rFonts w:eastAsia="Times New Roman" w:cs="Times New Roman"/>
      <w:szCs w:val="20"/>
    </w:rPr>
  </w:style>
  <w:style w:type="paragraph" w:customStyle="1" w:styleId="Lvl5">
    <w:name w:val="Lvl5"/>
    <w:basedOn w:val="Normal"/>
    <w:uiPriority w:val="1"/>
    <w:qFormat/>
    <w:rsid w:val="00436D44"/>
    <w:pPr>
      <w:tabs>
        <w:tab w:val="num" w:pos="2722"/>
      </w:tabs>
      <w:spacing w:after="240" w:line="240" w:lineRule="auto"/>
      <w:ind w:left="2722" w:hanging="681"/>
      <w:outlineLvl w:val="4"/>
    </w:pPr>
    <w:rPr>
      <w:rFonts w:ascii="Arial" w:eastAsia="Times New Roman" w:hAnsi="Arial" w:cs="Times New Roman"/>
      <w:sz w:val="20"/>
      <w:szCs w:val="20"/>
    </w:rPr>
  </w:style>
  <w:style w:type="paragraph" w:customStyle="1" w:styleId="MERWlvl6">
    <w:name w:val="MERW lvl6"/>
    <w:basedOn w:val="Normal"/>
    <w:uiPriority w:val="1"/>
    <w:rsid w:val="00436D44"/>
    <w:pPr>
      <w:tabs>
        <w:tab w:val="num" w:pos="680"/>
      </w:tabs>
      <w:spacing w:after="240" w:line="240" w:lineRule="auto"/>
      <w:ind w:left="680" w:hanging="680"/>
      <w:outlineLvl w:val="5"/>
    </w:pPr>
    <w:rPr>
      <w:rFonts w:ascii="Arial" w:eastAsia="Times New Roman" w:hAnsi="Arial" w:cs="Times New Roman"/>
      <w:sz w:val="20"/>
      <w:szCs w:val="20"/>
    </w:rPr>
  </w:style>
  <w:style w:type="paragraph" w:customStyle="1" w:styleId="MERWlvl7">
    <w:name w:val="MERW lvl7"/>
    <w:basedOn w:val="Normal"/>
    <w:uiPriority w:val="1"/>
    <w:rsid w:val="00436D44"/>
    <w:pPr>
      <w:tabs>
        <w:tab w:val="num" w:pos="1361"/>
      </w:tabs>
      <w:spacing w:after="240" w:line="240" w:lineRule="auto"/>
      <w:ind w:left="1361" w:hanging="681"/>
      <w:outlineLvl w:val="6"/>
    </w:pPr>
    <w:rPr>
      <w:rFonts w:ascii="Arial" w:eastAsia="Times New Roman" w:hAnsi="Arial" w:cs="Times New Roman"/>
      <w:sz w:val="20"/>
      <w:szCs w:val="20"/>
    </w:rPr>
  </w:style>
  <w:style w:type="character" w:styleId="CommentReference">
    <w:name w:val="annotation reference"/>
    <w:basedOn w:val="DefaultParagraphFont"/>
    <w:uiPriority w:val="99"/>
    <w:semiHidden/>
    <w:unhideWhenUsed/>
    <w:rsid w:val="00436D44"/>
    <w:rPr>
      <w:sz w:val="16"/>
      <w:szCs w:val="16"/>
    </w:rPr>
  </w:style>
  <w:style w:type="paragraph" w:styleId="CommentText">
    <w:name w:val="annotation text"/>
    <w:basedOn w:val="Normal"/>
    <w:link w:val="CommentTextChar"/>
    <w:uiPriority w:val="99"/>
    <w:unhideWhenUsed/>
    <w:rsid w:val="00436D44"/>
    <w:pPr>
      <w:spacing w:after="0" w:line="240" w:lineRule="auto"/>
    </w:pPr>
    <w:rPr>
      <w:rFonts w:ascii="Arial" w:eastAsia="Times New Roman" w:hAnsi="Arial" w:cs="Times New Roman"/>
      <w:sz w:val="20"/>
      <w:szCs w:val="20"/>
    </w:rPr>
  </w:style>
  <w:style w:type="character" w:customStyle="1" w:styleId="CommentTextChar">
    <w:name w:val="Comment Text Char"/>
    <w:basedOn w:val="DefaultParagraphFont"/>
    <w:link w:val="CommentText"/>
    <w:uiPriority w:val="99"/>
    <w:rsid w:val="00436D44"/>
    <w:rPr>
      <w:rFonts w:ascii="Arial" w:eastAsia="Times New Roman" w:hAnsi="Arial" w:cs="Times New Roman"/>
      <w:sz w:val="20"/>
      <w:szCs w:val="20"/>
    </w:rPr>
  </w:style>
  <w:style w:type="paragraph" w:customStyle="1" w:styleId="text">
    <w:name w:val="text"/>
    <w:basedOn w:val="Normal"/>
    <w:rsid w:val="00201146"/>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customStyle="1" w:styleId="label">
    <w:name w:val="label"/>
    <w:basedOn w:val="DefaultParagraphFont"/>
    <w:rsid w:val="00201146"/>
  </w:style>
  <w:style w:type="character" w:customStyle="1" w:styleId="insertwords">
    <w:name w:val="insertwords"/>
    <w:basedOn w:val="DefaultParagraphFont"/>
    <w:rsid w:val="00201146"/>
  </w:style>
  <w:style w:type="paragraph" w:styleId="CommentSubject">
    <w:name w:val="annotation subject"/>
    <w:basedOn w:val="CommentText"/>
    <w:next w:val="CommentText"/>
    <w:link w:val="CommentSubjectChar"/>
    <w:uiPriority w:val="99"/>
    <w:semiHidden/>
    <w:unhideWhenUsed/>
    <w:rsid w:val="00201146"/>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201146"/>
    <w:rPr>
      <w:rFonts w:ascii="Arial" w:eastAsia="Times New Roman" w:hAnsi="Arial" w:cs="Times New Roman"/>
      <w:b/>
      <w:bCs/>
      <w:sz w:val="20"/>
      <w:szCs w:val="20"/>
    </w:rPr>
  </w:style>
  <w:style w:type="paragraph" w:styleId="FootnoteText">
    <w:name w:val="footnote text"/>
    <w:basedOn w:val="Normal"/>
    <w:link w:val="FootnoteTextChar"/>
    <w:uiPriority w:val="99"/>
    <w:unhideWhenUsed/>
    <w:rsid w:val="00480B11"/>
    <w:pPr>
      <w:spacing w:after="0" w:line="240" w:lineRule="auto"/>
    </w:pPr>
    <w:rPr>
      <w:sz w:val="20"/>
      <w:szCs w:val="20"/>
    </w:rPr>
  </w:style>
  <w:style w:type="character" w:customStyle="1" w:styleId="FootnoteTextChar">
    <w:name w:val="Footnote Text Char"/>
    <w:basedOn w:val="DefaultParagraphFont"/>
    <w:link w:val="FootnoteText"/>
    <w:uiPriority w:val="99"/>
    <w:rsid w:val="00480B11"/>
    <w:rPr>
      <w:sz w:val="20"/>
      <w:szCs w:val="20"/>
    </w:rPr>
  </w:style>
  <w:style w:type="character" w:styleId="FootnoteReference">
    <w:name w:val="footnote reference"/>
    <w:basedOn w:val="DefaultParagraphFont"/>
    <w:uiPriority w:val="99"/>
    <w:unhideWhenUsed/>
    <w:rsid w:val="00480B11"/>
    <w:rPr>
      <w:vertAlign w:val="superscript"/>
    </w:rPr>
  </w:style>
  <w:style w:type="table" w:styleId="TableGrid">
    <w:name w:val="Table Grid"/>
    <w:basedOn w:val="TableNormal"/>
    <w:uiPriority w:val="59"/>
    <w:rsid w:val="0061225F"/>
    <w:pPr>
      <w:spacing w:after="0" w:line="240" w:lineRule="auto"/>
    </w:pPr>
    <w:rPr>
      <w:rFonts w:ascii="Arial" w:hAnsi="Arial"/>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723B48"/>
    <w:pPr>
      <w:numPr>
        <w:numId w:val="0"/>
      </w:numPr>
      <w:spacing w:before="240"/>
      <w:outlineLvl w:val="9"/>
    </w:pPr>
    <w:rPr>
      <w:rFonts w:asciiTheme="majorHAnsi" w:hAnsiTheme="majorHAnsi"/>
      <w:b w:val="0"/>
      <w:lang w:val="en-US"/>
    </w:rPr>
  </w:style>
  <w:style w:type="paragraph" w:styleId="TOC1">
    <w:name w:val="toc 1"/>
    <w:basedOn w:val="Normal"/>
    <w:next w:val="Normal"/>
    <w:autoRedefine/>
    <w:uiPriority w:val="39"/>
    <w:unhideWhenUsed/>
    <w:rsid w:val="00723B48"/>
    <w:pPr>
      <w:spacing w:after="100"/>
    </w:pPr>
  </w:style>
  <w:style w:type="paragraph" w:styleId="TOC2">
    <w:name w:val="toc 2"/>
    <w:basedOn w:val="Normal"/>
    <w:next w:val="Normal"/>
    <w:autoRedefine/>
    <w:uiPriority w:val="39"/>
    <w:unhideWhenUsed/>
    <w:rsid w:val="00723B48"/>
    <w:pPr>
      <w:spacing w:after="100"/>
      <w:ind w:left="220"/>
    </w:pPr>
  </w:style>
  <w:style w:type="paragraph" w:styleId="TOC3">
    <w:name w:val="toc 3"/>
    <w:basedOn w:val="Normal"/>
    <w:next w:val="Normal"/>
    <w:autoRedefine/>
    <w:uiPriority w:val="39"/>
    <w:unhideWhenUsed/>
    <w:rsid w:val="00723B48"/>
    <w:pPr>
      <w:spacing w:after="100"/>
      <w:ind w:left="440"/>
    </w:pPr>
  </w:style>
  <w:style w:type="character" w:styleId="Hyperlink">
    <w:name w:val="Hyperlink"/>
    <w:basedOn w:val="DefaultParagraphFont"/>
    <w:uiPriority w:val="99"/>
    <w:unhideWhenUsed/>
    <w:rsid w:val="00723B48"/>
    <w:rPr>
      <w:color w:val="0563C1" w:themeColor="hyperlink"/>
      <w:u w:val="single"/>
    </w:rPr>
  </w:style>
  <w:style w:type="paragraph" w:styleId="Title">
    <w:name w:val="Title"/>
    <w:basedOn w:val="Normal"/>
    <w:next w:val="Normal"/>
    <w:link w:val="TitleChar"/>
    <w:uiPriority w:val="10"/>
    <w:qFormat/>
    <w:rsid w:val="00D839BC"/>
    <w:pPr>
      <w:pBdr>
        <w:bottom w:val="single" w:sz="4" w:space="1" w:color="auto"/>
      </w:pBdr>
      <w:spacing w:after="200"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D839BC"/>
    <w:rPr>
      <w:rFonts w:asciiTheme="majorHAnsi" w:eastAsiaTheme="majorEastAsia" w:hAnsiTheme="majorHAnsi" w:cstheme="majorBidi"/>
      <w:spacing w:val="5"/>
      <w:sz w:val="52"/>
      <w:szCs w:val="52"/>
    </w:rPr>
  </w:style>
  <w:style w:type="paragraph" w:styleId="NoSpacing">
    <w:name w:val="No Spacing"/>
    <w:basedOn w:val="Normal"/>
    <w:uiPriority w:val="1"/>
    <w:qFormat/>
    <w:rsid w:val="00D839BC"/>
    <w:pPr>
      <w:spacing w:after="0" w:line="240" w:lineRule="auto"/>
    </w:pPr>
    <w:rPr>
      <w:rFonts w:eastAsiaTheme="minorEastAsia"/>
      <w:sz w:val="24"/>
    </w:rPr>
  </w:style>
  <w:style w:type="character" w:styleId="UnresolvedMention">
    <w:name w:val="Unresolved Mention"/>
    <w:basedOn w:val="DefaultParagraphFont"/>
    <w:uiPriority w:val="99"/>
    <w:semiHidden/>
    <w:unhideWhenUsed/>
    <w:rsid w:val="00D839BC"/>
    <w:rPr>
      <w:color w:val="605E5C"/>
      <w:shd w:val="clear" w:color="auto" w:fill="E1DFDD"/>
    </w:rPr>
  </w:style>
  <w:style w:type="paragraph" w:customStyle="1" w:styleId="OutlineHeading2">
    <w:name w:val="Outline Heading 2"/>
    <w:basedOn w:val="ListParagraph"/>
    <w:next w:val="Normal"/>
    <w:qFormat/>
    <w:rsid w:val="00FD36E6"/>
    <w:pPr>
      <w:tabs>
        <w:tab w:val="left" w:pos="720"/>
      </w:tabs>
      <w:spacing w:before="240" w:after="240" w:line="240" w:lineRule="auto"/>
      <w:ind w:left="-567"/>
      <w:contextualSpacing w:val="0"/>
      <w:jc w:val="both"/>
    </w:pPr>
    <w:rPr>
      <w:rFonts w:ascii="Calibri" w:eastAsia="Times New Roman" w:hAnsi="Calibri" w:cs="Times New Roman"/>
      <w:b/>
      <w:bCs/>
      <w:color w:val="2F5496" w:themeColor="accent1" w:themeShade="BF"/>
      <w:kern w:val="32"/>
      <w:sz w:val="32"/>
      <w:szCs w:val="20"/>
    </w:rPr>
  </w:style>
  <w:style w:type="paragraph" w:styleId="Header">
    <w:name w:val="header"/>
    <w:basedOn w:val="Normal"/>
    <w:link w:val="HeaderChar"/>
    <w:uiPriority w:val="99"/>
    <w:unhideWhenUsed/>
    <w:rsid w:val="004938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38F6"/>
  </w:style>
  <w:style w:type="paragraph" w:styleId="Footer">
    <w:name w:val="footer"/>
    <w:basedOn w:val="Normal"/>
    <w:link w:val="FooterChar"/>
    <w:uiPriority w:val="99"/>
    <w:unhideWhenUsed/>
    <w:rsid w:val="004938F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38F6"/>
  </w:style>
  <w:style w:type="paragraph" w:customStyle="1" w:styleId="Default">
    <w:name w:val="Default"/>
    <w:rsid w:val="00DD39B2"/>
    <w:pPr>
      <w:autoSpaceDE w:val="0"/>
      <w:autoSpaceDN w:val="0"/>
      <w:adjustRightInd w:val="0"/>
      <w:spacing w:after="0" w:line="240" w:lineRule="auto"/>
    </w:pPr>
    <w:rPr>
      <w:rFonts w:ascii="Calibri" w:hAnsi="Calibri" w:cs="Calibri"/>
      <w:color w:val="000000"/>
      <w:sz w:val="24"/>
      <w:szCs w:val="24"/>
    </w:rPr>
  </w:style>
  <w:style w:type="paragraph" w:customStyle="1" w:styleId="MERWlvl1">
    <w:name w:val="MERW lvl1"/>
    <w:basedOn w:val="Normal"/>
    <w:autoRedefine/>
    <w:uiPriority w:val="1"/>
    <w:qFormat/>
    <w:rsid w:val="003F21B0"/>
    <w:pPr>
      <w:keepNext/>
      <w:numPr>
        <w:numId w:val="3"/>
      </w:numPr>
      <w:tabs>
        <w:tab w:val="num" w:pos="680"/>
      </w:tabs>
      <w:spacing w:after="240" w:line="240" w:lineRule="auto"/>
      <w:ind w:left="73" w:hanging="357"/>
      <w:jc w:val="both"/>
      <w:outlineLvl w:val="0"/>
    </w:pPr>
    <w:rPr>
      <w:rFonts w:eastAsia="Times New Roman" w:cstheme="minorHAnsi"/>
      <w:b/>
      <w:sz w:val="24"/>
      <w:szCs w:val="24"/>
    </w:rPr>
  </w:style>
  <w:style w:type="paragraph" w:customStyle="1" w:styleId="MERWlvl2">
    <w:name w:val="MERW lvl2"/>
    <w:basedOn w:val="Normal"/>
    <w:uiPriority w:val="1"/>
    <w:qFormat/>
    <w:rsid w:val="008F0B16"/>
    <w:pPr>
      <w:tabs>
        <w:tab w:val="num" w:pos="680"/>
      </w:tabs>
      <w:spacing w:after="240" w:line="240" w:lineRule="auto"/>
      <w:ind w:left="680" w:hanging="680"/>
      <w:outlineLvl w:val="1"/>
    </w:pPr>
    <w:rPr>
      <w:rFonts w:eastAsia="Times New Roman" w:cs="Times New Roman"/>
      <w:szCs w:val="20"/>
    </w:rPr>
  </w:style>
  <w:style w:type="paragraph" w:customStyle="1" w:styleId="MERWlvl3">
    <w:name w:val="MERW lvl3"/>
    <w:basedOn w:val="Normal"/>
    <w:uiPriority w:val="1"/>
    <w:qFormat/>
    <w:rsid w:val="008F0B16"/>
    <w:pPr>
      <w:tabs>
        <w:tab w:val="num" w:pos="1361"/>
      </w:tabs>
      <w:spacing w:after="240" w:line="240" w:lineRule="auto"/>
      <w:ind w:left="1361" w:hanging="681"/>
      <w:outlineLvl w:val="2"/>
    </w:pPr>
    <w:rPr>
      <w:rFonts w:ascii="Arial" w:eastAsia="Times New Roman" w:hAnsi="Arial" w:cs="Times New Roman"/>
      <w:sz w:val="20"/>
      <w:szCs w:val="20"/>
    </w:rPr>
  </w:style>
  <w:style w:type="paragraph" w:customStyle="1" w:styleId="MERWlvl4">
    <w:name w:val="MERW lvl4"/>
    <w:basedOn w:val="Normal"/>
    <w:uiPriority w:val="1"/>
    <w:qFormat/>
    <w:rsid w:val="008F0B16"/>
    <w:pPr>
      <w:tabs>
        <w:tab w:val="num" w:pos="2041"/>
      </w:tabs>
      <w:spacing w:after="240" w:line="240" w:lineRule="auto"/>
      <w:ind w:left="2041" w:hanging="680"/>
      <w:outlineLvl w:val="3"/>
    </w:pPr>
    <w:rPr>
      <w:rFonts w:eastAsia="Times New Roman" w:cs="Times New Roman"/>
      <w:szCs w:val="20"/>
    </w:rPr>
  </w:style>
  <w:style w:type="paragraph" w:customStyle="1" w:styleId="MERWlvl5">
    <w:name w:val="MERW lvl5"/>
    <w:basedOn w:val="Normal"/>
    <w:uiPriority w:val="1"/>
    <w:qFormat/>
    <w:rsid w:val="008F0B16"/>
    <w:pPr>
      <w:tabs>
        <w:tab w:val="num" w:pos="2722"/>
      </w:tabs>
      <w:spacing w:after="240" w:line="240" w:lineRule="auto"/>
      <w:ind w:left="2722" w:hanging="681"/>
      <w:outlineLvl w:val="4"/>
    </w:pPr>
    <w:rPr>
      <w:rFonts w:ascii="Arial" w:eastAsia="Times New Roman" w:hAnsi="Arial" w:cs="Times New Roman"/>
      <w:sz w:val="20"/>
      <w:szCs w:val="20"/>
    </w:rPr>
  </w:style>
  <w:style w:type="paragraph" w:customStyle="1" w:styleId="paragraph">
    <w:name w:val="paragraph"/>
    <w:basedOn w:val="Normal"/>
    <w:rsid w:val="003F21B0"/>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customStyle="1" w:styleId="normaltextrun">
    <w:name w:val="normaltextrun"/>
    <w:basedOn w:val="DefaultParagraphFont"/>
    <w:rsid w:val="003F21B0"/>
  </w:style>
  <w:style w:type="character" w:customStyle="1" w:styleId="findhit">
    <w:name w:val="findhit"/>
    <w:basedOn w:val="DefaultParagraphFont"/>
    <w:rsid w:val="003F21B0"/>
  </w:style>
  <w:style w:type="character" w:customStyle="1" w:styleId="eop">
    <w:name w:val="eop"/>
    <w:basedOn w:val="DefaultParagraphFont"/>
    <w:rsid w:val="003F21B0"/>
  </w:style>
  <w:style w:type="paragraph" w:styleId="TOC4">
    <w:name w:val="toc 4"/>
    <w:basedOn w:val="Normal"/>
    <w:next w:val="Normal"/>
    <w:autoRedefine/>
    <w:uiPriority w:val="39"/>
    <w:unhideWhenUsed/>
    <w:rsid w:val="004C43CB"/>
    <w:pPr>
      <w:spacing w:after="100"/>
      <w:ind w:left="660"/>
    </w:pPr>
    <w:rPr>
      <w:rFonts w:eastAsiaTheme="minorEastAsia"/>
      <w:lang w:eastAsia="en-NZ"/>
    </w:rPr>
  </w:style>
  <w:style w:type="paragraph" w:styleId="TOC5">
    <w:name w:val="toc 5"/>
    <w:basedOn w:val="Normal"/>
    <w:next w:val="Normal"/>
    <w:autoRedefine/>
    <w:uiPriority w:val="39"/>
    <w:unhideWhenUsed/>
    <w:rsid w:val="004C43CB"/>
    <w:pPr>
      <w:spacing w:after="100"/>
      <w:ind w:left="880"/>
    </w:pPr>
    <w:rPr>
      <w:rFonts w:eastAsiaTheme="minorEastAsia"/>
      <w:lang w:eastAsia="en-NZ"/>
    </w:rPr>
  </w:style>
  <w:style w:type="paragraph" w:styleId="TOC6">
    <w:name w:val="toc 6"/>
    <w:basedOn w:val="Normal"/>
    <w:next w:val="Normal"/>
    <w:autoRedefine/>
    <w:uiPriority w:val="39"/>
    <w:unhideWhenUsed/>
    <w:rsid w:val="004C43CB"/>
    <w:pPr>
      <w:spacing w:after="100"/>
      <w:ind w:left="1100"/>
    </w:pPr>
    <w:rPr>
      <w:rFonts w:eastAsiaTheme="minorEastAsia"/>
      <w:lang w:eastAsia="en-NZ"/>
    </w:rPr>
  </w:style>
  <w:style w:type="paragraph" w:styleId="TOC7">
    <w:name w:val="toc 7"/>
    <w:basedOn w:val="Normal"/>
    <w:next w:val="Normal"/>
    <w:autoRedefine/>
    <w:uiPriority w:val="39"/>
    <w:unhideWhenUsed/>
    <w:rsid w:val="004C43CB"/>
    <w:pPr>
      <w:spacing w:after="100"/>
      <w:ind w:left="1320"/>
    </w:pPr>
    <w:rPr>
      <w:rFonts w:eastAsiaTheme="minorEastAsia"/>
      <w:lang w:eastAsia="en-NZ"/>
    </w:rPr>
  </w:style>
  <w:style w:type="paragraph" w:styleId="TOC8">
    <w:name w:val="toc 8"/>
    <w:basedOn w:val="Normal"/>
    <w:next w:val="Normal"/>
    <w:autoRedefine/>
    <w:uiPriority w:val="39"/>
    <w:unhideWhenUsed/>
    <w:rsid w:val="004C43CB"/>
    <w:pPr>
      <w:spacing w:after="100"/>
      <w:ind w:left="1540"/>
    </w:pPr>
    <w:rPr>
      <w:rFonts w:eastAsiaTheme="minorEastAsia"/>
      <w:lang w:eastAsia="en-NZ"/>
    </w:rPr>
  </w:style>
  <w:style w:type="paragraph" w:styleId="TOC9">
    <w:name w:val="toc 9"/>
    <w:basedOn w:val="Normal"/>
    <w:next w:val="Normal"/>
    <w:autoRedefine/>
    <w:uiPriority w:val="39"/>
    <w:unhideWhenUsed/>
    <w:rsid w:val="004C43CB"/>
    <w:pPr>
      <w:spacing w:after="100"/>
      <w:ind w:left="1760"/>
    </w:pPr>
    <w:rPr>
      <w:rFonts w:eastAsiaTheme="minorEastAsia"/>
      <w:lang w:eastAsia="en-NZ"/>
    </w:rPr>
  </w:style>
  <w:style w:type="paragraph" w:styleId="NormalWeb">
    <w:name w:val="Normal (Web)"/>
    <w:basedOn w:val="Normal"/>
    <w:rsid w:val="00B05072"/>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listwithinnumberedpara">
    <w:name w:val="list within numbered para"/>
    <w:basedOn w:val="Normal"/>
    <w:rsid w:val="00B05072"/>
    <w:pPr>
      <w:numPr>
        <w:numId w:val="4"/>
      </w:numPr>
      <w:tabs>
        <w:tab w:val="num" w:pos="360"/>
      </w:tabs>
      <w:spacing w:after="60" w:line="240" w:lineRule="auto"/>
      <w:ind w:left="1080"/>
      <w:jc w:val="both"/>
    </w:pPr>
    <w:rPr>
      <w:rFonts w:ascii="Arial" w:eastAsia="Times New Roman" w:hAnsi="Arial" w:cs="Times New Roman"/>
      <w:szCs w:val="20"/>
    </w:rPr>
  </w:style>
  <w:style w:type="paragraph" w:customStyle="1" w:styleId="paraBodytext">
    <w:name w:val="para Body text"/>
    <w:link w:val="paraBodytextChar"/>
    <w:rsid w:val="00B05072"/>
    <w:pPr>
      <w:tabs>
        <w:tab w:val="num" w:pos="900"/>
      </w:tabs>
      <w:spacing w:after="240" w:line="240" w:lineRule="auto"/>
      <w:ind w:left="540" w:hanging="360"/>
      <w:jc w:val="both"/>
    </w:pPr>
    <w:rPr>
      <w:rFonts w:ascii="Arial Mäori" w:eastAsia="Times New Roman" w:hAnsi="Arial Mäori" w:cs="Times New Roman"/>
      <w:color w:val="000000"/>
      <w:szCs w:val="20"/>
    </w:rPr>
  </w:style>
  <w:style w:type="paragraph" w:customStyle="1" w:styleId="spacerafterlists">
    <w:name w:val="spacer (after lists)"/>
    <w:basedOn w:val="Normal"/>
    <w:rsid w:val="00B05072"/>
    <w:pPr>
      <w:spacing w:after="0" w:line="240" w:lineRule="auto"/>
    </w:pPr>
    <w:rPr>
      <w:rFonts w:ascii="Arial Mäori" w:eastAsia="Times New Roman" w:hAnsi="Arial Mäori" w:cs="Times New Roman"/>
      <w:sz w:val="20"/>
      <w:szCs w:val="24"/>
    </w:rPr>
  </w:style>
  <w:style w:type="paragraph" w:customStyle="1" w:styleId="parasubpara">
    <w:name w:val="para sub para"/>
    <w:basedOn w:val="Normal"/>
    <w:rsid w:val="00B05072"/>
    <w:pPr>
      <w:numPr>
        <w:numId w:val="5"/>
      </w:numPr>
      <w:spacing w:after="60" w:line="240" w:lineRule="auto"/>
      <w:ind w:left="1440"/>
    </w:pPr>
    <w:rPr>
      <w:rFonts w:ascii="Arial Mäori" w:eastAsia="Times New Roman" w:hAnsi="Arial Mäori" w:cs="Times New Roman"/>
      <w:szCs w:val="24"/>
    </w:rPr>
  </w:style>
  <w:style w:type="character" w:customStyle="1" w:styleId="paraBodytextChar">
    <w:name w:val="para Body text Char"/>
    <w:basedOn w:val="DefaultParagraphFont"/>
    <w:link w:val="paraBodytext"/>
    <w:rsid w:val="00B05072"/>
    <w:rPr>
      <w:rFonts w:ascii="Arial Mäori" w:eastAsia="Times New Roman" w:hAnsi="Arial Mäori" w:cs="Times New Roman"/>
      <w:color w:val="000000"/>
      <w:szCs w:val="20"/>
    </w:rPr>
  </w:style>
  <w:style w:type="character" w:customStyle="1" w:styleId="Lvl2Char">
    <w:name w:val="Lvl2 Char"/>
    <w:basedOn w:val="DefaultParagraphFont"/>
    <w:link w:val="Lvl2"/>
    <w:uiPriority w:val="1"/>
    <w:rsid w:val="000F144F"/>
    <w:rPr>
      <w:rFonts w:eastAsia="Times New Roman" w:cs="Times New Roman"/>
      <w:b/>
      <w:sz w:val="24"/>
      <w:szCs w:val="20"/>
    </w:rPr>
  </w:style>
  <w:style w:type="character" w:customStyle="1" w:styleId="ui-provider">
    <w:name w:val="ui-provider"/>
    <w:basedOn w:val="DefaultParagraphFont"/>
    <w:rsid w:val="009214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89423">
      <w:bodyDiv w:val="1"/>
      <w:marLeft w:val="0"/>
      <w:marRight w:val="0"/>
      <w:marTop w:val="0"/>
      <w:marBottom w:val="0"/>
      <w:divBdr>
        <w:top w:val="none" w:sz="0" w:space="0" w:color="auto"/>
        <w:left w:val="none" w:sz="0" w:space="0" w:color="auto"/>
        <w:bottom w:val="none" w:sz="0" w:space="0" w:color="auto"/>
        <w:right w:val="none" w:sz="0" w:space="0" w:color="auto"/>
      </w:divBdr>
      <w:divsChild>
        <w:div w:id="1808283745">
          <w:marLeft w:val="0"/>
          <w:marRight w:val="0"/>
          <w:marTop w:val="0"/>
          <w:marBottom w:val="0"/>
          <w:divBdr>
            <w:top w:val="none" w:sz="0" w:space="0" w:color="auto"/>
            <w:left w:val="none" w:sz="0" w:space="0" w:color="auto"/>
            <w:bottom w:val="none" w:sz="0" w:space="0" w:color="auto"/>
            <w:right w:val="none" w:sz="0" w:space="0" w:color="auto"/>
          </w:divBdr>
          <w:divsChild>
            <w:div w:id="1432703072">
              <w:marLeft w:val="0"/>
              <w:marRight w:val="0"/>
              <w:marTop w:val="0"/>
              <w:marBottom w:val="0"/>
              <w:divBdr>
                <w:top w:val="none" w:sz="0" w:space="0" w:color="auto"/>
                <w:left w:val="none" w:sz="0" w:space="0" w:color="auto"/>
                <w:bottom w:val="none" w:sz="0" w:space="0" w:color="auto"/>
                <w:right w:val="none" w:sz="0" w:space="0" w:color="auto"/>
              </w:divBdr>
            </w:div>
            <w:div w:id="40254274">
              <w:marLeft w:val="0"/>
              <w:marRight w:val="0"/>
              <w:marTop w:val="0"/>
              <w:marBottom w:val="0"/>
              <w:divBdr>
                <w:top w:val="none" w:sz="0" w:space="0" w:color="auto"/>
                <w:left w:val="none" w:sz="0" w:space="0" w:color="auto"/>
                <w:bottom w:val="none" w:sz="0" w:space="0" w:color="auto"/>
                <w:right w:val="none" w:sz="0" w:space="0" w:color="auto"/>
              </w:divBdr>
            </w:div>
            <w:div w:id="1906337325">
              <w:marLeft w:val="0"/>
              <w:marRight w:val="0"/>
              <w:marTop w:val="0"/>
              <w:marBottom w:val="0"/>
              <w:divBdr>
                <w:top w:val="none" w:sz="0" w:space="0" w:color="auto"/>
                <w:left w:val="none" w:sz="0" w:space="0" w:color="auto"/>
                <w:bottom w:val="none" w:sz="0" w:space="0" w:color="auto"/>
                <w:right w:val="none" w:sz="0" w:space="0" w:color="auto"/>
              </w:divBdr>
            </w:div>
            <w:div w:id="209074705">
              <w:marLeft w:val="0"/>
              <w:marRight w:val="0"/>
              <w:marTop w:val="0"/>
              <w:marBottom w:val="0"/>
              <w:divBdr>
                <w:top w:val="none" w:sz="0" w:space="0" w:color="auto"/>
                <w:left w:val="none" w:sz="0" w:space="0" w:color="auto"/>
                <w:bottom w:val="none" w:sz="0" w:space="0" w:color="auto"/>
                <w:right w:val="none" w:sz="0" w:space="0" w:color="auto"/>
              </w:divBdr>
            </w:div>
            <w:div w:id="769467767">
              <w:marLeft w:val="0"/>
              <w:marRight w:val="0"/>
              <w:marTop w:val="0"/>
              <w:marBottom w:val="0"/>
              <w:divBdr>
                <w:top w:val="none" w:sz="0" w:space="0" w:color="auto"/>
                <w:left w:val="none" w:sz="0" w:space="0" w:color="auto"/>
                <w:bottom w:val="none" w:sz="0" w:space="0" w:color="auto"/>
                <w:right w:val="none" w:sz="0" w:space="0" w:color="auto"/>
              </w:divBdr>
            </w:div>
          </w:divsChild>
        </w:div>
        <w:div w:id="2102410879">
          <w:marLeft w:val="0"/>
          <w:marRight w:val="0"/>
          <w:marTop w:val="0"/>
          <w:marBottom w:val="0"/>
          <w:divBdr>
            <w:top w:val="none" w:sz="0" w:space="0" w:color="auto"/>
            <w:left w:val="none" w:sz="0" w:space="0" w:color="auto"/>
            <w:bottom w:val="none" w:sz="0" w:space="0" w:color="auto"/>
            <w:right w:val="none" w:sz="0" w:space="0" w:color="auto"/>
          </w:divBdr>
          <w:divsChild>
            <w:div w:id="1292402513">
              <w:marLeft w:val="0"/>
              <w:marRight w:val="0"/>
              <w:marTop w:val="0"/>
              <w:marBottom w:val="0"/>
              <w:divBdr>
                <w:top w:val="none" w:sz="0" w:space="0" w:color="auto"/>
                <w:left w:val="none" w:sz="0" w:space="0" w:color="auto"/>
                <w:bottom w:val="none" w:sz="0" w:space="0" w:color="auto"/>
                <w:right w:val="none" w:sz="0" w:space="0" w:color="auto"/>
              </w:divBdr>
            </w:div>
            <w:div w:id="815026850">
              <w:marLeft w:val="0"/>
              <w:marRight w:val="0"/>
              <w:marTop w:val="0"/>
              <w:marBottom w:val="0"/>
              <w:divBdr>
                <w:top w:val="none" w:sz="0" w:space="0" w:color="auto"/>
                <w:left w:val="none" w:sz="0" w:space="0" w:color="auto"/>
                <w:bottom w:val="none" w:sz="0" w:space="0" w:color="auto"/>
                <w:right w:val="none" w:sz="0" w:space="0" w:color="auto"/>
              </w:divBdr>
            </w:div>
            <w:div w:id="1675374857">
              <w:marLeft w:val="0"/>
              <w:marRight w:val="0"/>
              <w:marTop w:val="0"/>
              <w:marBottom w:val="0"/>
              <w:divBdr>
                <w:top w:val="none" w:sz="0" w:space="0" w:color="auto"/>
                <w:left w:val="none" w:sz="0" w:space="0" w:color="auto"/>
                <w:bottom w:val="none" w:sz="0" w:space="0" w:color="auto"/>
                <w:right w:val="none" w:sz="0" w:space="0" w:color="auto"/>
              </w:divBdr>
            </w:div>
            <w:div w:id="1044791700">
              <w:marLeft w:val="0"/>
              <w:marRight w:val="0"/>
              <w:marTop w:val="0"/>
              <w:marBottom w:val="0"/>
              <w:divBdr>
                <w:top w:val="none" w:sz="0" w:space="0" w:color="auto"/>
                <w:left w:val="none" w:sz="0" w:space="0" w:color="auto"/>
                <w:bottom w:val="none" w:sz="0" w:space="0" w:color="auto"/>
                <w:right w:val="none" w:sz="0" w:space="0" w:color="auto"/>
              </w:divBdr>
            </w:div>
            <w:div w:id="1645357442">
              <w:marLeft w:val="0"/>
              <w:marRight w:val="0"/>
              <w:marTop w:val="0"/>
              <w:marBottom w:val="0"/>
              <w:divBdr>
                <w:top w:val="none" w:sz="0" w:space="0" w:color="auto"/>
                <w:left w:val="none" w:sz="0" w:space="0" w:color="auto"/>
                <w:bottom w:val="none" w:sz="0" w:space="0" w:color="auto"/>
                <w:right w:val="none" w:sz="0" w:space="0" w:color="auto"/>
              </w:divBdr>
            </w:div>
          </w:divsChild>
        </w:div>
        <w:div w:id="1541820037">
          <w:marLeft w:val="0"/>
          <w:marRight w:val="0"/>
          <w:marTop w:val="0"/>
          <w:marBottom w:val="0"/>
          <w:divBdr>
            <w:top w:val="none" w:sz="0" w:space="0" w:color="auto"/>
            <w:left w:val="none" w:sz="0" w:space="0" w:color="auto"/>
            <w:bottom w:val="none" w:sz="0" w:space="0" w:color="auto"/>
            <w:right w:val="none" w:sz="0" w:space="0" w:color="auto"/>
          </w:divBdr>
          <w:divsChild>
            <w:div w:id="50076327">
              <w:marLeft w:val="0"/>
              <w:marRight w:val="0"/>
              <w:marTop w:val="0"/>
              <w:marBottom w:val="0"/>
              <w:divBdr>
                <w:top w:val="none" w:sz="0" w:space="0" w:color="auto"/>
                <w:left w:val="none" w:sz="0" w:space="0" w:color="auto"/>
                <w:bottom w:val="none" w:sz="0" w:space="0" w:color="auto"/>
                <w:right w:val="none" w:sz="0" w:space="0" w:color="auto"/>
              </w:divBdr>
            </w:div>
            <w:div w:id="1229533690">
              <w:marLeft w:val="0"/>
              <w:marRight w:val="0"/>
              <w:marTop w:val="0"/>
              <w:marBottom w:val="0"/>
              <w:divBdr>
                <w:top w:val="none" w:sz="0" w:space="0" w:color="auto"/>
                <w:left w:val="none" w:sz="0" w:space="0" w:color="auto"/>
                <w:bottom w:val="none" w:sz="0" w:space="0" w:color="auto"/>
                <w:right w:val="none" w:sz="0" w:space="0" w:color="auto"/>
              </w:divBdr>
            </w:div>
            <w:div w:id="2068332021">
              <w:marLeft w:val="0"/>
              <w:marRight w:val="0"/>
              <w:marTop w:val="0"/>
              <w:marBottom w:val="0"/>
              <w:divBdr>
                <w:top w:val="none" w:sz="0" w:space="0" w:color="auto"/>
                <w:left w:val="none" w:sz="0" w:space="0" w:color="auto"/>
                <w:bottom w:val="none" w:sz="0" w:space="0" w:color="auto"/>
                <w:right w:val="none" w:sz="0" w:space="0" w:color="auto"/>
              </w:divBdr>
            </w:div>
            <w:div w:id="186843426">
              <w:marLeft w:val="0"/>
              <w:marRight w:val="0"/>
              <w:marTop w:val="0"/>
              <w:marBottom w:val="0"/>
              <w:divBdr>
                <w:top w:val="none" w:sz="0" w:space="0" w:color="auto"/>
                <w:left w:val="none" w:sz="0" w:space="0" w:color="auto"/>
                <w:bottom w:val="none" w:sz="0" w:space="0" w:color="auto"/>
                <w:right w:val="none" w:sz="0" w:space="0" w:color="auto"/>
              </w:divBdr>
            </w:div>
            <w:div w:id="1827163083">
              <w:marLeft w:val="0"/>
              <w:marRight w:val="0"/>
              <w:marTop w:val="0"/>
              <w:marBottom w:val="0"/>
              <w:divBdr>
                <w:top w:val="none" w:sz="0" w:space="0" w:color="auto"/>
                <w:left w:val="none" w:sz="0" w:space="0" w:color="auto"/>
                <w:bottom w:val="none" w:sz="0" w:space="0" w:color="auto"/>
                <w:right w:val="none" w:sz="0" w:space="0" w:color="auto"/>
              </w:divBdr>
            </w:div>
          </w:divsChild>
        </w:div>
        <w:div w:id="600726918">
          <w:marLeft w:val="0"/>
          <w:marRight w:val="0"/>
          <w:marTop w:val="0"/>
          <w:marBottom w:val="0"/>
          <w:divBdr>
            <w:top w:val="none" w:sz="0" w:space="0" w:color="auto"/>
            <w:left w:val="none" w:sz="0" w:space="0" w:color="auto"/>
            <w:bottom w:val="none" w:sz="0" w:space="0" w:color="auto"/>
            <w:right w:val="none" w:sz="0" w:space="0" w:color="auto"/>
          </w:divBdr>
          <w:divsChild>
            <w:div w:id="1036270243">
              <w:marLeft w:val="0"/>
              <w:marRight w:val="0"/>
              <w:marTop w:val="0"/>
              <w:marBottom w:val="0"/>
              <w:divBdr>
                <w:top w:val="none" w:sz="0" w:space="0" w:color="auto"/>
                <w:left w:val="none" w:sz="0" w:space="0" w:color="auto"/>
                <w:bottom w:val="none" w:sz="0" w:space="0" w:color="auto"/>
                <w:right w:val="none" w:sz="0" w:space="0" w:color="auto"/>
              </w:divBdr>
            </w:div>
            <w:div w:id="63646742">
              <w:marLeft w:val="0"/>
              <w:marRight w:val="0"/>
              <w:marTop w:val="0"/>
              <w:marBottom w:val="0"/>
              <w:divBdr>
                <w:top w:val="none" w:sz="0" w:space="0" w:color="auto"/>
                <w:left w:val="none" w:sz="0" w:space="0" w:color="auto"/>
                <w:bottom w:val="none" w:sz="0" w:space="0" w:color="auto"/>
                <w:right w:val="none" w:sz="0" w:space="0" w:color="auto"/>
              </w:divBdr>
            </w:div>
            <w:div w:id="1333147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43167">
      <w:bodyDiv w:val="1"/>
      <w:marLeft w:val="0"/>
      <w:marRight w:val="0"/>
      <w:marTop w:val="0"/>
      <w:marBottom w:val="0"/>
      <w:divBdr>
        <w:top w:val="none" w:sz="0" w:space="0" w:color="auto"/>
        <w:left w:val="none" w:sz="0" w:space="0" w:color="auto"/>
        <w:bottom w:val="none" w:sz="0" w:space="0" w:color="auto"/>
        <w:right w:val="none" w:sz="0" w:space="0" w:color="auto"/>
      </w:divBdr>
    </w:div>
    <w:div w:id="180439881">
      <w:bodyDiv w:val="1"/>
      <w:marLeft w:val="0"/>
      <w:marRight w:val="0"/>
      <w:marTop w:val="0"/>
      <w:marBottom w:val="0"/>
      <w:divBdr>
        <w:top w:val="none" w:sz="0" w:space="0" w:color="auto"/>
        <w:left w:val="none" w:sz="0" w:space="0" w:color="auto"/>
        <w:bottom w:val="none" w:sz="0" w:space="0" w:color="auto"/>
        <w:right w:val="none" w:sz="0" w:space="0" w:color="auto"/>
      </w:divBdr>
      <w:divsChild>
        <w:div w:id="1464272171">
          <w:marLeft w:val="0"/>
          <w:marRight w:val="0"/>
          <w:marTop w:val="0"/>
          <w:marBottom w:val="0"/>
          <w:divBdr>
            <w:top w:val="none" w:sz="0" w:space="0" w:color="auto"/>
            <w:left w:val="none" w:sz="0" w:space="0" w:color="auto"/>
            <w:bottom w:val="none" w:sz="0" w:space="0" w:color="auto"/>
            <w:right w:val="none" w:sz="0" w:space="0" w:color="auto"/>
          </w:divBdr>
        </w:div>
        <w:div w:id="44644330">
          <w:marLeft w:val="0"/>
          <w:marRight w:val="0"/>
          <w:marTop w:val="0"/>
          <w:marBottom w:val="0"/>
          <w:divBdr>
            <w:top w:val="none" w:sz="0" w:space="0" w:color="auto"/>
            <w:left w:val="none" w:sz="0" w:space="0" w:color="auto"/>
            <w:bottom w:val="none" w:sz="0" w:space="0" w:color="auto"/>
            <w:right w:val="none" w:sz="0" w:space="0" w:color="auto"/>
          </w:divBdr>
          <w:divsChild>
            <w:div w:id="1541939918">
              <w:marLeft w:val="0"/>
              <w:marRight w:val="0"/>
              <w:marTop w:val="0"/>
              <w:marBottom w:val="0"/>
              <w:divBdr>
                <w:top w:val="none" w:sz="0" w:space="0" w:color="auto"/>
                <w:left w:val="none" w:sz="0" w:space="0" w:color="auto"/>
                <w:bottom w:val="none" w:sz="0" w:space="0" w:color="auto"/>
                <w:right w:val="none" w:sz="0" w:space="0" w:color="auto"/>
              </w:divBdr>
            </w:div>
            <w:div w:id="2325788">
              <w:marLeft w:val="0"/>
              <w:marRight w:val="0"/>
              <w:marTop w:val="0"/>
              <w:marBottom w:val="0"/>
              <w:divBdr>
                <w:top w:val="none" w:sz="0" w:space="0" w:color="auto"/>
                <w:left w:val="none" w:sz="0" w:space="0" w:color="auto"/>
                <w:bottom w:val="none" w:sz="0" w:space="0" w:color="auto"/>
                <w:right w:val="none" w:sz="0" w:space="0" w:color="auto"/>
              </w:divBdr>
            </w:div>
            <w:div w:id="299724639">
              <w:marLeft w:val="0"/>
              <w:marRight w:val="0"/>
              <w:marTop w:val="0"/>
              <w:marBottom w:val="0"/>
              <w:divBdr>
                <w:top w:val="none" w:sz="0" w:space="0" w:color="auto"/>
                <w:left w:val="none" w:sz="0" w:space="0" w:color="auto"/>
                <w:bottom w:val="none" w:sz="0" w:space="0" w:color="auto"/>
                <w:right w:val="none" w:sz="0" w:space="0" w:color="auto"/>
              </w:divBdr>
            </w:div>
            <w:div w:id="524758471">
              <w:marLeft w:val="0"/>
              <w:marRight w:val="0"/>
              <w:marTop w:val="0"/>
              <w:marBottom w:val="0"/>
              <w:divBdr>
                <w:top w:val="none" w:sz="0" w:space="0" w:color="auto"/>
                <w:left w:val="none" w:sz="0" w:space="0" w:color="auto"/>
                <w:bottom w:val="none" w:sz="0" w:space="0" w:color="auto"/>
                <w:right w:val="none" w:sz="0" w:space="0" w:color="auto"/>
              </w:divBdr>
            </w:div>
            <w:div w:id="970090013">
              <w:marLeft w:val="0"/>
              <w:marRight w:val="0"/>
              <w:marTop w:val="0"/>
              <w:marBottom w:val="0"/>
              <w:divBdr>
                <w:top w:val="none" w:sz="0" w:space="0" w:color="auto"/>
                <w:left w:val="none" w:sz="0" w:space="0" w:color="auto"/>
                <w:bottom w:val="none" w:sz="0" w:space="0" w:color="auto"/>
                <w:right w:val="none" w:sz="0" w:space="0" w:color="auto"/>
              </w:divBdr>
            </w:div>
          </w:divsChild>
        </w:div>
        <w:div w:id="179515454">
          <w:marLeft w:val="0"/>
          <w:marRight w:val="0"/>
          <w:marTop w:val="0"/>
          <w:marBottom w:val="0"/>
          <w:divBdr>
            <w:top w:val="none" w:sz="0" w:space="0" w:color="auto"/>
            <w:left w:val="none" w:sz="0" w:space="0" w:color="auto"/>
            <w:bottom w:val="none" w:sz="0" w:space="0" w:color="auto"/>
            <w:right w:val="none" w:sz="0" w:space="0" w:color="auto"/>
          </w:divBdr>
          <w:divsChild>
            <w:div w:id="1694570165">
              <w:marLeft w:val="0"/>
              <w:marRight w:val="0"/>
              <w:marTop w:val="0"/>
              <w:marBottom w:val="0"/>
              <w:divBdr>
                <w:top w:val="none" w:sz="0" w:space="0" w:color="auto"/>
                <w:left w:val="none" w:sz="0" w:space="0" w:color="auto"/>
                <w:bottom w:val="none" w:sz="0" w:space="0" w:color="auto"/>
                <w:right w:val="none" w:sz="0" w:space="0" w:color="auto"/>
              </w:divBdr>
            </w:div>
            <w:div w:id="1715546242">
              <w:marLeft w:val="0"/>
              <w:marRight w:val="0"/>
              <w:marTop w:val="0"/>
              <w:marBottom w:val="0"/>
              <w:divBdr>
                <w:top w:val="none" w:sz="0" w:space="0" w:color="auto"/>
                <w:left w:val="none" w:sz="0" w:space="0" w:color="auto"/>
                <w:bottom w:val="none" w:sz="0" w:space="0" w:color="auto"/>
                <w:right w:val="none" w:sz="0" w:space="0" w:color="auto"/>
              </w:divBdr>
            </w:div>
            <w:div w:id="1702975360">
              <w:marLeft w:val="0"/>
              <w:marRight w:val="0"/>
              <w:marTop w:val="0"/>
              <w:marBottom w:val="0"/>
              <w:divBdr>
                <w:top w:val="none" w:sz="0" w:space="0" w:color="auto"/>
                <w:left w:val="none" w:sz="0" w:space="0" w:color="auto"/>
                <w:bottom w:val="none" w:sz="0" w:space="0" w:color="auto"/>
                <w:right w:val="none" w:sz="0" w:space="0" w:color="auto"/>
              </w:divBdr>
            </w:div>
            <w:div w:id="594627610">
              <w:marLeft w:val="0"/>
              <w:marRight w:val="0"/>
              <w:marTop w:val="0"/>
              <w:marBottom w:val="0"/>
              <w:divBdr>
                <w:top w:val="none" w:sz="0" w:space="0" w:color="auto"/>
                <w:left w:val="none" w:sz="0" w:space="0" w:color="auto"/>
                <w:bottom w:val="none" w:sz="0" w:space="0" w:color="auto"/>
                <w:right w:val="none" w:sz="0" w:space="0" w:color="auto"/>
              </w:divBdr>
            </w:div>
            <w:div w:id="1930776538">
              <w:marLeft w:val="0"/>
              <w:marRight w:val="0"/>
              <w:marTop w:val="0"/>
              <w:marBottom w:val="0"/>
              <w:divBdr>
                <w:top w:val="none" w:sz="0" w:space="0" w:color="auto"/>
                <w:left w:val="none" w:sz="0" w:space="0" w:color="auto"/>
                <w:bottom w:val="none" w:sz="0" w:space="0" w:color="auto"/>
                <w:right w:val="none" w:sz="0" w:space="0" w:color="auto"/>
              </w:divBdr>
            </w:div>
          </w:divsChild>
        </w:div>
        <w:div w:id="1453398297">
          <w:marLeft w:val="0"/>
          <w:marRight w:val="0"/>
          <w:marTop w:val="0"/>
          <w:marBottom w:val="0"/>
          <w:divBdr>
            <w:top w:val="none" w:sz="0" w:space="0" w:color="auto"/>
            <w:left w:val="none" w:sz="0" w:space="0" w:color="auto"/>
            <w:bottom w:val="none" w:sz="0" w:space="0" w:color="auto"/>
            <w:right w:val="none" w:sz="0" w:space="0" w:color="auto"/>
          </w:divBdr>
          <w:divsChild>
            <w:div w:id="1944649946">
              <w:marLeft w:val="0"/>
              <w:marRight w:val="0"/>
              <w:marTop w:val="0"/>
              <w:marBottom w:val="0"/>
              <w:divBdr>
                <w:top w:val="none" w:sz="0" w:space="0" w:color="auto"/>
                <w:left w:val="none" w:sz="0" w:space="0" w:color="auto"/>
                <w:bottom w:val="none" w:sz="0" w:space="0" w:color="auto"/>
                <w:right w:val="none" w:sz="0" w:space="0" w:color="auto"/>
              </w:divBdr>
            </w:div>
            <w:div w:id="1970434047">
              <w:marLeft w:val="0"/>
              <w:marRight w:val="0"/>
              <w:marTop w:val="0"/>
              <w:marBottom w:val="0"/>
              <w:divBdr>
                <w:top w:val="none" w:sz="0" w:space="0" w:color="auto"/>
                <w:left w:val="none" w:sz="0" w:space="0" w:color="auto"/>
                <w:bottom w:val="none" w:sz="0" w:space="0" w:color="auto"/>
                <w:right w:val="none" w:sz="0" w:space="0" w:color="auto"/>
              </w:divBdr>
            </w:div>
            <w:div w:id="1176923486">
              <w:marLeft w:val="0"/>
              <w:marRight w:val="0"/>
              <w:marTop w:val="0"/>
              <w:marBottom w:val="0"/>
              <w:divBdr>
                <w:top w:val="none" w:sz="0" w:space="0" w:color="auto"/>
                <w:left w:val="none" w:sz="0" w:space="0" w:color="auto"/>
                <w:bottom w:val="none" w:sz="0" w:space="0" w:color="auto"/>
                <w:right w:val="none" w:sz="0" w:space="0" w:color="auto"/>
              </w:divBdr>
            </w:div>
            <w:div w:id="869532048">
              <w:marLeft w:val="0"/>
              <w:marRight w:val="0"/>
              <w:marTop w:val="0"/>
              <w:marBottom w:val="0"/>
              <w:divBdr>
                <w:top w:val="none" w:sz="0" w:space="0" w:color="auto"/>
                <w:left w:val="none" w:sz="0" w:space="0" w:color="auto"/>
                <w:bottom w:val="none" w:sz="0" w:space="0" w:color="auto"/>
                <w:right w:val="none" w:sz="0" w:space="0" w:color="auto"/>
              </w:divBdr>
            </w:div>
            <w:div w:id="102768758">
              <w:marLeft w:val="0"/>
              <w:marRight w:val="0"/>
              <w:marTop w:val="0"/>
              <w:marBottom w:val="0"/>
              <w:divBdr>
                <w:top w:val="none" w:sz="0" w:space="0" w:color="auto"/>
                <w:left w:val="none" w:sz="0" w:space="0" w:color="auto"/>
                <w:bottom w:val="none" w:sz="0" w:space="0" w:color="auto"/>
                <w:right w:val="none" w:sz="0" w:space="0" w:color="auto"/>
              </w:divBdr>
            </w:div>
          </w:divsChild>
        </w:div>
        <w:div w:id="272439855">
          <w:marLeft w:val="0"/>
          <w:marRight w:val="0"/>
          <w:marTop w:val="0"/>
          <w:marBottom w:val="0"/>
          <w:divBdr>
            <w:top w:val="none" w:sz="0" w:space="0" w:color="auto"/>
            <w:left w:val="none" w:sz="0" w:space="0" w:color="auto"/>
            <w:bottom w:val="none" w:sz="0" w:space="0" w:color="auto"/>
            <w:right w:val="none" w:sz="0" w:space="0" w:color="auto"/>
          </w:divBdr>
          <w:divsChild>
            <w:div w:id="1063257487">
              <w:marLeft w:val="0"/>
              <w:marRight w:val="0"/>
              <w:marTop w:val="0"/>
              <w:marBottom w:val="0"/>
              <w:divBdr>
                <w:top w:val="none" w:sz="0" w:space="0" w:color="auto"/>
                <w:left w:val="none" w:sz="0" w:space="0" w:color="auto"/>
                <w:bottom w:val="none" w:sz="0" w:space="0" w:color="auto"/>
                <w:right w:val="none" w:sz="0" w:space="0" w:color="auto"/>
              </w:divBdr>
            </w:div>
            <w:div w:id="1782528356">
              <w:marLeft w:val="0"/>
              <w:marRight w:val="0"/>
              <w:marTop w:val="0"/>
              <w:marBottom w:val="0"/>
              <w:divBdr>
                <w:top w:val="none" w:sz="0" w:space="0" w:color="auto"/>
                <w:left w:val="none" w:sz="0" w:space="0" w:color="auto"/>
                <w:bottom w:val="none" w:sz="0" w:space="0" w:color="auto"/>
                <w:right w:val="none" w:sz="0" w:space="0" w:color="auto"/>
              </w:divBdr>
            </w:div>
            <w:div w:id="1973436935">
              <w:marLeft w:val="0"/>
              <w:marRight w:val="0"/>
              <w:marTop w:val="0"/>
              <w:marBottom w:val="0"/>
              <w:divBdr>
                <w:top w:val="none" w:sz="0" w:space="0" w:color="auto"/>
                <w:left w:val="none" w:sz="0" w:space="0" w:color="auto"/>
                <w:bottom w:val="none" w:sz="0" w:space="0" w:color="auto"/>
                <w:right w:val="none" w:sz="0" w:space="0" w:color="auto"/>
              </w:divBdr>
            </w:div>
            <w:div w:id="977879336">
              <w:marLeft w:val="0"/>
              <w:marRight w:val="0"/>
              <w:marTop w:val="0"/>
              <w:marBottom w:val="0"/>
              <w:divBdr>
                <w:top w:val="none" w:sz="0" w:space="0" w:color="auto"/>
                <w:left w:val="none" w:sz="0" w:space="0" w:color="auto"/>
                <w:bottom w:val="none" w:sz="0" w:space="0" w:color="auto"/>
                <w:right w:val="none" w:sz="0" w:space="0" w:color="auto"/>
              </w:divBdr>
            </w:div>
            <w:div w:id="535854713">
              <w:marLeft w:val="0"/>
              <w:marRight w:val="0"/>
              <w:marTop w:val="0"/>
              <w:marBottom w:val="0"/>
              <w:divBdr>
                <w:top w:val="none" w:sz="0" w:space="0" w:color="auto"/>
                <w:left w:val="none" w:sz="0" w:space="0" w:color="auto"/>
                <w:bottom w:val="none" w:sz="0" w:space="0" w:color="auto"/>
                <w:right w:val="none" w:sz="0" w:space="0" w:color="auto"/>
              </w:divBdr>
            </w:div>
          </w:divsChild>
        </w:div>
        <w:div w:id="677387657">
          <w:marLeft w:val="0"/>
          <w:marRight w:val="0"/>
          <w:marTop w:val="0"/>
          <w:marBottom w:val="0"/>
          <w:divBdr>
            <w:top w:val="none" w:sz="0" w:space="0" w:color="auto"/>
            <w:left w:val="none" w:sz="0" w:space="0" w:color="auto"/>
            <w:bottom w:val="none" w:sz="0" w:space="0" w:color="auto"/>
            <w:right w:val="none" w:sz="0" w:space="0" w:color="auto"/>
          </w:divBdr>
          <w:divsChild>
            <w:div w:id="465902131">
              <w:marLeft w:val="0"/>
              <w:marRight w:val="0"/>
              <w:marTop w:val="0"/>
              <w:marBottom w:val="0"/>
              <w:divBdr>
                <w:top w:val="none" w:sz="0" w:space="0" w:color="auto"/>
                <w:left w:val="none" w:sz="0" w:space="0" w:color="auto"/>
                <w:bottom w:val="none" w:sz="0" w:space="0" w:color="auto"/>
                <w:right w:val="none" w:sz="0" w:space="0" w:color="auto"/>
              </w:divBdr>
            </w:div>
            <w:div w:id="341664858">
              <w:marLeft w:val="0"/>
              <w:marRight w:val="0"/>
              <w:marTop w:val="0"/>
              <w:marBottom w:val="0"/>
              <w:divBdr>
                <w:top w:val="none" w:sz="0" w:space="0" w:color="auto"/>
                <w:left w:val="none" w:sz="0" w:space="0" w:color="auto"/>
                <w:bottom w:val="none" w:sz="0" w:space="0" w:color="auto"/>
                <w:right w:val="none" w:sz="0" w:space="0" w:color="auto"/>
              </w:divBdr>
            </w:div>
            <w:div w:id="1399210475">
              <w:marLeft w:val="0"/>
              <w:marRight w:val="0"/>
              <w:marTop w:val="0"/>
              <w:marBottom w:val="0"/>
              <w:divBdr>
                <w:top w:val="none" w:sz="0" w:space="0" w:color="auto"/>
                <w:left w:val="none" w:sz="0" w:space="0" w:color="auto"/>
                <w:bottom w:val="none" w:sz="0" w:space="0" w:color="auto"/>
                <w:right w:val="none" w:sz="0" w:space="0" w:color="auto"/>
              </w:divBdr>
            </w:div>
            <w:div w:id="1410037541">
              <w:marLeft w:val="0"/>
              <w:marRight w:val="0"/>
              <w:marTop w:val="0"/>
              <w:marBottom w:val="0"/>
              <w:divBdr>
                <w:top w:val="none" w:sz="0" w:space="0" w:color="auto"/>
                <w:left w:val="none" w:sz="0" w:space="0" w:color="auto"/>
                <w:bottom w:val="none" w:sz="0" w:space="0" w:color="auto"/>
                <w:right w:val="none" w:sz="0" w:space="0" w:color="auto"/>
              </w:divBdr>
            </w:div>
            <w:div w:id="1750274937">
              <w:marLeft w:val="0"/>
              <w:marRight w:val="0"/>
              <w:marTop w:val="0"/>
              <w:marBottom w:val="0"/>
              <w:divBdr>
                <w:top w:val="none" w:sz="0" w:space="0" w:color="auto"/>
                <w:left w:val="none" w:sz="0" w:space="0" w:color="auto"/>
                <w:bottom w:val="none" w:sz="0" w:space="0" w:color="auto"/>
                <w:right w:val="none" w:sz="0" w:space="0" w:color="auto"/>
              </w:divBdr>
            </w:div>
          </w:divsChild>
        </w:div>
        <w:div w:id="913196796">
          <w:marLeft w:val="0"/>
          <w:marRight w:val="0"/>
          <w:marTop w:val="0"/>
          <w:marBottom w:val="0"/>
          <w:divBdr>
            <w:top w:val="none" w:sz="0" w:space="0" w:color="auto"/>
            <w:left w:val="none" w:sz="0" w:space="0" w:color="auto"/>
            <w:bottom w:val="none" w:sz="0" w:space="0" w:color="auto"/>
            <w:right w:val="none" w:sz="0" w:space="0" w:color="auto"/>
          </w:divBdr>
          <w:divsChild>
            <w:div w:id="1221598496">
              <w:marLeft w:val="0"/>
              <w:marRight w:val="0"/>
              <w:marTop w:val="0"/>
              <w:marBottom w:val="0"/>
              <w:divBdr>
                <w:top w:val="none" w:sz="0" w:space="0" w:color="auto"/>
                <w:left w:val="none" w:sz="0" w:space="0" w:color="auto"/>
                <w:bottom w:val="none" w:sz="0" w:space="0" w:color="auto"/>
                <w:right w:val="none" w:sz="0" w:space="0" w:color="auto"/>
              </w:divBdr>
            </w:div>
            <w:div w:id="891382460">
              <w:marLeft w:val="0"/>
              <w:marRight w:val="0"/>
              <w:marTop w:val="0"/>
              <w:marBottom w:val="0"/>
              <w:divBdr>
                <w:top w:val="none" w:sz="0" w:space="0" w:color="auto"/>
                <w:left w:val="none" w:sz="0" w:space="0" w:color="auto"/>
                <w:bottom w:val="none" w:sz="0" w:space="0" w:color="auto"/>
                <w:right w:val="none" w:sz="0" w:space="0" w:color="auto"/>
              </w:divBdr>
            </w:div>
            <w:div w:id="1901210584">
              <w:marLeft w:val="0"/>
              <w:marRight w:val="0"/>
              <w:marTop w:val="0"/>
              <w:marBottom w:val="0"/>
              <w:divBdr>
                <w:top w:val="none" w:sz="0" w:space="0" w:color="auto"/>
                <w:left w:val="none" w:sz="0" w:space="0" w:color="auto"/>
                <w:bottom w:val="none" w:sz="0" w:space="0" w:color="auto"/>
                <w:right w:val="none" w:sz="0" w:space="0" w:color="auto"/>
              </w:divBdr>
            </w:div>
            <w:div w:id="173305911">
              <w:marLeft w:val="0"/>
              <w:marRight w:val="0"/>
              <w:marTop w:val="0"/>
              <w:marBottom w:val="0"/>
              <w:divBdr>
                <w:top w:val="none" w:sz="0" w:space="0" w:color="auto"/>
                <w:left w:val="none" w:sz="0" w:space="0" w:color="auto"/>
                <w:bottom w:val="none" w:sz="0" w:space="0" w:color="auto"/>
                <w:right w:val="none" w:sz="0" w:space="0" w:color="auto"/>
              </w:divBdr>
            </w:div>
            <w:div w:id="1601638869">
              <w:marLeft w:val="0"/>
              <w:marRight w:val="0"/>
              <w:marTop w:val="0"/>
              <w:marBottom w:val="0"/>
              <w:divBdr>
                <w:top w:val="none" w:sz="0" w:space="0" w:color="auto"/>
                <w:left w:val="none" w:sz="0" w:space="0" w:color="auto"/>
                <w:bottom w:val="none" w:sz="0" w:space="0" w:color="auto"/>
                <w:right w:val="none" w:sz="0" w:space="0" w:color="auto"/>
              </w:divBdr>
            </w:div>
          </w:divsChild>
        </w:div>
        <w:div w:id="970137031">
          <w:marLeft w:val="0"/>
          <w:marRight w:val="0"/>
          <w:marTop w:val="0"/>
          <w:marBottom w:val="0"/>
          <w:divBdr>
            <w:top w:val="none" w:sz="0" w:space="0" w:color="auto"/>
            <w:left w:val="none" w:sz="0" w:space="0" w:color="auto"/>
            <w:bottom w:val="none" w:sz="0" w:space="0" w:color="auto"/>
            <w:right w:val="none" w:sz="0" w:space="0" w:color="auto"/>
          </w:divBdr>
          <w:divsChild>
            <w:div w:id="953363310">
              <w:marLeft w:val="0"/>
              <w:marRight w:val="0"/>
              <w:marTop w:val="0"/>
              <w:marBottom w:val="0"/>
              <w:divBdr>
                <w:top w:val="none" w:sz="0" w:space="0" w:color="auto"/>
                <w:left w:val="none" w:sz="0" w:space="0" w:color="auto"/>
                <w:bottom w:val="none" w:sz="0" w:space="0" w:color="auto"/>
                <w:right w:val="none" w:sz="0" w:space="0" w:color="auto"/>
              </w:divBdr>
            </w:div>
            <w:div w:id="982731353">
              <w:marLeft w:val="0"/>
              <w:marRight w:val="0"/>
              <w:marTop w:val="0"/>
              <w:marBottom w:val="0"/>
              <w:divBdr>
                <w:top w:val="none" w:sz="0" w:space="0" w:color="auto"/>
                <w:left w:val="none" w:sz="0" w:space="0" w:color="auto"/>
                <w:bottom w:val="none" w:sz="0" w:space="0" w:color="auto"/>
                <w:right w:val="none" w:sz="0" w:space="0" w:color="auto"/>
              </w:divBdr>
            </w:div>
            <w:div w:id="1200509719">
              <w:marLeft w:val="0"/>
              <w:marRight w:val="0"/>
              <w:marTop w:val="0"/>
              <w:marBottom w:val="0"/>
              <w:divBdr>
                <w:top w:val="none" w:sz="0" w:space="0" w:color="auto"/>
                <w:left w:val="none" w:sz="0" w:space="0" w:color="auto"/>
                <w:bottom w:val="none" w:sz="0" w:space="0" w:color="auto"/>
                <w:right w:val="none" w:sz="0" w:space="0" w:color="auto"/>
              </w:divBdr>
            </w:div>
            <w:div w:id="1031690668">
              <w:marLeft w:val="0"/>
              <w:marRight w:val="0"/>
              <w:marTop w:val="0"/>
              <w:marBottom w:val="0"/>
              <w:divBdr>
                <w:top w:val="none" w:sz="0" w:space="0" w:color="auto"/>
                <w:left w:val="none" w:sz="0" w:space="0" w:color="auto"/>
                <w:bottom w:val="none" w:sz="0" w:space="0" w:color="auto"/>
                <w:right w:val="none" w:sz="0" w:space="0" w:color="auto"/>
              </w:divBdr>
            </w:div>
            <w:div w:id="1886409949">
              <w:marLeft w:val="0"/>
              <w:marRight w:val="0"/>
              <w:marTop w:val="0"/>
              <w:marBottom w:val="0"/>
              <w:divBdr>
                <w:top w:val="none" w:sz="0" w:space="0" w:color="auto"/>
                <w:left w:val="none" w:sz="0" w:space="0" w:color="auto"/>
                <w:bottom w:val="none" w:sz="0" w:space="0" w:color="auto"/>
                <w:right w:val="none" w:sz="0" w:space="0" w:color="auto"/>
              </w:divBdr>
            </w:div>
          </w:divsChild>
        </w:div>
        <w:div w:id="1818525019">
          <w:marLeft w:val="0"/>
          <w:marRight w:val="0"/>
          <w:marTop w:val="0"/>
          <w:marBottom w:val="0"/>
          <w:divBdr>
            <w:top w:val="none" w:sz="0" w:space="0" w:color="auto"/>
            <w:left w:val="none" w:sz="0" w:space="0" w:color="auto"/>
            <w:bottom w:val="none" w:sz="0" w:space="0" w:color="auto"/>
            <w:right w:val="none" w:sz="0" w:space="0" w:color="auto"/>
          </w:divBdr>
          <w:divsChild>
            <w:div w:id="434909848">
              <w:marLeft w:val="0"/>
              <w:marRight w:val="0"/>
              <w:marTop w:val="0"/>
              <w:marBottom w:val="0"/>
              <w:divBdr>
                <w:top w:val="none" w:sz="0" w:space="0" w:color="auto"/>
                <w:left w:val="none" w:sz="0" w:space="0" w:color="auto"/>
                <w:bottom w:val="none" w:sz="0" w:space="0" w:color="auto"/>
                <w:right w:val="none" w:sz="0" w:space="0" w:color="auto"/>
              </w:divBdr>
            </w:div>
            <w:div w:id="1062170967">
              <w:marLeft w:val="0"/>
              <w:marRight w:val="0"/>
              <w:marTop w:val="0"/>
              <w:marBottom w:val="0"/>
              <w:divBdr>
                <w:top w:val="none" w:sz="0" w:space="0" w:color="auto"/>
                <w:left w:val="none" w:sz="0" w:space="0" w:color="auto"/>
                <w:bottom w:val="none" w:sz="0" w:space="0" w:color="auto"/>
                <w:right w:val="none" w:sz="0" w:space="0" w:color="auto"/>
              </w:divBdr>
            </w:div>
            <w:div w:id="812916849">
              <w:marLeft w:val="0"/>
              <w:marRight w:val="0"/>
              <w:marTop w:val="0"/>
              <w:marBottom w:val="0"/>
              <w:divBdr>
                <w:top w:val="none" w:sz="0" w:space="0" w:color="auto"/>
                <w:left w:val="none" w:sz="0" w:space="0" w:color="auto"/>
                <w:bottom w:val="none" w:sz="0" w:space="0" w:color="auto"/>
                <w:right w:val="none" w:sz="0" w:space="0" w:color="auto"/>
              </w:divBdr>
            </w:div>
            <w:div w:id="1860393922">
              <w:marLeft w:val="0"/>
              <w:marRight w:val="0"/>
              <w:marTop w:val="0"/>
              <w:marBottom w:val="0"/>
              <w:divBdr>
                <w:top w:val="none" w:sz="0" w:space="0" w:color="auto"/>
                <w:left w:val="none" w:sz="0" w:space="0" w:color="auto"/>
                <w:bottom w:val="none" w:sz="0" w:space="0" w:color="auto"/>
                <w:right w:val="none" w:sz="0" w:space="0" w:color="auto"/>
              </w:divBdr>
            </w:div>
            <w:div w:id="799306429">
              <w:marLeft w:val="0"/>
              <w:marRight w:val="0"/>
              <w:marTop w:val="0"/>
              <w:marBottom w:val="0"/>
              <w:divBdr>
                <w:top w:val="none" w:sz="0" w:space="0" w:color="auto"/>
                <w:left w:val="none" w:sz="0" w:space="0" w:color="auto"/>
                <w:bottom w:val="none" w:sz="0" w:space="0" w:color="auto"/>
                <w:right w:val="none" w:sz="0" w:space="0" w:color="auto"/>
              </w:divBdr>
            </w:div>
          </w:divsChild>
        </w:div>
        <w:div w:id="540169614">
          <w:marLeft w:val="0"/>
          <w:marRight w:val="0"/>
          <w:marTop w:val="0"/>
          <w:marBottom w:val="0"/>
          <w:divBdr>
            <w:top w:val="none" w:sz="0" w:space="0" w:color="auto"/>
            <w:left w:val="none" w:sz="0" w:space="0" w:color="auto"/>
            <w:bottom w:val="none" w:sz="0" w:space="0" w:color="auto"/>
            <w:right w:val="none" w:sz="0" w:space="0" w:color="auto"/>
          </w:divBdr>
          <w:divsChild>
            <w:div w:id="348335048">
              <w:marLeft w:val="0"/>
              <w:marRight w:val="0"/>
              <w:marTop w:val="0"/>
              <w:marBottom w:val="0"/>
              <w:divBdr>
                <w:top w:val="none" w:sz="0" w:space="0" w:color="auto"/>
                <w:left w:val="none" w:sz="0" w:space="0" w:color="auto"/>
                <w:bottom w:val="none" w:sz="0" w:space="0" w:color="auto"/>
                <w:right w:val="none" w:sz="0" w:space="0" w:color="auto"/>
              </w:divBdr>
            </w:div>
            <w:div w:id="367142376">
              <w:marLeft w:val="0"/>
              <w:marRight w:val="0"/>
              <w:marTop w:val="0"/>
              <w:marBottom w:val="0"/>
              <w:divBdr>
                <w:top w:val="none" w:sz="0" w:space="0" w:color="auto"/>
                <w:left w:val="none" w:sz="0" w:space="0" w:color="auto"/>
                <w:bottom w:val="none" w:sz="0" w:space="0" w:color="auto"/>
                <w:right w:val="none" w:sz="0" w:space="0" w:color="auto"/>
              </w:divBdr>
            </w:div>
            <w:div w:id="853227335">
              <w:marLeft w:val="0"/>
              <w:marRight w:val="0"/>
              <w:marTop w:val="0"/>
              <w:marBottom w:val="0"/>
              <w:divBdr>
                <w:top w:val="none" w:sz="0" w:space="0" w:color="auto"/>
                <w:left w:val="none" w:sz="0" w:space="0" w:color="auto"/>
                <w:bottom w:val="none" w:sz="0" w:space="0" w:color="auto"/>
                <w:right w:val="none" w:sz="0" w:space="0" w:color="auto"/>
              </w:divBdr>
            </w:div>
            <w:div w:id="1568301832">
              <w:marLeft w:val="0"/>
              <w:marRight w:val="0"/>
              <w:marTop w:val="0"/>
              <w:marBottom w:val="0"/>
              <w:divBdr>
                <w:top w:val="none" w:sz="0" w:space="0" w:color="auto"/>
                <w:left w:val="none" w:sz="0" w:space="0" w:color="auto"/>
                <w:bottom w:val="none" w:sz="0" w:space="0" w:color="auto"/>
                <w:right w:val="none" w:sz="0" w:space="0" w:color="auto"/>
              </w:divBdr>
            </w:div>
            <w:div w:id="699211062">
              <w:marLeft w:val="0"/>
              <w:marRight w:val="0"/>
              <w:marTop w:val="0"/>
              <w:marBottom w:val="0"/>
              <w:divBdr>
                <w:top w:val="none" w:sz="0" w:space="0" w:color="auto"/>
                <w:left w:val="none" w:sz="0" w:space="0" w:color="auto"/>
                <w:bottom w:val="none" w:sz="0" w:space="0" w:color="auto"/>
                <w:right w:val="none" w:sz="0" w:space="0" w:color="auto"/>
              </w:divBdr>
            </w:div>
          </w:divsChild>
        </w:div>
        <w:div w:id="1262882986">
          <w:marLeft w:val="0"/>
          <w:marRight w:val="0"/>
          <w:marTop w:val="0"/>
          <w:marBottom w:val="0"/>
          <w:divBdr>
            <w:top w:val="none" w:sz="0" w:space="0" w:color="auto"/>
            <w:left w:val="none" w:sz="0" w:space="0" w:color="auto"/>
            <w:bottom w:val="none" w:sz="0" w:space="0" w:color="auto"/>
            <w:right w:val="none" w:sz="0" w:space="0" w:color="auto"/>
          </w:divBdr>
          <w:divsChild>
            <w:div w:id="879170800">
              <w:marLeft w:val="0"/>
              <w:marRight w:val="0"/>
              <w:marTop w:val="0"/>
              <w:marBottom w:val="0"/>
              <w:divBdr>
                <w:top w:val="none" w:sz="0" w:space="0" w:color="auto"/>
                <w:left w:val="none" w:sz="0" w:space="0" w:color="auto"/>
                <w:bottom w:val="none" w:sz="0" w:space="0" w:color="auto"/>
                <w:right w:val="none" w:sz="0" w:space="0" w:color="auto"/>
              </w:divBdr>
            </w:div>
            <w:div w:id="734855784">
              <w:marLeft w:val="0"/>
              <w:marRight w:val="0"/>
              <w:marTop w:val="0"/>
              <w:marBottom w:val="0"/>
              <w:divBdr>
                <w:top w:val="none" w:sz="0" w:space="0" w:color="auto"/>
                <w:left w:val="none" w:sz="0" w:space="0" w:color="auto"/>
                <w:bottom w:val="none" w:sz="0" w:space="0" w:color="auto"/>
                <w:right w:val="none" w:sz="0" w:space="0" w:color="auto"/>
              </w:divBdr>
            </w:div>
            <w:div w:id="718633602">
              <w:marLeft w:val="0"/>
              <w:marRight w:val="0"/>
              <w:marTop w:val="0"/>
              <w:marBottom w:val="0"/>
              <w:divBdr>
                <w:top w:val="none" w:sz="0" w:space="0" w:color="auto"/>
                <w:left w:val="none" w:sz="0" w:space="0" w:color="auto"/>
                <w:bottom w:val="none" w:sz="0" w:space="0" w:color="auto"/>
                <w:right w:val="none" w:sz="0" w:space="0" w:color="auto"/>
              </w:divBdr>
            </w:div>
            <w:div w:id="291785651">
              <w:marLeft w:val="0"/>
              <w:marRight w:val="0"/>
              <w:marTop w:val="0"/>
              <w:marBottom w:val="0"/>
              <w:divBdr>
                <w:top w:val="none" w:sz="0" w:space="0" w:color="auto"/>
                <w:left w:val="none" w:sz="0" w:space="0" w:color="auto"/>
                <w:bottom w:val="none" w:sz="0" w:space="0" w:color="auto"/>
                <w:right w:val="none" w:sz="0" w:space="0" w:color="auto"/>
              </w:divBdr>
            </w:div>
            <w:div w:id="632951060">
              <w:marLeft w:val="0"/>
              <w:marRight w:val="0"/>
              <w:marTop w:val="0"/>
              <w:marBottom w:val="0"/>
              <w:divBdr>
                <w:top w:val="none" w:sz="0" w:space="0" w:color="auto"/>
                <w:left w:val="none" w:sz="0" w:space="0" w:color="auto"/>
                <w:bottom w:val="none" w:sz="0" w:space="0" w:color="auto"/>
                <w:right w:val="none" w:sz="0" w:space="0" w:color="auto"/>
              </w:divBdr>
            </w:div>
          </w:divsChild>
        </w:div>
        <w:div w:id="1022437707">
          <w:marLeft w:val="0"/>
          <w:marRight w:val="0"/>
          <w:marTop w:val="0"/>
          <w:marBottom w:val="0"/>
          <w:divBdr>
            <w:top w:val="none" w:sz="0" w:space="0" w:color="auto"/>
            <w:left w:val="none" w:sz="0" w:space="0" w:color="auto"/>
            <w:bottom w:val="none" w:sz="0" w:space="0" w:color="auto"/>
            <w:right w:val="none" w:sz="0" w:space="0" w:color="auto"/>
          </w:divBdr>
          <w:divsChild>
            <w:div w:id="339242099">
              <w:marLeft w:val="0"/>
              <w:marRight w:val="0"/>
              <w:marTop w:val="0"/>
              <w:marBottom w:val="0"/>
              <w:divBdr>
                <w:top w:val="none" w:sz="0" w:space="0" w:color="auto"/>
                <w:left w:val="none" w:sz="0" w:space="0" w:color="auto"/>
                <w:bottom w:val="none" w:sz="0" w:space="0" w:color="auto"/>
                <w:right w:val="none" w:sz="0" w:space="0" w:color="auto"/>
              </w:divBdr>
            </w:div>
            <w:div w:id="404651647">
              <w:marLeft w:val="0"/>
              <w:marRight w:val="0"/>
              <w:marTop w:val="0"/>
              <w:marBottom w:val="0"/>
              <w:divBdr>
                <w:top w:val="none" w:sz="0" w:space="0" w:color="auto"/>
                <w:left w:val="none" w:sz="0" w:space="0" w:color="auto"/>
                <w:bottom w:val="none" w:sz="0" w:space="0" w:color="auto"/>
                <w:right w:val="none" w:sz="0" w:space="0" w:color="auto"/>
              </w:divBdr>
            </w:div>
            <w:div w:id="728967317">
              <w:marLeft w:val="0"/>
              <w:marRight w:val="0"/>
              <w:marTop w:val="0"/>
              <w:marBottom w:val="0"/>
              <w:divBdr>
                <w:top w:val="none" w:sz="0" w:space="0" w:color="auto"/>
                <w:left w:val="none" w:sz="0" w:space="0" w:color="auto"/>
                <w:bottom w:val="none" w:sz="0" w:space="0" w:color="auto"/>
                <w:right w:val="none" w:sz="0" w:space="0" w:color="auto"/>
              </w:divBdr>
            </w:div>
            <w:div w:id="644087849">
              <w:marLeft w:val="0"/>
              <w:marRight w:val="0"/>
              <w:marTop w:val="0"/>
              <w:marBottom w:val="0"/>
              <w:divBdr>
                <w:top w:val="none" w:sz="0" w:space="0" w:color="auto"/>
                <w:left w:val="none" w:sz="0" w:space="0" w:color="auto"/>
                <w:bottom w:val="none" w:sz="0" w:space="0" w:color="auto"/>
                <w:right w:val="none" w:sz="0" w:space="0" w:color="auto"/>
              </w:divBdr>
            </w:div>
            <w:div w:id="1308701334">
              <w:marLeft w:val="0"/>
              <w:marRight w:val="0"/>
              <w:marTop w:val="0"/>
              <w:marBottom w:val="0"/>
              <w:divBdr>
                <w:top w:val="none" w:sz="0" w:space="0" w:color="auto"/>
                <w:left w:val="none" w:sz="0" w:space="0" w:color="auto"/>
                <w:bottom w:val="none" w:sz="0" w:space="0" w:color="auto"/>
                <w:right w:val="none" w:sz="0" w:space="0" w:color="auto"/>
              </w:divBdr>
            </w:div>
          </w:divsChild>
        </w:div>
        <w:div w:id="1904679285">
          <w:marLeft w:val="0"/>
          <w:marRight w:val="0"/>
          <w:marTop w:val="0"/>
          <w:marBottom w:val="0"/>
          <w:divBdr>
            <w:top w:val="none" w:sz="0" w:space="0" w:color="auto"/>
            <w:left w:val="none" w:sz="0" w:space="0" w:color="auto"/>
            <w:bottom w:val="none" w:sz="0" w:space="0" w:color="auto"/>
            <w:right w:val="none" w:sz="0" w:space="0" w:color="auto"/>
          </w:divBdr>
          <w:divsChild>
            <w:div w:id="628978387">
              <w:marLeft w:val="0"/>
              <w:marRight w:val="0"/>
              <w:marTop w:val="0"/>
              <w:marBottom w:val="0"/>
              <w:divBdr>
                <w:top w:val="none" w:sz="0" w:space="0" w:color="auto"/>
                <w:left w:val="none" w:sz="0" w:space="0" w:color="auto"/>
                <w:bottom w:val="none" w:sz="0" w:space="0" w:color="auto"/>
                <w:right w:val="none" w:sz="0" w:space="0" w:color="auto"/>
              </w:divBdr>
            </w:div>
            <w:div w:id="1505828025">
              <w:marLeft w:val="0"/>
              <w:marRight w:val="0"/>
              <w:marTop w:val="0"/>
              <w:marBottom w:val="0"/>
              <w:divBdr>
                <w:top w:val="none" w:sz="0" w:space="0" w:color="auto"/>
                <w:left w:val="none" w:sz="0" w:space="0" w:color="auto"/>
                <w:bottom w:val="none" w:sz="0" w:space="0" w:color="auto"/>
                <w:right w:val="none" w:sz="0" w:space="0" w:color="auto"/>
              </w:divBdr>
            </w:div>
            <w:div w:id="87700660">
              <w:marLeft w:val="0"/>
              <w:marRight w:val="0"/>
              <w:marTop w:val="0"/>
              <w:marBottom w:val="0"/>
              <w:divBdr>
                <w:top w:val="none" w:sz="0" w:space="0" w:color="auto"/>
                <w:left w:val="none" w:sz="0" w:space="0" w:color="auto"/>
                <w:bottom w:val="none" w:sz="0" w:space="0" w:color="auto"/>
                <w:right w:val="none" w:sz="0" w:space="0" w:color="auto"/>
              </w:divBdr>
            </w:div>
            <w:div w:id="1673679598">
              <w:marLeft w:val="0"/>
              <w:marRight w:val="0"/>
              <w:marTop w:val="0"/>
              <w:marBottom w:val="0"/>
              <w:divBdr>
                <w:top w:val="none" w:sz="0" w:space="0" w:color="auto"/>
                <w:left w:val="none" w:sz="0" w:space="0" w:color="auto"/>
                <w:bottom w:val="none" w:sz="0" w:space="0" w:color="auto"/>
                <w:right w:val="none" w:sz="0" w:space="0" w:color="auto"/>
              </w:divBdr>
            </w:div>
            <w:div w:id="128590930">
              <w:marLeft w:val="0"/>
              <w:marRight w:val="0"/>
              <w:marTop w:val="0"/>
              <w:marBottom w:val="0"/>
              <w:divBdr>
                <w:top w:val="none" w:sz="0" w:space="0" w:color="auto"/>
                <w:left w:val="none" w:sz="0" w:space="0" w:color="auto"/>
                <w:bottom w:val="none" w:sz="0" w:space="0" w:color="auto"/>
                <w:right w:val="none" w:sz="0" w:space="0" w:color="auto"/>
              </w:divBdr>
            </w:div>
          </w:divsChild>
        </w:div>
        <w:div w:id="855655927">
          <w:marLeft w:val="0"/>
          <w:marRight w:val="0"/>
          <w:marTop w:val="0"/>
          <w:marBottom w:val="0"/>
          <w:divBdr>
            <w:top w:val="none" w:sz="0" w:space="0" w:color="auto"/>
            <w:left w:val="none" w:sz="0" w:space="0" w:color="auto"/>
            <w:bottom w:val="none" w:sz="0" w:space="0" w:color="auto"/>
            <w:right w:val="none" w:sz="0" w:space="0" w:color="auto"/>
          </w:divBdr>
        </w:div>
        <w:div w:id="552229301">
          <w:marLeft w:val="0"/>
          <w:marRight w:val="0"/>
          <w:marTop w:val="0"/>
          <w:marBottom w:val="0"/>
          <w:divBdr>
            <w:top w:val="none" w:sz="0" w:space="0" w:color="auto"/>
            <w:left w:val="none" w:sz="0" w:space="0" w:color="auto"/>
            <w:bottom w:val="none" w:sz="0" w:space="0" w:color="auto"/>
            <w:right w:val="none" w:sz="0" w:space="0" w:color="auto"/>
          </w:divBdr>
        </w:div>
        <w:div w:id="353307096">
          <w:marLeft w:val="0"/>
          <w:marRight w:val="0"/>
          <w:marTop w:val="0"/>
          <w:marBottom w:val="0"/>
          <w:divBdr>
            <w:top w:val="none" w:sz="0" w:space="0" w:color="auto"/>
            <w:left w:val="none" w:sz="0" w:space="0" w:color="auto"/>
            <w:bottom w:val="none" w:sz="0" w:space="0" w:color="auto"/>
            <w:right w:val="none" w:sz="0" w:space="0" w:color="auto"/>
          </w:divBdr>
        </w:div>
        <w:div w:id="568729535">
          <w:marLeft w:val="0"/>
          <w:marRight w:val="0"/>
          <w:marTop w:val="0"/>
          <w:marBottom w:val="0"/>
          <w:divBdr>
            <w:top w:val="none" w:sz="0" w:space="0" w:color="auto"/>
            <w:left w:val="none" w:sz="0" w:space="0" w:color="auto"/>
            <w:bottom w:val="none" w:sz="0" w:space="0" w:color="auto"/>
            <w:right w:val="none" w:sz="0" w:space="0" w:color="auto"/>
          </w:divBdr>
        </w:div>
        <w:div w:id="1946379749">
          <w:marLeft w:val="0"/>
          <w:marRight w:val="0"/>
          <w:marTop w:val="0"/>
          <w:marBottom w:val="0"/>
          <w:divBdr>
            <w:top w:val="none" w:sz="0" w:space="0" w:color="auto"/>
            <w:left w:val="none" w:sz="0" w:space="0" w:color="auto"/>
            <w:bottom w:val="none" w:sz="0" w:space="0" w:color="auto"/>
            <w:right w:val="none" w:sz="0" w:space="0" w:color="auto"/>
          </w:divBdr>
        </w:div>
        <w:div w:id="722950305">
          <w:marLeft w:val="0"/>
          <w:marRight w:val="0"/>
          <w:marTop w:val="0"/>
          <w:marBottom w:val="0"/>
          <w:divBdr>
            <w:top w:val="none" w:sz="0" w:space="0" w:color="auto"/>
            <w:left w:val="none" w:sz="0" w:space="0" w:color="auto"/>
            <w:bottom w:val="none" w:sz="0" w:space="0" w:color="auto"/>
            <w:right w:val="none" w:sz="0" w:space="0" w:color="auto"/>
          </w:divBdr>
        </w:div>
        <w:div w:id="845217803">
          <w:marLeft w:val="0"/>
          <w:marRight w:val="0"/>
          <w:marTop w:val="0"/>
          <w:marBottom w:val="0"/>
          <w:divBdr>
            <w:top w:val="none" w:sz="0" w:space="0" w:color="auto"/>
            <w:left w:val="none" w:sz="0" w:space="0" w:color="auto"/>
            <w:bottom w:val="none" w:sz="0" w:space="0" w:color="auto"/>
            <w:right w:val="none" w:sz="0" w:space="0" w:color="auto"/>
          </w:divBdr>
        </w:div>
        <w:div w:id="927160084">
          <w:marLeft w:val="0"/>
          <w:marRight w:val="0"/>
          <w:marTop w:val="0"/>
          <w:marBottom w:val="0"/>
          <w:divBdr>
            <w:top w:val="none" w:sz="0" w:space="0" w:color="auto"/>
            <w:left w:val="none" w:sz="0" w:space="0" w:color="auto"/>
            <w:bottom w:val="none" w:sz="0" w:space="0" w:color="auto"/>
            <w:right w:val="none" w:sz="0" w:space="0" w:color="auto"/>
          </w:divBdr>
        </w:div>
        <w:div w:id="1068654597">
          <w:marLeft w:val="0"/>
          <w:marRight w:val="0"/>
          <w:marTop w:val="0"/>
          <w:marBottom w:val="0"/>
          <w:divBdr>
            <w:top w:val="none" w:sz="0" w:space="0" w:color="auto"/>
            <w:left w:val="none" w:sz="0" w:space="0" w:color="auto"/>
            <w:bottom w:val="none" w:sz="0" w:space="0" w:color="auto"/>
            <w:right w:val="none" w:sz="0" w:space="0" w:color="auto"/>
          </w:divBdr>
        </w:div>
        <w:div w:id="1467047785">
          <w:marLeft w:val="0"/>
          <w:marRight w:val="0"/>
          <w:marTop w:val="0"/>
          <w:marBottom w:val="0"/>
          <w:divBdr>
            <w:top w:val="none" w:sz="0" w:space="0" w:color="auto"/>
            <w:left w:val="none" w:sz="0" w:space="0" w:color="auto"/>
            <w:bottom w:val="none" w:sz="0" w:space="0" w:color="auto"/>
            <w:right w:val="none" w:sz="0" w:space="0" w:color="auto"/>
          </w:divBdr>
        </w:div>
        <w:div w:id="1888836244">
          <w:marLeft w:val="0"/>
          <w:marRight w:val="0"/>
          <w:marTop w:val="0"/>
          <w:marBottom w:val="0"/>
          <w:divBdr>
            <w:top w:val="none" w:sz="0" w:space="0" w:color="auto"/>
            <w:left w:val="none" w:sz="0" w:space="0" w:color="auto"/>
            <w:bottom w:val="none" w:sz="0" w:space="0" w:color="auto"/>
            <w:right w:val="none" w:sz="0" w:space="0" w:color="auto"/>
          </w:divBdr>
        </w:div>
        <w:div w:id="81220293">
          <w:marLeft w:val="0"/>
          <w:marRight w:val="0"/>
          <w:marTop w:val="0"/>
          <w:marBottom w:val="0"/>
          <w:divBdr>
            <w:top w:val="none" w:sz="0" w:space="0" w:color="auto"/>
            <w:left w:val="none" w:sz="0" w:space="0" w:color="auto"/>
            <w:bottom w:val="none" w:sz="0" w:space="0" w:color="auto"/>
            <w:right w:val="none" w:sz="0" w:space="0" w:color="auto"/>
          </w:divBdr>
        </w:div>
        <w:div w:id="1586912736">
          <w:marLeft w:val="0"/>
          <w:marRight w:val="0"/>
          <w:marTop w:val="0"/>
          <w:marBottom w:val="0"/>
          <w:divBdr>
            <w:top w:val="none" w:sz="0" w:space="0" w:color="auto"/>
            <w:left w:val="none" w:sz="0" w:space="0" w:color="auto"/>
            <w:bottom w:val="none" w:sz="0" w:space="0" w:color="auto"/>
            <w:right w:val="none" w:sz="0" w:space="0" w:color="auto"/>
          </w:divBdr>
        </w:div>
        <w:div w:id="69616352">
          <w:marLeft w:val="0"/>
          <w:marRight w:val="0"/>
          <w:marTop w:val="0"/>
          <w:marBottom w:val="0"/>
          <w:divBdr>
            <w:top w:val="none" w:sz="0" w:space="0" w:color="auto"/>
            <w:left w:val="none" w:sz="0" w:space="0" w:color="auto"/>
            <w:bottom w:val="none" w:sz="0" w:space="0" w:color="auto"/>
            <w:right w:val="none" w:sz="0" w:space="0" w:color="auto"/>
          </w:divBdr>
        </w:div>
        <w:div w:id="802768148">
          <w:marLeft w:val="0"/>
          <w:marRight w:val="0"/>
          <w:marTop w:val="0"/>
          <w:marBottom w:val="0"/>
          <w:divBdr>
            <w:top w:val="none" w:sz="0" w:space="0" w:color="auto"/>
            <w:left w:val="none" w:sz="0" w:space="0" w:color="auto"/>
            <w:bottom w:val="none" w:sz="0" w:space="0" w:color="auto"/>
            <w:right w:val="none" w:sz="0" w:space="0" w:color="auto"/>
          </w:divBdr>
        </w:div>
        <w:div w:id="2124687948">
          <w:marLeft w:val="0"/>
          <w:marRight w:val="0"/>
          <w:marTop w:val="0"/>
          <w:marBottom w:val="0"/>
          <w:divBdr>
            <w:top w:val="none" w:sz="0" w:space="0" w:color="auto"/>
            <w:left w:val="none" w:sz="0" w:space="0" w:color="auto"/>
            <w:bottom w:val="none" w:sz="0" w:space="0" w:color="auto"/>
            <w:right w:val="none" w:sz="0" w:space="0" w:color="auto"/>
          </w:divBdr>
          <w:divsChild>
            <w:div w:id="1391341822">
              <w:marLeft w:val="0"/>
              <w:marRight w:val="0"/>
              <w:marTop w:val="0"/>
              <w:marBottom w:val="0"/>
              <w:divBdr>
                <w:top w:val="none" w:sz="0" w:space="0" w:color="auto"/>
                <w:left w:val="none" w:sz="0" w:space="0" w:color="auto"/>
                <w:bottom w:val="none" w:sz="0" w:space="0" w:color="auto"/>
                <w:right w:val="none" w:sz="0" w:space="0" w:color="auto"/>
              </w:divBdr>
            </w:div>
            <w:div w:id="1950968208">
              <w:marLeft w:val="0"/>
              <w:marRight w:val="0"/>
              <w:marTop w:val="0"/>
              <w:marBottom w:val="0"/>
              <w:divBdr>
                <w:top w:val="none" w:sz="0" w:space="0" w:color="auto"/>
                <w:left w:val="none" w:sz="0" w:space="0" w:color="auto"/>
                <w:bottom w:val="none" w:sz="0" w:space="0" w:color="auto"/>
                <w:right w:val="none" w:sz="0" w:space="0" w:color="auto"/>
              </w:divBdr>
            </w:div>
            <w:div w:id="411195853">
              <w:marLeft w:val="0"/>
              <w:marRight w:val="0"/>
              <w:marTop w:val="0"/>
              <w:marBottom w:val="0"/>
              <w:divBdr>
                <w:top w:val="none" w:sz="0" w:space="0" w:color="auto"/>
                <w:left w:val="none" w:sz="0" w:space="0" w:color="auto"/>
                <w:bottom w:val="none" w:sz="0" w:space="0" w:color="auto"/>
                <w:right w:val="none" w:sz="0" w:space="0" w:color="auto"/>
              </w:divBdr>
            </w:div>
            <w:div w:id="654921231">
              <w:marLeft w:val="0"/>
              <w:marRight w:val="0"/>
              <w:marTop w:val="0"/>
              <w:marBottom w:val="0"/>
              <w:divBdr>
                <w:top w:val="none" w:sz="0" w:space="0" w:color="auto"/>
                <w:left w:val="none" w:sz="0" w:space="0" w:color="auto"/>
                <w:bottom w:val="none" w:sz="0" w:space="0" w:color="auto"/>
                <w:right w:val="none" w:sz="0" w:space="0" w:color="auto"/>
              </w:divBdr>
            </w:div>
            <w:div w:id="1124033032">
              <w:marLeft w:val="0"/>
              <w:marRight w:val="0"/>
              <w:marTop w:val="0"/>
              <w:marBottom w:val="0"/>
              <w:divBdr>
                <w:top w:val="none" w:sz="0" w:space="0" w:color="auto"/>
                <w:left w:val="none" w:sz="0" w:space="0" w:color="auto"/>
                <w:bottom w:val="none" w:sz="0" w:space="0" w:color="auto"/>
                <w:right w:val="none" w:sz="0" w:space="0" w:color="auto"/>
              </w:divBdr>
            </w:div>
          </w:divsChild>
        </w:div>
        <w:div w:id="1399598668">
          <w:marLeft w:val="0"/>
          <w:marRight w:val="0"/>
          <w:marTop w:val="0"/>
          <w:marBottom w:val="0"/>
          <w:divBdr>
            <w:top w:val="none" w:sz="0" w:space="0" w:color="auto"/>
            <w:left w:val="none" w:sz="0" w:space="0" w:color="auto"/>
            <w:bottom w:val="none" w:sz="0" w:space="0" w:color="auto"/>
            <w:right w:val="none" w:sz="0" w:space="0" w:color="auto"/>
          </w:divBdr>
          <w:divsChild>
            <w:div w:id="1217620453">
              <w:marLeft w:val="0"/>
              <w:marRight w:val="0"/>
              <w:marTop w:val="0"/>
              <w:marBottom w:val="0"/>
              <w:divBdr>
                <w:top w:val="none" w:sz="0" w:space="0" w:color="auto"/>
                <w:left w:val="none" w:sz="0" w:space="0" w:color="auto"/>
                <w:bottom w:val="none" w:sz="0" w:space="0" w:color="auto"/>
                <w:right w:val="none" w:sz="0" w:space="0" w:color="auto"/>
              </w:divBdr>
            </w:div>
            <w:div w:id="392197877">
              <w:marLeft w:val="0"/>
              <w:marRight w:val="0"/>
              <w:marTop w:val="0"/>
              <w:marBottom w:val="0"/>
              <w:divBdr>
                <w:top w:val="none" w:sz="0" w:space="0" w:color="auto"/>
                <w:left w:val="none" w:sz="0" w:space="0" w:color="auto"/>
                <w:bottom w:val="none" w:sz="0" w:space="0" w:color="auto"/>
                <w:right w:val="none" w:sz="0" w:space="0" w:color="auto"/>
              </w:divBdr>
            </w:div>
            <w:div w:id="584918727">
              <w:marLeft w:val="0"/>
              <w:marRight w:val="0"/>
              <w:marTop w:val="0"/>
              <w:marBottom w:val="0"/>
              <w:divBdr>
                <w:top w:val="none" w:sz="0" w:space="0" w:color="auto"/>
                <w:left w:val="none" w:sz="0" w:space="0" w:color="auto"/>
                <w:bottom w:val="none" w:sz="0" w:space="0" w:color="auto"/>
                <w:right w:val="none" w:sz="0" w:space="0" w:color="auto"/>
              </w:divBdr>
            </w:div>
            <w:div w:id="1834370219">
              <w:marLeft w:val="0"/>
              <w:marRight w:val="0"/>
              <w:marTop w:val="0"/>
              <w:marBottom w:val="0"/>
              <w:divBdr>
                <w:top w:val="none" w:sz="0" w:space="0" w:color="auto"/>
                <w:left w:val="none" w:sz="0" w:space="0" w:color="auto"/>
                <w:bottom w:val="none" w:sz="0" w:space="0" w:color="auto"/>
                <w:right w:val="none" w:sz="0" w:space="0" w:color="auto"/>
              </w:divBdr>
            </w:div>
            <w:div w:id="779837612">
              <w:marLeft w:val="0"/>
              <w:marRight w:val="0"/>
              <w:marTop w:val="0"/>
              <w:marBottom w:val="0"/>
              <w:divBdr>
                <w:top w:val="none" w:sz="0" w:space="0" w:color="auto"/>
                <w:left w:val="none" w:sz="0" w:space="0" w:color="auto"/>
                <w:bottom w:val="none" w:sz="0" w:space="0" w:color="auto"/>
                <w:right w:val="none" w:sz="0" w:space="0" w:color="auto"/>
              </w:divBdr>
            </w:div>
          </w:divsChild>
        </w:div>
        <w:div w:id="1726375028">
          <w:marLeft w:val="0"/>
          <w:marRight w:val="0"/>
          <w:marTop w:val="0"/>
          <w:marBottom w:val="0"/>
          <w:divBdr>
            <w:top w:val="none" w:sz="0" w:space="0" w:color="auto"/>
            <w:left w:val="none" w:sz="0" w:space="0" w:color="auto"/>
            <w:bottom w:val="none" w:sz="0" w:space="0" w:color="auto"/>
            <w:right w:val="none" w:sz="0" w:space="0" w:color="auto"/>
          </w:divBdr>
          <w:divsChild>
            <w:div w:id="1135678507">
              <w:marLeft w:val="0"/>
              <w:marRight w:val="0"/>
              <w:marTop w:val="0"/>
              <w:marBottom w:val="0"/>
              <w:divBdr>
                <w:top w:val="none" w:sz="0" w:space="0" w:color="auto"/>
                <w:left w:val="none" w:sz="0" w:space="0" w:color="auto"/>
                <w:bottom w:val="none" w:sz="0" w:space="0" w:color="auto"/>
                <w:right w:val="none" w:sz="0" w:space="0" w:color="auto"/>
              </w:divBdr>
            </w:div>
            <w:div w:id="1708598630">
              <w:marLeft w:val="0"/>
              <w:marRight w:val="0"/>
              <w:marTop w:val="0"/>
              <w:marBottom w:val="0"/>
              <w:divBdr>
                <w:top w:val="none" w:sz="0" w:space="0" w:color="auto"/>
                <w:left w:val="none" w:sz="0" w:space="0" w:color="auto"/>
                <w:bottom w:val="none" w:sz="0" w:space="0" w:color="auto"/>
                <w:right w:val="none" w:sz="0" w:space="0" w:color="auto"/>
              </w:divBdr>
            </w:div>
            <w:div w:id="1600867775">
              <w:marLeft w:val="0"/>
              <w:marRight w:val="0"/>
              <w:marTop w:val="0"/>
              <w:marBottom w:val="0"/>
              <w:divBdr>
                <w:top w:val="none" w:sz="0" w:space="0" w:color="auto"/>
                <w:left w:val="none" w:sz="0" w:space="0" w:color="auto"/>
                <w:bottom w:val="none" w:sz="0" w:space="0" w:color="auto"/>
                <w:right w:val="none" w:sz="0" w:space="0" w:color="auto"/>
              </w:divBdr>
            </w:div>
            <w:div w:id="2830116">
              <w:marLeft w:val="0"/>
              <w:marRight w:val="0"/>
              <w:marTop w:val="0"/>
              <w:marBottom w:val="0"/>
              <w:divBdr>
                <w:top w:val="none" w:sz="0" w:space="0" w:color="auto"/>
                <w:left w:val="none" w:sz="0" w:space="0" w:color="auto"/>
                <w:bottom w:val="none" w:sz="0" w:space="0" w:color="auto"/>
                <w:right w:val="none" w:sz="0" w:space="0" w:color="auto"/>
              </w:divBdr>
            </w:div>
            <w:div w:id="2138913318">
              <w:marLeft w:val="0"/>
              <w:marRight w:val="0"/>
              <w:marTop w:val="0"/>
              <w:marBottom w:val="0"/>
              <w:divBdr>
                <w:top w:val="none" w:sz="0" w:space="0" w:color="auto"/>
                <w:left w:val="none" w:sz="0" w:space="0" w:color="auto"/>
                <w:bottom w:val="none" w:sz="0" w:space="0" w:color="auto"/>
                <w:right w:val="none" w:sz="0" w:space="0" w:color="auto"/>
              </w:divBdr>
            </w:div>
          </w:divsChild>
        </w:div>
        <w:div w:id="1100878007">
          <w:marLeft w:val="0"/>
          <w:marRight w:val="0"/>
          <w:marTop w:val="0"/>
          <w:marBottom w:val="0"/>
          <w:divBdr>
            <w:top w:val="none" w:sz="0" w:space="0" w:color="auto"/>
            <w:left w:val="none" w:sz="0" w:space="0" w:color="auto"/>
            <w:bottom w:val="none" w:sz="0" w:space="0" w:color="auto"/>
            <w:right w:val="none" w:sz="0" w:space="0" w:color="auto"/>
          </w:divBdr>
          <w:divsChild>
            <w:div w:id="1513958258">
              <w:marLeft w:val="0"/>
              <w:marRight w:val="0"/>
              <w:marTop w:val="0"/>
              <w:marBottom w:val="0"/>
              <w:divBdr>
                <w:top w:val="none" w:sz="0" w:space="0" w:color="auto"/>
                <w:left w:val="none" w:sz="0" w:space="0" w:color="auto"/>
                <w:bottom w:val="none" w:sz="0" w:space="0" w:color="auto"/>
                <w:right w:val="none" w:sz="0" w:space="0" w:color="auto"/>
              </w:divBdr>
            </w:div>
            <w:div w:id="48648597">
              <w:marLeft w:val="0"/>
              <w:marRight w:val="0"/>
              <w:marTop w:val="0"/>
              <w:marBottom w:val="0"/>
              <w:divBdr>
                <w:top w:val="none" w:sz="0" w:space="0" w:color="auto"/>
                <w:left w:val="none" w:sz="0" w:space="0" w:color="auto"/>
                <w:bottom w:val="none" w:sz="0" w:space="0" w:color="auto"/>
                <w:right w:val="none" w:sz="0" w:space="0" w:color="auto"/>
              </w:divBdr>
            </w:div>
            <w:div w:id="647051393">
              <w:marLeft w:val="0"/>
              <w:marRight w:val="0"/>
              <w:marTop w:val="0"/>
              <w:marBottom w:val="0"/>
              <w:divBdr>
                <w:top w:val="none" w:sz="0" w:space="0" w:color="auto"/>
                <w:left w:val="none" w:sz="0" w:space="0" w:color="auto"/>
                <w:bottom w:val="none" w:sz="0" w:space="0" w:color="auto"/>
                <w:right w:val="none" w:sz="0" w:space="0" w:color="auto"/>
              </w:divBdr>
            </w:div>
            <w:div w:id="1556620941">
              <w:marLeft w:val="0"/>
              <w:marRight w:val="0"/>
              <w:marTop w:val="0"/>
              <w:marBottom w:val="0"/>
              <w:divBdr>
                <w:top w:val="none" w:sz="0" w:space="0" w:color="auto"/>
                <w:left w:val="none" w:sz="0" w:space="0" w:color="auto"/>
                <w:bottom w:val="none" w:sz="0" w:space="0" w:color="auto"/>
                <w:right w:val="none" w:sz="0" w:space="0" w:color="auto"/>
              </w:divBdr>
            </w:div>
            <w:div w:id="1673531421">
              <w:marLeft w:val="0"/>
              <w:marRight w:val="0"/>
              <w:marTop w:val="0"/>
              <w:marBottom w:val="0"/>
              <w:divBdr>
                <w:top w:val="none" w:sz="0" w:space="0" w:color="auto"/>
                <w:left w:val="none" w:sz="0" w:space="0" w:color="auto"/>
                <w:bottom w:val="none" w:sz="0" w:space="0" w:color="auto"/>
                <w:right w:val="none" w:sz="0" w:space="0" w:color="auto"/>
              </w:divBdr>
            </w:div>
          </w:divsChild>
        </w:div>
        <w:div w:id="905265459">
          <w:marLeft w:val="0"/>
          <w:marRight w:val="0"/>
          <w:marTop w:val="0"/>
          <w:marBottom w:val="0"/>
          <w:divBdr>
            <w:top w:val="none" w:sz="0" w:space="0" w:color="auto"/>
            <w:left w:val="none" w:sz="0" w:space="0" w:color="auto"/>
            <w:bottom w:val="none" w:sz="0" w:space="0" w:color="auto"/>
            <w:right w:val="none" w:sz="0" w:space="0" w:color="auto"/>
          </w:divBdr>
          <w:divsChild>
            <w:div w:id="591355144">
              <w:marLeft w:val="0"/>
              <w:marRight w:val="0"/>
              <w:marTop w:val="0"/>
              <w:marBottom w:val="0"/>
              <w:divBdr>
                <w:top w:val="none" w:sz="0" w:space="0" w:color="auto"/>
                <w:left w:val="none" w:sz="0" w:space="0" w:color="auto"/>
                <w:bottom w:val="none" w:sz="0" w:space="0" w:color="auto"/>
                <w:right w:val="none" w:sz="0" w:space="0" w:color="auto"/>
              </w:divBdr>
            </w:div>
            <w:div w:id="1967928137">
              <w:marLeft w:val="0"/>
              <w:marRight w:val="0"/>
              <w:marTop w:val="0"/>
              <w:marBottom w:val="0"/>
              <w:divBdr>
                <w:top w:val="none" w:sz="0" w:space="0" w:color="auto"/>
                <w:left w:val="none" w:sz="0" w:space="0" w:color="auto"/>
                <w:bottom w:val="none" w:sz="0" w:space="0" w:color="auto"/>
                <w:right w:val="none" w:sz="0" w:space="0" w:color="auto"/>
              </w:divBdr>
            </w:div>
            <w:div w:id="1637297023">
              <w:marLeft w:val="0"/>
              <w:marRight w:val="0"/>
              <w:marTop w:val="0"/>
              <w:marBottom w:val="0"/>
              <w:divBdr>
                <w:top w:val="none" w:sz="0" w:space="0" w:color="auto"/>
                <w:left w:val="none" w:sz="0" w:space="0" w:color="auto"/>
                <w:bottom w:val="none" w:sz="0" w:space="0" w:color="auto"/>
                <w:right w:val="none" w:sz="0" w:space="0" w:color="auto"/>
              </w:divBdr>
            </w:div>
            <w:div w:id="1047724795">
              <w:marLeft w:val="0"/>
              <w:marRight w:val="0"/>
              <w:marTop w:val="0"/>
              <w:marBottom w:val="0"/>
              <w:divBdr>
                <w:top w:val="none" w:sz="0" w:space="0" w:color="auto"/>
                <w:left w:val="none" w:sz="0" w:space="0" w:color="auto"/>
                <w:bottom w:val="none" w:sz="0" w:space="0" w:color="auto"/>
                <w:right w:val="none" w:sz="0" w:space="0" w:color="auto"/>
              </w:divBdr>
            </w:div>
            <w:div w:id="33652549">
              <w:marLeft w:val="0"/>
              <w:marRight w:val="0"/>
              <w:marTop w:val="0"/>
              <w:marBottom w:val="0"/>
              <w:divBdr>
                <w:top w:val="none" w:sz="0" w:space="0" w:color="auto"/>
                <w:left w:val="none" w:sz="0" w:space="0" w:color="auto"/>
                <w:bottom w:val="none" w:sz="0" w:space="0" w:color="auto"/>
                <w:right w:val="none" w:sz="0" w:space="0" w:color="auto"/>
              </w:divBdr>
            </w:div>
          </w:divsChild>
        </w:div>
        <w:div w:id="807163278">
          <w:marLeft w:val="0"/>
          <w:marRight w:val="0"/>
          <w:marTop w:val="0"/>
          <w:marBottom w:val="0"/>
          <w:divBdr>
            <w:top w:val="none" w:sz="0" w:space="0" w:color="auto"/>
            <w:left w:val="none" w:sz="0" w:space="0" w:color="auto"/>
            <w:bottom w:val="none" w:sz="0" w:space="0" w:color="auto"/>
            <w:right w:val="none" w:sz="0" w:space="0" w:color="auto"/>
          </w:divBdr>
          <w:divsChild>
            <w:div w:id="453867396">
              <w:marLeft w:val="0"/>
              <w:marRight w:val="0"/>
              <w:marTop w:val="0"/>
              <w:marBottom w:val="0"/>
              <w:divBdr>
                <w:top w:val="none" w:sz="0" w:space="0" w:color="auto"/>
                <w:left w:val="none" w:sz="0" w:space="0" w:color="auto"/>
                <w:bottom w:val="none" w:sz="0" w:space="0" w:color="auto"/>
                <w:right w:val="none" w:sz="0" w:space="0" w:color="auto"/>
              </w:divBdr>
            </w:div>
          </w:divsChild>
        </w:div>
        <w:div w:id="526530647">
          <w:marLeft w:val="0"/>
          <w:marRight w:val="0"/>
          <w:marTop w:val="0"/>
          <w:marBottom w:val="0"/>
          <w:divBdr>
            <w:top w:val="none" w:sz="0" w:space="0" w:color="auto"/>
            <w:left w:val="none" w:sz="0" w:space="0" w:color="auto"/>
            <w:bottom w:val="none" w:sz="0" w:space="0" w:color="auto"/>
            <w:right w:val="none" w:sz="0" w:space="0" w:color="auto"/>
          </w:divBdr>
          <w:divsChild>
            <w:div w:id="1292515510">
              <w:marLeft w:val="0"/>
              <w:marRight w:val="0"/>
              <w:marTop w:val="0"/>
              <w:marBottom w:val="0"/>
              <w:divBdr>
                <w:top w:val="none" w:sz="0" w:space="0" w:color="auto"/>
                <w:left w:val="none" w:sz="0" w:space="0" w:color="auto"/>
                <w:bottom w:val="none" w:sz="0" w:space="0" w:color="auto"/>
                <w:right w:val="none" w:sz="0" w:space="0" w:color="auto"/>
              </w:divBdr>
            </w:div>
            <w:div w:id="1007706349">
              <w:marLeft w:val="0"/>
              <w:marRight w:val="0"/>
              <w:marTop w:val="0"/>
              <w:marBottom w:val="0"/>
              <w:divBdr>
                <w:top w:val="none" w:sz="0" w:space="0" w:color="auto"/>
                <w:left w:val="none" w:sz="0" w:space="0" w:color="auto"/>
                <w:bottom w:val="none" w:sz="0" w:space="0" w:color="auto"/>
                <w:right w:val="none" w:sz="0" w:space="0" w:color="auto"/>
              </w:divBdr>
            </w:div>
            <w:div w:id="1208100806">
              <w:marLeft w:val="0"/>
              <w:marRight w:val="0"/>
              <w:marTop w:val="0"/>
              <w:marBottom w:val="0"/>
              <w:divBdr>
                <w:top w:val="none" w:sz="0" w:space="0" w:color="auto"/>
                <w:left w:val="none" w:sz="0" w:space="0" w:color="auto"/>
                <w:bottom w:val="none" w:sz="0" w:space="0" w:color="auto"/>
                <w:right w:val="none" w:sz="0" w:space="0" w:color="auto"/>
              </w:divBdr>
            </w:div>
            <w:div w:id="1428424441">
              <w:marLeft w:val="0"/>
              <w:marRight w:val="0"/>
              <w:marTop w:val="0"/>
              <w:marBottom w:val="0"/>
              <w:divBdr>
                <w:top w:val="none" w:sz="0" w:space="0" w:color="auto"/>
                <w:left w:val="none" w:sz="0" w:space="0" w:color="auto"/>
                <w:bottom w:val="none" w:sz="0" w:space="0" w:color="auto"/>
                <w:right w:val="none" w:sz="0" w:space="0" w:color="auto"/>
              </w:divBdr>
            </w:div>
            <w:div w:id="131944241">
              <w:marLeft w:val="0"/>
              <w:marRight w:val="0"/>
              <w:marTop w:val="0"/>
              <w:marBottom w:val="0"/>
              <w:divBdr>
                <w:top w:val="none" w:sz="0" w:space="0" w:color="auto"/>
                <w:left w:val="none" w:sz="0" w:space="0" w:color="auto"/>
                <w:bottom w:val="none" w:sz="0" w:space="0" w:color="auto"/>
                <w:right w:val="none" w:sz="0" w:space="0" w:color="auto"/>
              </w:divBdr>
            </w:div>
          </w:divsChild>
        </w:div>
        <w:div w:id="1260916266">
          <w:marLeft w:val="0"/>
          <w:marRight w:val="0"/>
          <w:marTop w:val="0"/>
          <w:marBottom w:val="0"/>
          <w:divBdr>
            <w:top w:val="none" w:sz="0" w:space="0" w:color="auto"/>
            <w:left w:val="none" w:sz="0" w:space="0" w:color="auto"/>
            <w:bottom w:val="none" w:sz="0" w:space="0" w:color="auto"/>
            <w:right w:val="none" w:sz="0" w:space="0" w:color="auto"/>
          </w:divBdr>
          <w:divsChild>
            <w:div w:id="1080248994">
              <w:marLeft w:val="0"/>
              <w:marRight w:val="0"/>
              <w:marTop w:val="0"/>
              <w:marBottom w:val="0"/>
              <w:divBdr>
                <w:top w:val="none" w:sz="0" w:space="0" w:color="auto"/>
                <w:left w:val="none" w:sz="0" w:space="0" w:color="auto"/>
                <w:bottom w:val="none" w:sz="0" w:space="0" w:color="auto"/>
                <w:right w:val="none" w:sz="0" w:space="0" w:color="auto"/>
              </w:divBdr>
            </w:div>
            <w:div w:id="917128595">
              <w:marLeft w:val="0"/>
              <w:marRight w:val="0"/>
              <w:marTop w:val="0"/>
              <w:marBottom w:val="0"/>
              <w:divBdr>
                <w:top w:val="none" w:sz="0" w:space="0" w:color="auto"/>
                <w:left w:val="none" w:sz="0" w:space="0" w:color="auto"/>
                <w:bottom w:val="none" w:sz="0" w:space="0" w:color="auto"/>
                <w:right w:val="none" w:sz="0" w:space="0" w:color="auto"/>
              </w:divBdr>
            </w:div>
            <w:div w:id="543754451">
              <w:marLeft w:val="0"/>
              <w:marRight w:val="0"/>
              <w:marTop w:val="0"/>
              <w:marBottom w:val="0"/>
              <w:divBdr>
                <w:top w:val="none" w:sz="0" w:space="0" w:color="auto"/>
                <w:left w:val="none" w:sz="0" w:space="0" w:color="auto"/>
                <w:bottom w:val="none" w:sz="0" w:space="0" w:color="auto"/>
                <w:right w:val="none" w:sz="0" w:space="0" w:color="auto"/>
              </w:divBdr>
            </w:div>
            <w:div w:id="1149857251">
              <w:marLeft w:val="0"/>
              <w:marRight w:val="0"/>
              <w:marTop w:val="0"/>
              <w:marBottom w:val="0"/>
              <w:divBdr>
                <w:top w:val="none" w:sz="0" w:space="0" w:color="auto"/>
                <w:left w:val="none" w:sz="0" w:space="0" w:color="auto"/>
                <w:bottom w:val="none" w:sz="0" w:space="0" w:color="auto"/>
                <w:right w:val="none" w:sz="0" w:space="0" w:color="auto"/>
              </w:divBdr>
            </w:div>
          </w:divsChild>
        </w:div>
        <w:div w:id="78138496">
          <w:marLeft w:val="0"/>
          <w:marRight w:val="0"/>
          <w:marTop w:val="0"/>
          <w:marBottom w:val="0"/>
          <w:divBdr>
            <w:top w:val="none" w:sz="0" w:space="0" w:color="auto"/>
            <w:left w:val="none" w:sz="0" w:space="0" w:color="auto"/>
            <w:bottom w:val="none" w:sz="0" w:space="0" w:color="auto"/>
            <w:right w:val="none" w:sz="0" w:space="0" w:color="auto"/>
          </w:divBdr>
          <w:divsChild>
            <w:div w:id="541984181">
              <w:marLeft w:val="0"/>
              <w:marRight w:val="0"/>
              <w:marTop w:val="0"/>
              <w:marBottom w:val="0"/>
              <w:divBdr>
                <w:top w:val="none" w:sz="0" w:space="0" w:color="auto"/>
                <w:left w:val="none" w:sz="0" w:space="0" w:color="auto"/>
                <w:bottom w:val="none" w:sz="0" w:space="0" w:color="auto"/>
                <w:right w:val="none" w:sz="0" w:space="0" w:color="auto"/>
              </w:divBdr>
            </w:div>
          </w:divsChild>
        </w:div>
        <w:div w:id="1523400673">
          <w:marLeft w:val="0"/>
          <w:marRight w:val="0"/>
          <w:marTop w:val="0"/>
          <w:marBottom w:val="0"/>
          <w:divBdr>
            <w:top w:val="none" w:sz="0" w:space="0" w:color="auto"/>
            <w:left w:val="none" w:sz="0" w:space="0" w:color="auto"/>
            <w:bottom w:val="none" w:sz="0" w:space="0" w:color="auto"/>
            <w:right w:val="none" w:sz="0" w:space="0" w:color="auto"/>
          </w:divBdr>
          <w:divsChild>
            <w:div w:id="912277953">
              <w:marLeft w:val="0"/>
              <w:marRight w:val="0"/>
              <w:marTop w:val="0"/>
              <w:marBottom w:val="0"/>
              <w:divBdr>
                <w:top w:val="none" w:sz="0" w:space="0" w:color="auto"/>
                <w:left w:val="none" w:sz="0" w:space="0" w:color="auto"/>
                <w:bottom w:val="none" w:sz="0" w:space="0" w:color="auto"/>
                <w:right w:val="none" w:sz="0" w:space="0" w:color="auto"/>
              </w:divBdr>
            </w:div>
            <w:div w:id="822163823">
              <w:marLeft w:val="0"/>
              <w:marRight w:val="0"/>
              <w:marTop w:val="0"/>
              <w:marBottom w:val="0"/>
              <w:divBdr>
                <w:top w:val="none" w:sz="0" w:space="0" w:color="auto"/>
                <w:left w:val="none" w:sz="0" w:space="0" w:color="auto"/>
                <w:bottom w:val="none" w:sz="0" w:space="0" w:color="auto"/>
                <w:right w:val="none" w:sz="0" w:space="0" w:color="auto"/>
              </w:divBdr>
            </w:div>
            <w:div w:id="1949702690">
              <w:marLeft w:val="0"/>
              <w:marRight w:val="0"/>
              <w:marTop w:val="0"/>
              <w:marBottom w:val="0"/>
              <w:divBdr>
                <w:top w:val="none" w:sz="0" w:space="0" w:color="auto"/>
                <w:left w:val="none" w:sz="0" w:space="0" w:color="auto"/>
                <w:bottom w:val="none" w:sz="0" w:space="0" w:color="auto"/>
                <w:right w:val="none" w:sz="0" w:space="0" w:color="auto"/>
              </w:divBdr>
            </w:div>
            <w:div w:id="823742570">
              <w:marLeft w:val="0"/>
              <w:marRight w:val="0"/>
              <w:marTop w:val="0"/>
              <w:marBottom w:val="0"/>
              <w:divBdr>
                <w:top w:val="none" w:sz="0" w:space="0" w:color="auto"/>
                <w:left w:val="none" w:sz="0" w:space="0" w:color="auto"/>
                <w:bottom w:val="none" w:sz="0" w:space="0" w:color="auto"/>
                <w:right w:val="none" w:sz="0" w:space="0" w:color="auto"/>
              </w:divBdr>
            </w:div>
            <w:div w:id="1641613024">
              <w:marLeft w:val="0"/>
              <w:marRight w:val="0"/>
              <w:marTop w:val="0"/>
              <w:marBottom w:val="0"/>
              <w:divBdr>
                <w:top w:val="none" w:sz="0" w:space="0" w:color="auto"/>
                <w:left w:val="none" w:sz="0" w:space="0" w:color="auto"/>
                <w:bottom w:val="none" w:sz="0" w:space="0" w:color="auto"/>
                <w:right w:val="none" w:sz="0" w:space="0" w:color="auto"/>
              </w:divBdr>
            </w:div>
          </w:divsChild>
        </w:div>
        <w:div w:id="515653991">
          <w:marLeft w:val="0"/>
          <w:marRight w:val="0"/>
          <w:marTop w:val="0"/>
          <w:marBottom w:val="0"/>
          <w:divBdr>
            <w:top w:val="none" w:sz="0" w:space="0" w:color="auto"/>
            <w:left w:val="none" w:sz="0" w:space="0" w:color="auto"/>
            <w:bottom w:val="none" w:sz="0" w:space="0" w:color="auto"/>
            <w:right w:val="none" w:sz="0" w:space="0" w:color="auto"/>
          </w:divBdr>
          <w:divsChild>
            <w:div w:id="115487699">
              <w:marLeft w:val="0"/>
              <w:marRight w:val="0"/>
              <w:marTop w:val="0"/>
              <w:marBottom w:val="0"/>
              <w:divBdr>
                <w:top w:val="none" w:sz="0" w:space="0" w:color="auto"/>
                <w:left w:val="none" w:sz="0" w:space="0" w:color="auto"/>
                <w:bottom w:val="none" w:sz="0" w:space="0" w:color="auto"/>
                <w:right w:val="none" w:sz="0" w:space="0" w:color="auto"/>
              </w:divBdr>
            </w:div>
            <w:div w:id="1728262067">
              <w:marLeft w:val="0"/>
              <w:marRight w:val="0"/>
              <w:marTop w:val="0"/>
              <w:marBottom w:val="0"/>
              <w:divBdr>
                <w:top w:val="none" w:sz="0" w:space="0" w:color="auto"/>
                <w:left w:val="none" w:sz="0" w:space="0" w:color="auto"/>
                <w:bottom w:val="none" w:sz="0" w:space="0" w:color="auto"/>
                <w:right w:val="none" w:sz="0" w:space="0" w:color="auto"/>
              </w:divBdr>
            </w:div>
            <w:div w:id="1988705945">
              <w:marLeft w:val="0"/>
              <w:marRight w:val="0"/>
              <w:marTop w:val="0"/>
              <w:marBottom w:val="0"/>
              <w:divBdr>
                <w:top w:val="none" w:sz="0" w:space="0" w:color="auto"/>
                <w:left w:val="none" w:sz="0" w:space="0" w:color="auto"/>
                <w:bottom w:val="none" w:sz="0" w:space="0" w:color="auto"/>
                <w:right w:val="none" w:sz="0" w:space="0" w:color="auto"/>
              </w:divBdr>
            </w:div>
          </w:divsChild>
        </w:div>
        <w:div w:id="1747723117">
          <w:marLeft w:val="0"/>
          <w:marRight w:val="0"/>
          <w:marTop w:val="0"/>
          <w:marBottom w:val="0"/>
          <w:divBdr>
            <w:top w:val="none" w:sz="0" w:space="0" w:color="auto"/>
            <w:left w:val="none" w:sz="0" w:space="0" w:color="auto"/>
            <w:bottom w:val="none" w:sz="0" w:space="0" w:color="auto"/>
            <w:right w:val="none" w:sz="0" w:space="0" w:color="auto"/>
          </w:divBdr>
          <w:divsChild>
            <w:div w:id="605698435">
              <w:marLeft w:val="0"/>
              <w:marRight w:val="0"/>
              <w:marTop w:val="0"/>
              <w:marBottom w:val="0"/>
              <w:divBdr>
                <w:top w:val="none" w:sz="0" w:space="0" w:color="auto"/>
                <w:left w:val="none" w:sz="0" w:space="0" w:color="auto"/>
                <w:bottom w:val="none" w:sz="0" w:space="0" w:color="auto"/>
                <w:right w:val="none" w:sz="0" w:space="0" w:color="auto"/>
              </w:divBdr>
            </w:div>
            <w:div w:id="1187059257">
              <w:marLeft w:val="0"/>
              <w:marRight w:val="0"/>
              <w:marTop w:val="0"/>
              <w:marBottom w:val="0"/>
              <w:divBdr>
                <w:top w:val="none" w:sz="0" w:space="0" w:color="auto"/>
                <w:left w:val="none" w:sz="0" w:space="0" w:color="auto"/>
                <w:bottom w:val="none" w:sz="0" w:space="0" w:color="auto"/>
                <w:right w:val="none" w:sz="0" w:space="0" w:color="auto"/>
              </w:divBdr>
            </w:div>
            <w:div w:id="518735511">
              <w:marLeft w:val="0"/>
              <w:marRight w:val="0"/>
              <w:marTop w:val="0"/>
              <w:marBottom w:val="0"/>
              <w:divBdr>
                <w:top w:val="none" w:sz="0" w:space="0" w:color="auto"/>
                <w:left w:val="none" w:sz="0" w:space="0" w:color="auto"/>
                <w:bottom w:val="none" w:sz="0" w:space="0" w:color="auto"/>
                <w:right w:val="none" w:sz="0" w:space="0" w:color="auto"/>
              </w:divBdr>
            </w:div>
            <w:div w:id="1207569625">
              <w:marLeft w:val="0"/>
              <w:marRight w:val="0"/>
              <w:marTop w:val="0"/>
              <w:marBottom w:val="0"/>
              <w:divBdr>
                <w:top w:val="none" w:sz="0" w:space="0" w:color="auto"/>
                <w:left w:val="none" w:sz="0" w:space="0" w:color="auto"/>
                <w:bottom w:val="none" w:sz="0" w:space="0" w:color="auto"/>
                <w:right w:val="none" w:sz="0" w:space="0" w:color="auto"/>
              </w:divBdr>
            </w:div>
            <w:div w:id="1623070250">
              <w:marLeft w:val="0"/>
              <w:marRight w:val="0"/>
              <w:marTop w:val="0"/>
              <w:marBottom w:val="0"/>
              <w:divBdr>
                <w:top w:val="none" w:sz="0" w:space="0" w:color="auto"/>
                <w:left w:val="none" w:sz="0" w:space="0" w:color="auto"/>
                <w:bottom w:val="none" w:sz="0" w:space="0" w:color="auto"/>
                <w:right w:val="none" w:sz="0" w:space="0" w:color="auto"/>
              </w:divBdr>
            </w:div>
          </w:divsChild>
        </w:div>
        <w:div w:id="2106535696">
          <w:marLeft w:val="0"/>
          <w:marRight w:val="0"/>
          <w:marTop w:val="0"/>
          <w:marBottom w:val="0"/>
          <w:divBdr>
            <w:top w:val="none" w:sz="0" w:space="0" w:color="auto"/>
            <w:left w:val="none" w:sz="0" w:space="0" w:color="auto"/>
            <w:bottom w:val="none" w:sz="0" w:space="0" w:color="auto"/>
            <w:right w:val="none" w:sz="0" w:space="0" w:color="auto"/>
          </w:divBdr>
          <w:divsChild>
            <w:div w:id="390202120">
              <w:marLeft w:val="0"/>
              <w:marRight w:val="0"/>
              <w:marTop w:val="0"/>
              <w:marBottom w:val="0"/>
              <w:divBdr>
                <w:top w:val="none" w:sz="0" w:space="0" w:color="auto"/>
                <w:left w:val="none" w:sz="0" w:space="0" w:color="auto"/>
                <w:bottom w:val="none" w:sz="0" w:space="0" w:color="auto"/>
                <w:right w:val="none" w:sz="0" w:space="0" w:color="auto"/>
              </w:divBdr>
            </w:div>
            <w:div w:id="1781534911">
              <w:marLeft w:val="0"/>
              <w:marRight w:val="0"/>
              <w:marTop w:val="0"/>
              <w:marBottom w:val="0"/>
              <w:divBdr>
                <w:top w:val="none" w:sz="0" w:space="0" w:color="auto"/>
                <w:left w:val="none" w:sz="0" w:space="0" w:color="auto"/>
                <w:bottom w:val="none" w:sz="0" w:space="0" w:color="auto"/>
                <w:right w:val="none" w:sz="0" w:space="0" w:color="auto"/>
              </w:divBdr>
            </w:div>
            <w:div w:id="18398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843647">
      <w:bodyDiv w:val="1"/>
      <w:marLeft w:val="0"/>
      <w:marRight w:val="0"/>
      <w:marTop w:val="0"/>
      <w:marBottom w:val="0"/>
      <w:divBdr>
        <w:top w:val="none" w:sz="0" w:space="0" w:color="auto"/>
        <w:left w:val="none" w:sz="0" w:space="0" w:color="auto"/>
        <w:bottom w:val="none" w:sz="0" w:space="0" w:color="auto"/>
        <w:right w:val="none" w:sz="0" w:space="0" w:color="auto"/>
      </w:divBdr>
    </w:div>
    <w:div w:id="1286503645">
      <w:bodyDiv w:val="1"/>
      <w:marLeft w:val="0"/>
      <w:marRight w:val="0"/>
      <w:marTop w:val="0"/>
      <w:marBottom w:val="0"/>
      <w:divBdr>
        <w:top w:val="none" w:sz="0" w:space="0" w:color="auto"/>
        <w:left w:val="none" w:sz="0" w:space="0" w:color="auto"/>
        <w:bottom w:val="none" w:sz="0" w:space="0" w:color="auto"/>
        <w:right w:val="none" w:sz="0" w:space="0" w:color="auto"/>
      </w:divBdr>
      <w:divsChild>
        <w:div w:id="481236531">
          <w:marLeft w:val="0"/>
          <w:marRight w:val="0"/>
          <w:marTop w:val="83"/>
          <w:marBottom w:val="0"/>
          <w:divBdr>
            <w:top w:val="none" w:sz="0" w:space="0" w:color="auto"/>
            <w:left w:val="none" w:sz="0" w:space="0" w:color="auto"/>
            <w:bottom w:val="none" w:sz="0" w:space="0" w:color="auto"/>
            <w:right w:val="none" w:sz="0" w:space="0" w:color="auto"/>
          </w:divBdr>
        </w:div>
        <w:div w:id="931160050">
          <w:marLeft w:val="0"/>
          <w:marRight w:val="0"/>
          <w:marTop w:val="83"/>
          <w:marBottom w:val="0"/>
          <w:divBdr>
            <w:top w:val="none" w:sz="0" w:space="0" w:color="auto"/>
            <w:left w:val="none" w:sz="0" w:space="0" w:color="auto"/>
            <w:bottom w:val="none" w:sz="0" w:space="0" w:color="auto"/>
            <w:right w:val="none" w:sz="0" w:space="0" w:color="auto"/>
          </w:divBdr>
        </w:div>
        <w:div w:id="1742675657">
          <w:marLeft w:val="0"/>
          <w:marRight w:val="0"/>
          <w:marTop w:val="83"/>
          <w:marBottom w:val="0"/>
          <w:divBdr>
            <w:top w:val="none" w:sz="0" w:space="0" w:color="auto"/>
            <w:left w:val="none" w:sz="0" w:space="0" w:color="auto"/>
            <w:bottom w:val="none" w:sz="0" w:space="0" w:color="auto"/>
            <w:right w:val="none" w:sz="0" w:space="0" w:color="auto"/>
          </w:divBdr>
        </w:div>
        <w:div w:id="361631631">
          <w:marLeft w:val="0"/>
          <w:marRight w:val="0"/>
          <w:marTop w:val="83"/>
          <w:marBottom w:val="0"/>
          <w:divBdr>
            <w:top w:val="none" w:sz="0" w:space="0" w:color="auto"/>
            <w:left w:val="none" w:sz="0" w:space="0" w:color="auto"/>
            <w:bottom w:val="none" w:sz="0" w:space="0" w:color="auto"/>
            <w:right w:val="none" w:sz="0" w:space="0" w:color="auto"/>
          </w:divBdr>
        </w:div>
        <w:div w:id="2132358688">
          <w:marLeft w:val="0"/>
          <w:marRight w:val="0"/>
          <w:marTop w:val="83"/>
          <w:marBottom w:val="0"/>
          <w:divBdr>
            <w:top w:val="none" w:sz="0" w:space="0" w:color="auto"/>
            <w:left w:val="none" w:sz="0" w:space="0" w:color="auto"/>
            <w:bottom w:val="none" w:sz="0" w:space="0" w:color="auto"/>
            <w:right w:val="none" w:sz="0" w:space="0" w:color="auto"/>
          </w:divBdr>
        </w:div>
        <w:div w:id="2038922908">
          <w:marLeft w:val="0"/>
          <w:marRight w:val="0"/>
          <w:marTop w:val="83"/>
          <w:marBottom w:val="0"/>
          <w:divBdr>
            <w:top w:val="none" w:sz="0" w:space="0" w:color="auto"/>
            <w:left w:val="none" w:sz="0" w:space="0" w:color="auto"/>
            <w:bottom w:val="none" w:sz="0" w:space="0" w:color="auto"/>
            <w:right w:val="none" w:sz="0" w:space="0" w:color="auto"/>
          </w:divBdr>
        </w:div>
      </w:divsChild>
    </w:div>
    <w:div w:id="205850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yperlink" Target="https://www.publicservice.govt.nz/assets/Legacy/resources/mch-appts-step-by-step-good-practice-guide.pdf" TargetMode="External"/><Relationship Id="rId4" Type="http://schemas.openxmlformats.org/officeDocument/2006/relationships/settings" Target="settings.xml"/><Relationship Id="rId9" Type="http://schemas.openxmlformats.org/officeDocument/2006/relationships/hyperlink" Target="https://www.publicservice.govt.nz/our-work/integrityandconduct/coc-for-crown-entity-board-members/" TargetMode="External"/><Relationship Id="rId14" Type="http://schemas.openxmlformats.org/officeDocument/2006/relationships/customXml" Target="../customXml/item2.xml"/></Relationships>
</file>

<file path=word/_rels/footnotes.xml.rels><?xml version="1.0" encoding="UTF-8" standalone="yes"?>
<Relationships xmlns="http://schemas.openxmlformats.org/package/2006/relationships"><Relationship Id="rId1" Type="http://schemas.openxmlformats.org/officeDocument/2006/relationships/hyperlink" Target="https://www.publicservice.govt.nz/guidance/guide-he-aratoh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eDocument" ma:contentTypeID="0x0101009B6F6DA39F63B947AD20D2FC1F78824100B9E9A9D4DAF0B44B832AC49E02F5035B" ma:contentTypeVersion="72" ma:contentTypeDescription="Create a new document." ma:contentTypeScope="" ma:versionID="b4d405a51f04400ecf93c2fe99f7e004">
  <xsd:schema xmlns:xsd="http://www.w3.org/2001/XMLSchema" xmlns:xs="http://www.w3.org/2001/XMLSchema" xmlns:p="http://schemas.microsoft.com/office/2006/metadata/properties" xmlns:ns2="4f9c820c-e7e2-444d-97ee-45f2b3485c1d" xmlns:ns3="15ffb055-6eb4-45a1-bc20-bf2ac0d420da" xmlns:ns4="725c79e5-42ce-4aa0-ac78-b6418001f0d2" xmlns:ns5="c91a514c-9034-4fa3-897a-8352025b26ed" xmlns:ns6="ade899c0-32e2-4bac-a990-d073824810cf" xmlns:ns7="8975ae6c-46a6-4d8b-95a6-d4cceab472e2" xmlns:ns8="a2181b3b-37ad-4ffa-abe1-3d75d0bc8653" targetNamespace="http://schemas.microsoft.com/office/2006/metadata/properties" ma:root="true" ma:fieldsID="5510e82611521577867b0c328724ef99" ns2:_="" ns3:_="" ns4:_="" ns5:_="" ns6:_="" ns7:_="" ns8:_="">
    <xsd:import namespace="4f9c820c-e7e2-444d-97ee-45f2b3485c1d"/>
    <xsd:import namespace="15ffb055-6eb4-45a1-bc20-bf2ac0d420da"/>
    <xsd:import namespace="725c79e5-42ce-4aa0-ac78-b6418001f0d2"/>
    <xsd:import namespace="c91a514c-9034-4fa3-897a-8352025b26ed"/>
    <xsd:import namespace="ade899c0-32e2-4bac-a990-d073824810cf"/>
    <xsd:import namespace="8975ae6c-46a6-4d8b-95a6-d4cceab472e2"/>
    <xsd:import namespace="a2181b3b-37ad-4ffa-abe1-3d75d0bc8653"/>
    <xsd:element name="properties">
      <xsd:complexType>
        <xsd:sequence>
          <xsd:element name="documentManagement">
            <xsd:complexType>
              <xsd:all>
                <xsd:element ref="ns2:DocumentType" minOccurs="0"/>
                <xsd:element ref="ns3:KeyWords" minOccurs="0"/>
                <xsd:element ref="ns2:Narrative" minOccurs="0"/>
                <xsd:element ref="ns3:SecurityClassification" minOccurs="0"/>
                <xsd:element ref="ns2:Subactivity" minOccurs="0"/>
                <xsd:element ref="ns2:Case" minOccurs="0"/>
                <xsd:element ref="ns2:RelatedPeople" minOccurs="0"/>
                <xsd:element ref="ns2:CategoryName" minOccurs="0"/>
                <xsd:element ref="ns2:CategoryValue" minOccurs="0"/>
                <xsd:element ref="ns2:BusinessValue" minOccurs="0"/>
                <xsd:element ref="ns2:FunctionGroup" minOccurs="0"/>
                <xsd:element ref="ns2:Function" minOccurs="0"/>
                <xsd:element ref="ns2:PRAType" minOccurs="0"/>
                <xsd:element ref="ns2:PRADate1" minOccurs="0"/>
                <xsd:element ref="ns2:PRADate2" minOccurs="0"/>
                <xsd:element ref="ns2:PRADate3" minOccurs="0"/>
                <xsd:element ref="ns2:PRADateDisposal" minOccurs="0"/>
                <xsd:element ref="ns2:PRADateTrigger" minOccurs="0"/>
                <xsd:element ref="ns2:PRAText1" minOccurs="0"/>
                <xsd:element ref="ns2:PRAText2" minOccurs="0"/>
                <xsd:element ref="ns2:PRAText3" minOccurs="0"/>
                <xsd:element ref="ns2:PRAText4" minOccurs="0"/>
                <xsd:element ref="ns2:PRAText5" minOccurs="0"/>
                <xsd:element ref="ns2:AggregationStatus" minOccurs="0"/>
                <xsd:element ref="ns2:Project" minOccurs="0"/>
                <xsd:element ref="ns2:Activity" minOccurs="0"/>
                <xsd:element ref="ns4:AggregationNarrative" minOccurs="0"/>
                <xsd:element ref="ns5:Channel" minOccurs="0"/>
                <xsd:element ref="ns5:Team" minOccurs="0"/>
                <xsd:element ref="ns5:Level2" minOccurs="0"/>
                <xsd:element ref="ns5:Level3" minOccurs="0"/>
                <xsd:element ref="ns5:Year" minOccurs="0"/>
                <xsd:element ref="ns6:ProjectNumber" minOccurs="0"/>
                <xsd:element ref="ns7:MediaServiceMetadata" minOccurs="0"/>
                <xsd:element ref="ns7:MediaServiceFastMetadata" minOccurs="0"/>
                <xsd:element ref="ns7:lcf76f155ced4ddcb4097134ff3c332f" minOccurs="0"/>
                <xsd:element ref="ns8:TaxCatchAll" minOccurs="0"/>
                <xsd:element ref="ns7:MediaServiceOCR" minOccurs="0"/>
                <xsd:element ref="ns7:MediaServiceGenerationTime" minOccurs="0"/>
                <xsd:element ref="ns7: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8"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0" nillable="true" ma:displayName="Narrative" ma:hidden="true" ma:internalName="Narrative" ma:readOnly="false">
      <xsd:simpleType>
        <xsd:restriction base="dms:Note"/>
      </xsd:simpleType>
    </xsd:element>
    <xsd:element name="Subactivity" ma:index="12" nillable="true" ma:displayName="Subactivity" ma:default="Administration" ma:hidden="true" ma:internalName="Subactivity" ma:readOnly="false">
      <xsd:simpleType>
        <xsd:restriction base="dms:Text">
          <xsd:maxLength value="255"/>
        </xsd:restriction>
      </xsd:simpleType>
    </xsd:element>
    <xsd:element name="Case" ma:index="13" nillable="true" ma:displayName="Case" ma:default="NA" ma:hidden="true" ma:internalName="Case" ma:readOnly="false">
      <xsd:simpleType>
        <xsd:restriction base="dms:Text">
          <xsd:maxLength value="255"/>
        </xsd:restriction>
      </xsd:simpleType>
    </xsd:element>
    <xsd:element name="RelatedPeople" ma:index="14"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5" nillable="true" ma:displayName="Category 1" ma:default="NA" ma:hidden="true" ma:internalName="CategoryName" ma:readOnly="false">
      <xsd:simpleType>
        <xsd:restriction base="dms:Text">
          <xsd:maxLength value="255"/>
        </xsd:restriction>
      </xsd:simpleType>
    </xsd:element>
    <xsd:element name="CategoryValue" ma:index="16" nillable="true" ma:displayName="Category 2" ma:default="NA" ma:hidden="true" ma:internalName="CategoryValue" ma:readOnly="false">
      <xsd:simpleType>
        <xsd:restriction base="dms:Text">
          <xsd:maxLength value="255"/>
        </xsd:restriction>
      </xsd:simpleType>
    </xsd:element>
    <xsd:element name="BusinessValue" ma:index="17" nillable="true" ma:displayName="Business Value" ma:hidden="true" ma:internalName="BusinessValue" ma:readOnly="false">
      <xsd:simpleType>
        <xsd:restriction base="dms:Text">
          <xsd:maxLength value="255"/>
        </xsd:restriction>
      </xsd:simpleType>
    </xsd:element>
    <xsd:element name="FunctionGroup" ma:index="18" nillable="true" ma:displayName="Function Group" ma:hidden="true" ma:internalName="FunctionGroup" ma:readOnly="false">
      <xsd:simpleType>
        <xsd:restriction base="dms:Text">
          <xsd:maxLength value="255"/>
        </xsd:restriction>
      </xsd:simpleType>
    </xsd:element>
    <xsd:element name="Function" ma:index="19" nillable="true" ma:displayName="Function" ma:default="Rautaki / Leadership and Governance" ma:hidden="true" ma:internalName="Function" ma:readOnly="false">
      <xsd:simpleType>
        <xsd:restriction base="dms:Text">
          <xsd:maxLength value="255"/>
        </xsd:restriction>
      </xsd:simpleType>
    </xsd:element>
    <xsd:element name="PRAType" ma:index="20" nillable="true" ma:displayName="PRA Type" ma:default="Doc" ma:hidden="true" ma:internalName="PRAType" ma:readOnly="false">
      <xsd:simpleType>
        <xsd:restriction base="dms:Text">
          <xsd:maxLength value="255"/>
        </xsd:restriction>
      </xsd:simpleType>
    </xsd:element>
    <xsd:element name="PRADate1" ma:index="21" nillable="true" ma:displayName="PRA Date 1" ma:format="DateOnly" ma:hidden="true" ma:internalName="PRADate1" ma:readOnly="false">
      <xsd:simpleType>
        <xsd:restriction base="dms:DateTime"/>
      </xsd:simpleType>
    </xsd:element>
    <xsd:element name="PRADate2" ma:index="22" nillable="true" ma:displayName="PRA Date 2" ma:format="DateOnly" ma:hidden="true" ma:internalName="PRADate2" ma:readOnly="false">
      <xsd:simpleType>
        <xsd:restriction base="dms:DateTime"/>
      </xsd:simpleType>
    </xsd:element>
    <xsd:element name="PRADate3" ma:index="23" nillable="true" ma:displayName="PRA Date 3" ma:format="DateOnly" ma:hidden="true" ma:internalName="PRADate3" ma:readOnly="false">
      <xsd:simpleType>
        <xsd:restriction base="dms:DateTime"/>
      </xsd:simpleType>
    </xsd:element>
    <xsd:element name="PRADateDisposal" ma:index="24" nillable="true" ma:displayName="PRA Date Disposal" ma:format="DateOnly" ma:hidden="true" ma:internalName="PRADateDisposal" ma:readOnly="false">
      <xsd:simpleType>
        <xsd:restriction base="dms:DateTime"/>
      </xsd:simpleType>
    </xsd:element>
    <xsd:element name="PRADateTrigger" ma:index="25" nillable="true" ma:displayName="PRA Date Trigger" ma:format="DateOnly" ma:hidden="true" ma:internalName="PRADateTrigger" ma:readOnly="false">
      <xsd:simpleType>
        <xsd:restriction base="dms:DateTime"/>
      </xsd:simpleType>
    </xsd:element>
    <xsd:element name="PRAText1" ma:index="26" nillable="true" ma:displayName="PRA Text 1" ma:hidden="true" ma:internalName="PRAText1" ma:readOnly="false">
      <xsd:simpleType>
        <xsd:restriction base="dms:Text">
          <xsd:maxLength value="255"/>
        </xsd:restriction>
      </xsd:simpleType>
    </xsd:element>
    <xsd:element name="PRAText2" ma:index="27" nillable="true" ma:displayName="PRA Text 2" ma:hidden="true" ma:internalName="PRAText2" ma:readOnly="false">
      <xsd:simpleType>
        <xsd:restriction base="dms:Text">
          <xsd:maxLength value="255"/>
        </xsd:restriction>
      </xsd:simpleType>
    </xsd:element>
    <xsd:element name="PRAText3" ma:index="28" nillable="true" ma:displayName="PRA Text 3" ma:hidden="true" ma:internalName="PRAText3" ma:readOnly="false">
      <xsd:simpleType>
        <xsd:restriction base="dms:Text">
          <xsd:maxLength value="255"/>
        </xsd:restriction>
      </xsd:simpleType>
    </xsd:element>
    <xsd:element name="PRAText4" ma:index="29" nillable="true" ma:displayName="PRA Text 4" ma:hidden="true" ma:internalName="PRAText4" ma:readOnly="false">
      <xsd:simpleType>
        <xsd:restriction base="dms:Text">
          <xsd:maxLength value="255"/>
        </xsd:restriction>
      </xsd:simpleType>
    </xsd:element>
    <xsd:element name="PRAText5" ma:index="30" nillable="true" ma:displayName="PRA Text 5" ma:hidden="true" ma:internalName="PRAText5" ma:readOnly="false">
      <xsd:simpleType>
        <xsd:restriction base="dms:Text">
          <xsd:maxLength value="255"/>
        </xsd:restriction>
      </xsd:simpleType>
    </xsd:element>
    <xsd:element name="AggregationStatus" ma:index="31"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2" nillable="true" ma:displayName="Project" ma:default="NA" ma:hidden="true" ma:internalName="Project" ma:readOnly="false">
      <xsd:simpleType>
        <xsd:restriction base="dms:Text">
          <xsd:maxLength value="255"/>
        </xsd:restriction>
      </xsd:simpleType>
    </xsd:element>
    <xsd:element name="Activity" ma:index="33" nillable="true" ma:displayName="Activity" ma:default="Board"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9" nillable="true" ma:displayName="Key Words" ma:hidden="true" ma:internalName="KeyWords" ma:readOnly="false">
      <xsd:simpleType>
        <xsd:restriction base="dms:Note"/>
      </xsd:simpleType>
    </xsd:element>
    <xsd:element name="SecurityClassification" ma:index="11" nillable="true" ma:displayName="Security Classification" ma:format="Dropdown" ma:hidden="true" ma:internalName="SecurityClassification" ma:readOnly="false">
      <xsd:simpleType>
        <xsd:restriction base="dms:Choice">
          <xsd:enumeration value="Confidential"/>
          <xsd:enumeration value="Restricted"/>
          <xsd:enumeration value="Un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4"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5" nillable="true" ma:displayName="Channel" ma:default="NA" ma:hidden="true" ma:internalName="Channel" ma:readOnly="false">
      <xsd:simpleType>
        <xsd:restriction base="dms:Text">
          <xsd:maxLength value="255"/>
        </xsd:restriction>
      </xsd:simpleType>
    </xsd:element>
    <xsd:element name="Team" ma:index="36" nillable="true" ma:displayName="Team" ma:default="Board" ma:hidden="true" ma:internalName="Team" ma:readOnly="false">
      <xsd:simpleType>
        <xsd:restriction base="dms:Text">
          <xsd:maxLength value="255"/>
        </xsd:restriction>
      </xsd:simpleType>
    </xsd:element>
    <xsd:element name="Level2" ma:index="37" nillable="true" ma:displayName="Level2" ma:default="NA" ma:hidden="true" ma:internalName="Level2" ma:readOnly="false">
      <xsd:simpleType>
        <xsd:restriction base="dms:Text">
          <xsd:maxLength value="255"/>
        </xsd:restriction>
      </xsd:simpleType>
    </xsd:element>
    <xsd:element name="Level3" ma:index="38" nillable="true" ma:displayName="Level3" ma:hidden="true" ma:internalName="Level3" ma:readOnly="false">
      <xsd:simpleType>
        <xsd:restriction base="dms:Text">
          <xsd:maxLength value="255"/>
        </xsd:restriction>
      </xsd:simpleType>
    </xsd:element>
    <xsd:element name="Year" ma:index="39"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de899c0-32e2-4bac-a990-d073824810cf" elementFormDefault="qualified">
    <xsd:import namespace="http://schemas.microsoft.com/office/2006/documentManagement/types"/>
    <xsd:import namespace="http://schemas.microsoft.com/office/infopath/2007/PartnerControls"/>
    <xsd:element name="ProjectNumber" ma:index="40" nillable="true" ma:displayName="Project Number" ma:internalName="ProjectNumbe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975ae6c-46a6-4d8b-95a6-d4cceab472e2" elementFormDefault="qualified">
    <xsd:import namespace="http://schemas.microsoft.com/office/2006/documentManagement/types"/>
    <xsd:import namespace="http://schemas.microsoft.com/office/infopath/2007/PartnerControls"/>
    <xsd:element name="MediaServiceMetadata" ma:index="41" nillable="true" ma:displayName="MediaServiceMetadata" ma:hidden="true" ma:internalName="MediaServiceMetadata" ma:readOnly="true">
      <xsd:simpleType>
        <xsd:restriction base="dms:Note"/>
      </xsd:simpleType>
    </xsd:element>
    <xsd:element name="MediaServiceFastMetadata" ma:index="42" nillable="true" ma:displayName="MediaServiceFastMetadata" ma:hidden="true" ma:internalName="MediaServiceFastMetadata" ma:readOnly="true">
      <xsd:simpleType>
        <xsd:restriction base="dms:Note"/>
      </xsd:simpleType>
    </xsd:element>
    <xsd:element name="lcf76f155ced4ddcb4097134ff3c332f" ma:index="44" nillable="true" ma:taxonomy="true" ma:internalName="lcf76f155ced4ddcb4097134ff3c332f" ma:taxonomyFieldName="MediaServiceImageTags" ma:displayName="Image Tags" ma:readOnly="false" ma:fieldId="{5cf76f15-5ced-4ddc-b409-7134ff3c332f}" ma:taxonomyMulti="true" ma:sspId="fb20d910-4957-4751-a5fd-a64fd7b0616c" ma:termSetId="09814cd3-568e-fe90-9814-8d621ff8fb84" ma:anchorId="fba54fb3-c3e1-fe81-a776-ca4b69148c4d" ma:open="true" ma:isKeyword="false">
      <xsd:complexType>
        <xsd:sequence>
          <xsd:element ref="pc:Terms" minOccurs="0" maxOccurs="1"/>
        </xsd:sequence>
      </xsd:complexType>
    </xsd:element>
    <xsd:element name="MediaServiceOCR" ma:index="46" nillable="true" ma:displayName="Extracted Text" ma:internalName="MediaServiceOCR" ma:readOnly="true">
      <xsd:simpleType>
        <xsd:restriction base="dms:Note">
          <xsd:maxLength value="255"/>
        </xsd:restriction>
      </xsd:simpleType>
    </xsd:element>
    <xsd:element name="MediaServiceGenerationTime" ma:index="47" nillable="true" ma:displayName="MediaServiceGenerationTime" ma:hidden="true" ma:internalName="MediaServiceGenerationTime" ma:readOnly="true">
      <xsd:simpleType>
        <xsd:restriction base="dms:Text"/>
      </xsd:simpleType>
    </xsd:element>
    <xsd:element name="MediaServiceEventHashCode" ma:index="4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181b3b-37ad-4ffa-abe1-3d75d0bc8653" elementFormDefault="qualified">
    <xsd:import namespace="http://schemas.microsoft.com/office/2006/documentManagement/types"/>
    <xsd:import namespace="http://schemas.microsoft.com/office/infopath/2007/PartnerControls"/>
    <xsd:element name="TaxCatchAll" ma:index="45" nillable="true" ma:displayName="Taxonomy Catch All Column" ma:hidden="true" ma:list="{469e0792-fa0b-4f18-b96e-5e64c15a2c7a}" ma:internalName="TaxCatchAll" ma:showField="CatchAllData" ma:web="a2181b3b-37ad-4ffa-abe1-3d75d0bc86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Subactivity xmlns="4f9c820c-e7e2-444d-97ee-45f2b3485c1d">Administration</Subactivity>
    <BusinessValue xmlns="4f9c820c-e7e2-444d-97ee-45f2b3485c1d" xsi:nil="true"/>
    <PRADateDisposal xmlns="4f9c820c-e7e2-444d-97ee-45f2b3485c1d" xsi:nil="true"/>
    <KeyWords xmlns="15ffb055-6eb4-45a1-bc20-bf2ac0d420da" xsi:nil="true"/>
    <SecurityClassification xmlns="15ffb055-6eb4-45a1-bc20-bf2ac0d420da" xsi:nil="true"/>
    <PRADate3 xmlns="4f9c820c-e7e2-444d-97ee-45f2b3485c1d" xsi:nil="true"/>
    <PRAText5 xmlns="4f9c820c-e7e2-444d-97ee-45f2b3485c1d" xsi:nil="true"/>
    <Level2 xmlns="c91a514c-9034-4fa3-897a-8352025b26ed">NA</Level2>
    <TaxCatchAll xmlns="a2181b3b-37ad-4ffa-abe1-3d75d0bc8653" xsi:nil="true"/>
    <Activity xmlns="4f9c820c-e7e2-444d-97ee-45f2b3485c1d">Board</Activity>
    <AggregationStatus xmlns="4f9c820c-e7e2-444d-97ee-45f2b3485c1d">Normal</AggregationStatus>
    <CategoryValue xmlns="4f9c820c-e7e2-444d-97ee-45f2b3485c1d">NA</CategoryValue>
    <PRADate2 xmlns="4f9c820c-e7e2-444d-97ee-45f2b3485c1d" xsi:nil="true"/>
    <ProjectNumber xmlns="ade899c0-32e2-4bac-a990-d073824810cf" xsi:nil="true"/>
    <Case xmlns="4f9c820c-e7e2-444d-97ee-45f2b3485c1d">NA</Case>
    <PRAText1 xmlns="4f9c820c-e7e2-444d-97ee-45f2b3485c1d" xsi:nil="true"/>
    <PRAText4 xmlns="4f9c820c-e7e2-444d-97ee-45f2b3485c1d" xsi:nil="true"/>
    <Level3 xmlns="c91a514c-9034-4fa3-897a-8352025b26ed" xsi:nil="true"/>
    <Team xmlns="c91a514c-9034-4fa3-897a-8352025b26ed">Board</Team>
    <lcf76f155ced4ddcb4097134ff3c332f xmlns="8975ae6c-46a6-4d8b-95a6-d4cceab472e2">
      <Terms xmlns="http://schemas.microsoft.com/office/infopath/2007/PartnerControls"/>
    </lcf76f155ced4ddcb4097134ff3c332f>
    <Project xmlns="4f9c820c-e7e2-444d-97ee-45f2b3485c1d">NA</Project>
    <FunctionGroup xmlns="4f9c820c-e7e2-444d-97ee-45f2b3485c1d" xsi:nil="true"/>
    <Function xmlns="4f9c820c-e7e2-444d-97ee-45f2b3485c1d">Rautaki / Leadership and Governance</Function>
    <RelatedPeople xmlns="4f9c820c-e7e2-444d-97ee-45f2b3485c1d">
      <UserInfo>
        <DisplayName/>
        <AccountId xsi:nil="true"/>
        <AccountType/>
      </UserInfo>
    </RelatedPeople>
    <AggregationNarrative xmlns="725c79e5-42ce-4aa0-ac78-b6418001f0d2" xsi:nil="true"/>
    <Channel xmlns="c91a514c-9034-4fa3-897a-8352025b26ed">NA</Channel>
    <PRAType xmlns="4f9c820c-e7e2-444d-97ee-45f2b3485c1d">Doc</PRAType>
    <PRADate1 xmlns="4f9c820c-e7e2-444d-97ee-45f2b3485c1d" xsi:nil="true"/>
    <DocumentType xmlns="4f9c820c-e7e2-444d-97ee-45f2b3485c1d" xsi:nil="true"/>
    <PRAText3 xmlns="4f9c820c-e7e2-444d-97ee-45f2b3485c1d" xsi:nil="true"/>
    <Year xmlns="c91a514c-9034-4fa3-897a-8352025b26ed">NA</Year>
    <Narrative xmlns="4f9c820c-e7e2-444d-97ee-45f2b3485c1d" xsi:nil="true"/>
    <CategoryName xmlns="4f9c820c-e7e2-444d-97ee-45f2b3485c1d">Governance Manual</CategoryName>
    <PRADateTrigger xmlns="4f9c820c-e7e2-444d-97ee-45f2b3485c1d" xsi:nil="true"/>
    <PRAText2 xmlns="4f9c820c-e7e2-444d-97ee-45f2b3485c1d" xsi:nil="true"/>
  </documentManagement>
</p:properties>
</file>

<file path=customXml/itemProps1.xml><?xml version="1.0" encoding="utf-8"?>
<ds:datastoreItem xmlns:ds="http://schemas.openxmlformats.org/officeDocument/2006/customXml" ds:itemID="{39ADE771-A217-4432-A15A-61607C8808FA}">
  <ds:schemaRefs>
    <ds:schemaRef ds:uri="http://schemas.openxmlformats.org/officeDocument/2006/bibliography"/>
  </ds:schemaRefs>
</ds:datastoreItem>
</file>

<file path=customXml/itemProps2.xml><?xml version="1.0" encoding="utf-8"?>
<ds:datastoreItem xmlns:ds="http://schemas.openxmlformats.org/officeDocument/2006/customXml" ds:itemID="{DCD28EBD-3452-42E0-A186-150A3186C61E}"/>
</file>

<file path=customXml/itemProps3.xml><?xml version="1.0" encoding="utf-8"?>
<ds:datastoreItem xmlns:ds="http://schemas.openxmlformats.org/officeDocument/2006/customXml" ds:itemID="{AAF0E727-9DBD-4D26-8B8D-3F76EAC61289}"/>
</file>

<file path=customXml/itemProps4.xml><?xml version="1.0" encoding="utf-8"?>
<ds:datastoreItem xmlns:ds="http://schemas.openxmlformats.org/officeDocument/2006/customXml" ds:itemID="{E3E832CC-36B4-489A-A4C5-D89A88CACB3F}"/>
</file>

<file path=customXml/itemProps5.xml><?xml version="1.0" encoding="utf-8"?>
<ds:datastoreItem xmlns:ds="http://schemas.openxmlformats.org/officeDocument/2006/customXml" ds:itemID="{A5579762-4C0D-4820-9911-2EEC5A424F0C}"/>
</file>

<file path=docProps/app.xml><?xml version="1.0" encoding="utf-8"?>
<Properties xmlns="http://schemas.openxmlformats.org/officeDocument/2006/extended-properties" xmlns:vt="http://schemas.openxmlformats.org/officeDocument/2006/docPropsVTypes">
  <Template>Normal.dotm</Template>
  <TotalTime>252</TotalTime>
  <Pages>47</Pages>
  <Words>11179</Words>
  <Characters>63724</Characters>
  <Application>Microsoft Office Word</Application>
  <DocSecurity>0</DocSecurity>
  <Lines>531</Lines>
  <Paragraphs>149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Tayla Hancock</dc:creator>
  <cp:keywords/>
  <dc:description/>
  <cp:lastModifiedBy>Tayla Hancock</cp:lastModifiedBy>
  <cp:revision>21</cp:revision>
  <cp:lastPrinted>2022-11-29T22:10:00Z</cp:lastPrinted>
  <dcterms:created xsi:type="dcterms:W3CDTF">2021-03-18T21:00:00Z</dcterms:created>
  <dcterms:modified xsi:type="dcterms:W3CDTF">2023-05-25T02:15:00Z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0x0101009B6F6DA39F63B947AD20D2FC1F78824100B9E9A9D4DAF0B44B832AC49E02F5035B</vt:lpwstr>
  </property>
  <property fmtid="{D5CDD505-2E9C-101B-9397-08002B2CF9AE}" pid="3" name="_dlc_DocId">
    <vt:lpwstr>U5RCTUST6MMN-345889435-27</vt:lpwstr>
  </property>
  <property fmtid="{D5CDD505-2E9C-101B-9397-08002B2CF9AE}" pid="4" name="_dlc_DocIdItemGuid">
    <vt:lpwstr>fad86d1e-5e92-43b1-9f12-36af5a9f27c0</vt:lpwstr>
  </property>
  <property fmtid="{D5CDD505-2E9C-101B-9397-08002B2CF9AE}" pid="5" name="_dlc_DocIdUrl">
    <vt:lpwstr>https://nzfilm.sharepoint.com/sites/board/_layouts/15/DocIdRedir.aspx?ID=U5RCTUST6MMN-345889435-27, U5RCTUST6MMN-345889435-27</vt:lpwstr>
  </property>
</Properties>
</file>