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B4A61A" w14:textId="6D6CC4F9" w:rsidR="00C163F4" w:rsidRPr="00F43100" w:rsidRDefault="0052522E">
      <w:pPr>
        <w:pStyle w:val="Title"/>
        <w:rPr>
          <w:b/>
          <w:bCs/>
          <w:color w:val="000000" w:themeColor="text1"/>
        </w:rPr>
      </w:pPr>
      <w:bookmarkStart w:id="0" w:name="_Hlk209515181"/>
      <w:r w:rsidRPr="00F43100">
        <w:rPr>
          <w:b/>
          <w:bCs/>
          <w:color w:val="000000" w:themeColor="text1"/>
        </w:rPr>
        <w:t>NZ–UK Co-Production Treaty</w:t>
      </w:r>
    </w:p>
    <w:p w14:paraId="22553E84" w14:textId="77777777" w:rsidR="00C163F4" w:rsidRPr="0052522E" w:rsidRDefault="0052522E">
      <w:pPr>
        <w:spacing w:before="120" w:after="120" w:line="360" w:lineRule="auto"/>
        <w:rPr>
          <w:rFonts w:ascii="Calibri" w:hAnsi="Calibri" w:cs="Calibri"/>
        </w:rPr>
      </w:pPr>
      <w:r w:rsidRPr="0052522E">
        <w:rPr>
          <w:rFonts w:ascii="Calibri" w:hAnsi="Calibri" w:cs="Calibri"/>
          <w:i/>
        </w:rPr>
        <w:t>This summary is a reference tool only. Please consult the full treaty for complete terms.</w:t>
      </w:r>
    </w:p>
    <w:p w14:paraId="3B4C063A" w14:textId="77777777" w:rsidR="00C163F4" w:rsidRPr="00C77217" w:rsidRDefault="0052522E">
      <w:pPr>
        <w:pStyle w:val="Heading2"/>
        <w:rPr>
          <w:color w:val="000000" w:themeColor="text1"/>
        </w:rPr>
      </w:pPr>
      <w:r w:rsidRPr="00C77217">
        <w:rPr>
          <w:color w:val="000000" w:themeColor="text1"/>
        </w:rPr>
        <w:t>Entry into force</w:t>
      </w:r>
    </w:p>
    <w:p w14:paraId="6E97A25A" w14:textId="77777777" w:rsidR="00C163F4" w:rsidRPr="0052522E" w:rsidRDefault="0052522E" w:rsidP="00C66F85">
      <w:pPr>
        <w:pStyle w:val="ListBullet"/>
        <w:rPr>
          <w:rFonts w:asciiTheme="majorHAnsi" w:hAnsiTheme="majorHAnsi" w:cstheme="majorHAnsi"/>
        </w:rPr>
      </w:pPr>
      <w:r w:rsidRPr="0052522E">
        <w:rPr>
          <w:rFonts w:asciiTheme="majorHAnsi" w:hAnsiTheme="majorHAnsi" w:cstheme="majorHAnsi"/>
        </w:rPr>
        <w:t>14 September 1993</w:t>
      </w:r>
    </w:p>
    <w:p w14:paraId="4A3C5B3E" w14:textId="77777777" w:rsidR="00C163F4" w:rsidRPr="00C77217" w:rsidRDefault="0052522E">
      <w:pPr>
        <w:pStyle w:val="Heading2"/>
        <w:rPr>
          <w:color w:val="000000" w:themeColor="text1"/>
        </w:rPr>
      </w:pPr>
      <w:r w:rsidRPr="00C77217">
        <w:rPr>
          <w:color w:val="000000" w:themeColor="text1"/>
        </w:rPr>
        <w:t>Competent authorities</w:t>
      </w:r>
    </w:p>
    <w:p w14:paraId="08853FCE" w14:textId="77777777" w:rsidR="00C163F4" w:rsidRPr="0052522E" w:rsidRDefault="0052522E">
      <w:pPr>
        <w:pStyle w:val="ListBullet"/>
        <w:rPr>
          <w:rFonts w:asciiTheme="majorHAnsi" w:hAnsiTheme="majorHAnsi" w:cstheme="majorHAnsi"/>
        </w:rPr>
      </w:pPr>
      <w:r w:rsidRPr="0052522E">
        <w:rPr>
          <w:rFonts w:asciiTheme="majorHAnsi" w:hAnsiTheme="majorHAnsi" w:cstheme="majorHAnsi"/>
        </w:rPr>
        <w:t>NZ: New Zealand Film Commission</w:t>
      </w:r>
    </w:p>
    <w:p w14:paraId="7AED72FC" w14:textId="77777777" w:rsidR="00C163F4" w:rsidRDefault="0052522E">
      <w:pPr>
        <w:pStyle w:val="ListBullet"/>
      </w:pPr>
      <w:r w:rsidRPr="0052522E">
        <w:rPr>
          <w:rFonts w:asciiTheme="majorHAnsi" w:hAnsiTheme="majorHAnsi" w:cstheme="majorHAnsi"/>
        </w:rPr>
        <w:t>UK: British Film Institute</w:t>
      </w:r>
    </w:p>
    <w:p w14:paraId="026133BF" w14:textId="77777777" w:rsidR="00C163F4" w:rsidRPr="00C77217" w:rsidRDefault="0052522E">
      <w:pPr>
        <w:pStyle w:val="Heading2"/>
        <w:rPr>
          <w:color w:val="000000" w:themeColor="text1"/>
        </w:rPr>
      </w:pPr>
      <w:r w:rsidRPr="00C77217">
        <w:rPr>
          <w:color w:val="000000" w:themeColor="text1"/>
        </w:rPr>
        <w:t>Permitted formats</w:t>
      </w:r>
    </w:p>
    <w:p w14:paraId="660AE626" w14:textId="77777777" w:rsidR="00C163F4" w:rsidRPr="0052522E" w:rsidRDefault="0052522E">
      <w:pPr>
        <w:pStyle w:val="ListBullet"/>
        <w:rPr>
          <w:rFonts w:asciiTheme="majorHAnsi" w:hAnsiTheme="majorHAnsi" w:cstheme="majorHAnsi"/>
        </w:rPr>
      </w:pPr>
      <w:r w:rsidRPr="0052522E">
        <w:rPr>
          <w:rFonts w:asciiTheme="majorHAnsi" w:hAnsiTheme="majorHAnsi" w:cstheme="majorHAnsi"/>
        </w:rPr>
        <w:t>Film</w:t>
      </w:r>
    </w:p>
    <w:p w14:paraId="4B2C2FC0" w14:textId="77777777" w:rsidR="00C163F4" w:rsidRPr="0052522E" w:rsidRDefault="0052522E">
      <w:pPr>
        <w:pStyle w:val="ListBullet"/>
        <w:rPr>
          <w:rFonts w:asciiTheme="majorHAnsi" w:hAnsiTheme="majorHAnsi" w:cstheme="majorHAnsi"/>
        </w:rPr>
      </w:pPr>
      <w:r w:rsidRPr="0052522E">
        <w:rPr>
          <w:rFonts w:asciiTheme="majorHAnsi" w:hAnsiTheme="majorHAnsi" w:cstheme="majorHAnsi"/>
        </w:rPr>
        <w:t>Television</w:t>
      </w:r>
    </w:p>
    <w:p w14:paraId="7930B176" w14:textId="77777777" w:rsidR="00C163F4" w:rsidRPr="00C77217" w:rsidRDefault="0052522E">
      <w:pPr>
        <w:pStyle w:val="Heading2"/>
        <w:rPr>
          <w:color w:val="000000" w:themeColor="text1"/>
        </w:rPr>
      </w:pPr>
      <w:r w:rsidRPr="00C77217">
        <w:rPr>
          <w:color w:val="000000" w:themeColor="text1"/>
        </w:rPr>
        <w:t>Minimum financial contribution</w:t>
      </w:r>
    </w:p>
    <w:p w14:paraId="5C14FE77" w14:textId="15D80845" w:rsidR="00C163F4" w:rsidRPr="0052522E" w:rsidRDefault="0052522E">
      <w:pPr>
        <w:pStyle w:val="ListBullet"/>
        <w:rPr>
          <w:rFonts w:ascii="Calibri" w:hAnsi="Calibri" w:cs="Calibri"/>
        </w:rPr>
      </w:pPr>
      <w:r w:rsidRPr="0052522E">
        <w:rPr>
          <w:rFonts w:ascii="Calibri" w:hAnsi="Calibri" w:cs="Calibri"/>
        </w:rPr>
        <w:t xml:space="preserve">Bilateral </w:t>
      </w:r>
      <w:r w:rsidR="00960446">
        <w:rPr>
          <w:rFonts w:ascii="Calibri" w:hAnsi="Calibri" w:cs="Calibri"/>
        </w:rPr>
        <w:t>c</w:t>
      </w:r>
      <w:r w:rsidRPr="0052522E">
        <w:rPr>
          <w:rFonts w:ascii="Calibri" w:hAnsi="Calibri" w:cs="Calibri"/>
        </w:rPr>
        <w:t>o-production: 20%</w:t>
      </w:r>
      <w:r w:rsidR="00586A15">
        <w:rPr>
          <w:rFonts w:ascii="Calibri" w:hAnsi="Calibri" w:cs="Calibri"/>
        </w:rPr>
        <w:t xml:space="preserve"> (exceptions apply with prior approval).</w:t>
      </w:r>
    </w:p>
    <w:p w14:paraId="2C730C26" w14:textId="7C7AC51F" w:rsidR="00C163F4" w:rsidRPr="0052522E" w:rsidRDefault="0052522E">
      <w:pPr>
        <w:pStyle w:val="ListBullet"/>
        <w:rPr>
          <w:rFonts w:ascii="Calibri" w:hAnsi="Calibri" w:cs="Calibri"/>
        </w:rPr>
      </w:pPr>
      <w:r w:rsidRPr="0052522E">
        <w:rPr>
          <w:rFonts w:ascii="Calibri" w:hAnsi="Calibri" w:cs="Calibri"/>
        </w:rPr>
        <w:t xml:space="preserve">Multipartite </w:t>
      </w:r>
      <w:r w:rsidR="00960446">
        <w:rPr>
          <w:rFonts w:ascii="Calibri" w:hAnsi="Calibri" w:cs="Calibri"/>
        </w:rPr>
        <w:t>c</w:t>
      </w:r>
      <w:r w:rsidRPr="0052522E">
        <w:rPr>
          <w:rFonts w:ascii="Calibri" w:hAnsi="Calibri" w:cs="Calibri"/>
        </w:rPr>
        <w:t>o-production: 20% (</w:t>
      </w:r>
      <w:r w:rsidR="00584889">
        <w:rPr>
          <w:rFonts w:ascii="Calibri" w:hAnsi="Calibri" w:cs="Calibri"/>
        </w:rPr>
        <w:t>e</w:t>
      </w:r>
      <w:r w:rsidRPr="0052522E">
        <w:rPr>
          <w:rFonts w:ascii="Calibri" w:hAnsi="Calibri" w:cs="Calibri"/>
        </w:rPr>
        <w:t xml:space="preserve">xceptions </w:t>
      </w:r>
      <w:r w:rsidR="00586A15">
        <w:rPr>
          <w:rFonts w:ascii="Calibri" w:hAnsi="Calibri" w:cs="Calibri"/>
        </w:rPr>
        <w:t>apply</w:t>
      </w:r>
      <w:r w:rsidRPr="0052522E">
        <w:rPr>
          <w:rFonts w:ascii="Calibri" w:hAnsi="Calibri" w:cs="Calibri"/>
        </w:rPr>
        <w:t xml:space="preserve"> with prior approval)</w:t>
      </w:r>
      <w:r w:rsidR="00617FA9">
        <w:rPr>
          <w:rFonts w:ascii="Calibri" w:hAnsi="Calibri" w:cs="Calibri"/>
        </w:rPr>
        <w:t>.</w:t>
      </w:r>
    </w:p>
    <w:p w14:paraId="54A5DD61" w14:textId="77777777" w:rsidR="00C163F4" w:rsidRPr="00C77217" w:rsidRDefault="0052522E">
      <w:pPr>
        <w:pStyle w:val="Heading2"/>
        <w:rPr>
          <w:color w:val="000000" w:themeColor="text1"/>
        </w:rPr>
      </w:pPr>
      <w:r w:rsidRPr="00C77217">
        <w:rPr>
          <w:color w:val="000000" w:themeColor="text1"/>
        </w:rPr>
        <w:t>Creative contribution</w:t>
      </w:r>
    </w:p>
    <w:p w14:paraId="7A2AA854" w14:textId="6AAEE326" w:rsidR="00C163F4" w:rsidRPr="0052522E" w:rsidRDefault="00CE55ED">
      <w:pPr>
        <w:pStyle w:val="ListBullet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The creative contribution must be at least </w:t>
      </w:r>
      <w:r w:rsidR="0052522E" w:rsidRPr="0052522E">
        <w:rPr>
          <w:rFonts w:asciiTheme="majorHAnsi" w:hAnsiTheme="majorHAnsi" w:cstheme="majorHAnsi"/>
        </w:rPr>
        <w:t>20%</w:t>
      </w:r>
      <w:r>
        <w:rPr>
          <w:rFonts w:asciiTheme="majorHAnsi" w:hAnsiTheme="majorHAnsi" w:cstheme="majorHAnsi"/>
        </w:rPr>
        <w:t xml:space="preserve"> and is assessed</w:t>
      </w:r>
      <w:r w:rsidR="00727A68">
        <w:rPr>
          <w:rFonts w:asciiTheme="majorHAnsi" w:hAnsiTheme="majorHAnsi" w:cstheme="majorHAnsi"/>
        </w:rPr>
        <w:t xml:space="preserve"> using a creative </w:t>
      </w:r>
      <w:r w:rsidR="00637A0E">
        <w:rPr>
          <w:rFonts w:asciiTheme="majorHAnsi" w:hAnsiTheme="majorHAnsi" w:cstheme="majorHAnsi"/>
        </w:rPr>
        <w:t>personnel points test.</w:t>
      </w:r>
    </w:p>
    <w:p w14:paraId="51889367" w14:textId="77777777" w:rsidR="00C163F4" w:rsidRPr="00787E33" w:rsidRDefault="0052522E">
      <w:pPr>
        <w:pStyle w:val="Heading2"/>
        <w:rPr>
          <w:color w:val="000000" w:themeColor="text1"/>
        </w:rPr>
      </w:pPr>
      <w:r w:rsidRPr="00787E33">
        <w:rPr>
          <w:color w:val="000000" w:themeColor="text1"/>
        </w:rPr>
        <w:t>Permitted non-party personnel</w:t>
      </w:r>
    </w:p>
    <w:p w14:paraId="7F8BBE0A" w14:textId="10892EA4" w:rsidR="00C163F4" w:rsidRPr="0052522E" w:rsidRDefault="0052522E">
      <w:pPr>
        <w:pStyle w:val="ListBullet"/>
        <w:rPr>
          <w:rFonts w:ascii="Calibri" w:hAnsi="Calibri" w:cs="Calibri"/>
        </w:rPr>
      </w:pPr>
      <w:r w:rsidRPr="0052522E">
        <w:rPr>
          <w:rFonts w:ascii="Calibri" w:hAnsi="Calibri" w:cs="Calibri"/>
        </w:rPr>
        <w:t>EU</w:t>
      </w:r>
      <w:r w:rsidR="00A53ADC">
        <w:rPr>
          <w:rFonts w:ascii="Calibri" w:hAnsi="Calibri" w:cs="Calibri"/>
        </w:rPr>
        <w:t>/EEA</w:t>
      </w:r>
      <w:r w:rsidRPr="0052522E">
        <w:rPr>
          <w:rFonts w:ascii="Calibri" w:hAnsi="Calibri" w:cs="Calibri"/>
        </w:rPr>
        <w:t xml:space="preserve"> nationals</w:t>
      </w:r>
      <w:r w:rsidR="003344CC">
        <w:rPr>
          <w:rFonts w:ascii="Calibri" w:hAnsi="Calibri" w:cs="Calibri"/>
        </w:rPr>
        <w:t xml:space="preserve"> </w:t>
      </w:r>
      <w:r w:rsidR="00847FA7">
        <w:rPr>
          <w:rFonts w:ascii="Calibri" w:hAnsi="Calibri" w:cs="Calibri"/>
        </w:rPr>
        <w:t>may participate, but post</w:t>
      </w:r>
      <w:r w:rsidR="003344CC">
        <w:rPr>
          <w:rFonts w:ascii="Calibri" w:hAnsi="Calibri" w:cs="Calibri"/>
        </w:rPr>
        <w:t xml:space="preserve">-Brexit </w:t>
      </w:r>
      <w:r w:rsidR="00847FA7">
        <w:rPr>
          <w:rFonts w:ascii="Calibri" w:hAnsi="Calibri" w:cs="Calibri"/>
        </w:rPr>
        <w:t xml:space="preserve">they are </w:t>
      </w:r>
      <w:r w:rsidR="003344CC">
        <w:rPr>
          <w:rFonts w:ascii="Calibri" w:hAnsi="Calibri" w:cs="Calibri"/>
        </w:rPr>
        <w:t>no</w:t>
      </w:r>
      <w:r w:rsidR="00847FA7">
        <w:rPr>
          <w:rFonts w:ascii="Calibri" w:hAnsi="Calibri" w:cs="Calibri"/>
        </w:rPr>
        <w:t>t treated as UK nationals for certification purposes. They should be recorded</w:t>
      </w:r>
      <w:r w:rsidR="003344CC">
        <w:rPr>
          <w:rFonts w:ascii="Calibri" w:hAnsi="Calibri" w:cs="Calibri"/>
        </w:rPr>
        <w:t xml:space="preserve"> as </w:t>
      </w:r>
      <w:r w:rsidR="0005235E">
        <w:rPr>
          <w:rFonts w:ascii="Calibri" w:hAnsi="Calibri" w:cs="Calibri"/>
        </w:rPr>
        <w:t>a separate EU/EEA category</w:t>
      </w:r>
      <w:r w:rsidR="00032DC3">
        <w:rPr>
          <w:rFonts w:ascii="Calibri" w:hAnsi="Calibri" w:cs="Calibri"/>
        </w:rPr>
        <w:t>.</w:t>
      </w:r>
    </w:p>
    <w:p w14:paraId="2F068DDB" w14:textId="32294155" w:rsidR="00C163F4" w:rsidRPr="0052522E" w:rsidRDefault="0052522E">
      <w:pPr>
        <w:pStyle w:val="ListBullet"/>
        <w:rPr>
          <w:rFonts w:ascii="Calibri" w:hAnsi="Calibri" w:cs="Calibri"/>
        </w:rPr>
      </w:pPr>
      <w:r w:rsidRPr="0052522E">
        <w:rPr>
          <w:rFonts w:ascii="Calibri" w:hAnsi="Calibri" w:cs="Calibri"/>
        </w:rPr>
        <w:t>Australian nationals</w:t>
      </w:r>
      <w:r w:rsidR="00E82A0B">
        <w:rPr>
          <w:rFonts w:ascii="Calibri" w:hAnsi="Calibri" w:cs="Calibri"/>
        </w:rPr>
        <w:t xml:space="preserve"> (treated as New Zealanders for certification purposes).</w:t>
      </w:r>
    </w:p>
    <w:p w14:paraId="297CC6BA" w14:textId="38149A94" w:rsidR="00C163F4" w:rsidRPr="0052522E" w:rsidRDefault="0052522E">
      <w:pPr>
        <w:pStyle w:val="ListBullet"/>
        <w:rPr>
          <w:rFonts w:ascii="Calibri" w:hAnsi="Calibri" w:cs="Calibri"/>
        </w:rPr>
      </w:pPr>
      <w:r w:rsidRPr="0052522E">
        <w:rPr>
          <w:rFonts w:ascii="Calibri" w:hAnsi="Calibri" w:cs="Calibri"/>
        </w:rPr>
        <w:t xml:space="preserve">Local crew for </w:t>
      </w:r>
      <w:r w:rsidR="00847FA7">
        <w:rPr>
          <w:rFonts w:ascii="Calibri" w:hAnsi="Calibri" w:cs="Calibri"/>
        </w:rPr>
        <w:t xml:space="preserve">approved </w:t>
      </w:r>
      <w:r w:rsidRPr="0052522E">
        <w:rPr>
          <w:rFonts w:ascii="Calibri" w:hAnsi="Calibri" w:cs="Calibri"/>
        </w:rPr>
        <w:t>location shoots</w:t>
      </w:r>
      <w:r w:rsidR="00847FA7">
        <w:rPr>
          <w:rFonts w:ascii="Calibri" w:hAnsi="Calibri" w:cs="Calibri"/>
        </w:rPr>
        <w:t>,</w:t>
      </w:r>
      <w:r w:rsidRPr="0052522E">
        <w:rPr>
          <w:rFonts w:ascii="Calibri" w:hAnsi="Calibri" w:cs="Calibri"/>
        </w:rPr>
        <w:t xml:space="preserve"> </w:t>
      </w:r>
      <w:r w:rsidR="001C7DF6">
        <w:rPr>
          <w:rFonts w:ascii="Calibri" w:hAnsi="Calibri" w:cs="Calibri"/>
        </w:rPr>
        <w:t xml:space="preserve">where their services are necessary for the location work to be undertaken </w:t>
      </w:r>
      <w:r w:rsidRPr="0052522E">
        <w:rPr>
          <w:rFonts w:ascii="Calibri" w:hAnsi="Calibri" w:cs="Calibri"/>
        </w:rPr>
        <w:t>(</w:t>
      </w:r>
      <w:r w:rsidR="00584889">
        <w:rPr>
          <w:rFonts w:ascii="Calibri" w:hAnsi="Calibri" w:cs="Calibri"/>
        </w:rPr>
        <w:t>r</w:t>
      </w:r>
      <w:r w:rsidRPr="0052522E">
        <w:rPr>
          <w:rFonts w:ascii="Calibri" w:hAnsi="Calibri" w:cs="Calibri"/>
        </w:rPr>
        <w:t>equires prior approval)</w:t>
      </w:r>
      <w:r w:rsidR="00032DC3">
        <w:rPr>
          <w:rFonts w:ascii="Calibri" w:hAnsi="Calibri" w:cs="Calibri"/>
        </w:rPr>
        <w:t>.</w:t>
      </w:r>
    </w:p>
    <w:p w14:paraId="32E0A1F1" w14:textId="008FC8FC" w:rsidR="00C163F4" w:rsidRPr="0052522E" w:rsidRDefault="0052522E">
      <w:pPr>
        <w:pStyle w:val="ListBullet"/>
        <w:rPr>
          <w:rFonts w:ascii="Calibri" w:hAnsi="Calibri" w:cs="Calibri"/>
        </w:rPr>
      </w:pPr>
      <w:r w:rsidRPr="0052522E">
        <w:rPr>
          <w:rFonts w:ascii="Calibri" w:hAnsi="Calibri" w:cs="Calibri"/>
        </w:rPr>
        <w:t>Lead cast for script or financing reasons (</w:t>
      </w:r>
      <w:r w:rsidR="00584889">
        <w:rPr>
          <w:rFonts w:ascii="Calibri" w:hAnsi="Calibri" w:cs="Calibri"/>
        </w:rPr>
        <w:t>r</w:t>
      </w:r>
      <w:r w:rsidRPr="0052522E">
        <w:rPr>
          <w:rFonts w:ascii="Calibri" w:hAnsi="Calibri" w:cs="Calibri"/>
        </w:rPr>
        <w:t>equires prior approval)</w:t>
      </w:r>
      <w:r w:rsidR="00032DC3">
        <w:rPr>
          <w:rFonts w:ascii="Calibri" w:hAnsi="Calibri" w:cs="Calibri"/>
        </w:rPr>
        <w:t>.</w:t>
      </w:r>
    </w:p>
    <w:p w14:paraId="6EB16241" w14:textId="77777777" w:rsidR="00C163F4" w:rsidRPr="00787E33" w:rsidRDefault="0052522E">
      <w:pPr>
        <w:pStyle w:val="Heading2"/>
        <w:rPr>
          <w:color w:val="000000" w:themeColor="text1"/>
        </w:rPr>
      </w:pPr>
      <w:r w:rsidRPr="00787E33">
        <w:rPr>
          <w:color w:val="000000" w:themeColor="text1"/>
        </w:rPr>
        <w:t>Expenditure</w:t>
      </w:r>
    </w:p>
    <w:p w14:paraId="2613514C" w14:textId="23F06E46" w:rsidR="00C163F4" w:rsidRDefault="00C13347">
      <w:pPr>
        <w:pStyle w:val="ListBullet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S</w:t>
      </w:r>
      <w:r w:rsidR="0052522E" w:rsidRPr="0052522E">
        <w:rPr>
          <w:rFonts w:asciiTheme="majorHAnsi" w:hAnsiTheme="majorHAnsi" w:cstheme="majorHAnsi"/>
        </w:rPr>
        <w:t xml:space="preserve">pend must </w:t>
      </w:r>
      <w:r w:rsidR="00C36859">
        <w:rPr>
          <w:rFonts w:asciiTheme="majorHAnsi" w:hAnsiTheme="majorHAnsi" w:cstheme="majorHAnsi"/>
        </w:rPr>
        <w:t xml:space="preserve">broadly </w:t>
      </w:r>
      <w:r w:rsidR="0052522E" w:rsidRPr="0052522E">
        <w:rPr>
          <w:rFonts w:asciiTheme="majorHAnsi" w:hAnsiTheme="majorHAnsi" w:cstheme="majorHAnsi"/>
        </w:rPr>
        <w:t>align with a co-producer's financial and creative contribution.</w:t>
      </w:r>
    </w:p>
    <w:p w14:paraId="41007B76" w14:textId="12DB5E20" w:rsidR="00364595" w:rsidRPr="0012333A" w:rsidRDefault="00847FA7">
      <w:pPr>
        <w:pStyle w:val="ListBullet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lang w:val="en-NZ"/>
        </w:rPr>
        <w:t xml:space="preserve">Non-party </w:t>
      </w:r>
      <w:r w:rsidR="003F688C">
        <w:rPr>
          <w:rFonts w:asciiTheme="majorHAnsi" w:hAnsiTheme="majorHAnsi" w:cstheme="majorHAnsi"/>
          <w:lang w:val="en-NZ"/>
        </w:rPr>
        <w:t>spend</w:t>
      </w:r>
      <w:r>
        <w:rPr>
          <w:rFonts w:asciiTheme="majorHAnsi" w:hAnsiTheme="majorHAnsi" w:cstheme="majorHAnsi"/>
          <w:lang w:val="en-NZ"/>
        </w:rPr>
        <w:t xml:space="preserve"> must not exceed </w:t>
      </w:r>
      <w:r w:rsidR="00364595" w:rsidRPr="00364595">
        <w:rPr>
          <w:rFonts w:asciiTheme="majorHAnsi" w:hAnsiTheme="majorHAnsi" w:cstheme="majorHAnsi"/>
          <w:lang w:val="en-NZ"/>
        </w:rPr>
        <w:t>30%</w:t>
      </w:r>
      <w:r w:rsidR="0097167E">
        <w:rPr>
          <w:rFonts w:asciiTheme="majorHAnsi" w:hAnsiTheme="majorHAnsi" w:cstheme="majorHAnsi"/>
          <w:lang w:val="en-NZ"/>
        </w:rPr>
        <w:t xml:space="preserve"> of the production budget</w:t>
      </w:r>
      <w:r w:rsidR="00364595">
        <w:rPr>
          <w:rFonts w:asciiTheme="majorHAnsi" w:hAnsiTheme="majorHAnsi" w:cstheme="majorHAnsi"/>
          <w:lang w:val="en-NZ"/>
        </w:rPr>
        <w:t xml:space="preserve"> </w:t>
      </w:r>
      <w:r w:rsidR="0097167E">
        <w:rPr>
          <w:rFonts w:asciiTheme="majorHAnsi" w:hAnsiTheme="majorHAnsi" w:cstheme="majorHAnsi"/>
        </w:rPr>
        <w:t>(</w:t>
      </w:r>
      <w:hyperlink r:id="rId9" w:history="1">
        <w:r w:rsidR="0097167E" w:rsidRPr="00C83945">
          <w:rPr>
            <w:rStyle w:val="Hyperlink"/>
            <w:rFonts w:asciiTheme="majorHAnsi" w:hAnsiTheme="majorHAnsi" w:cstheme="majorHAnsi"/>
          </w:rPr>
          <w:t>BFI Guidance Notes</w:t>
        </w:r>
      </w:hyperlink>
      <w:r w:rsidR="0097167E">
        <w:rPr>
          <w:rFonts w:asciiTheme="majorHAnsi" w:hAnsiTheme="majorHAnsi" w:cstheme="majorHAnsi"/>
        </w:rPr>
        <w:t>)</w:t>
      </w:r>
      <w:r w:rsidR="00534D33">
        <w:rPr>
          <w:rFonts w:asciiTheme="majorHAnsi" w:hAnsiTheme="majorHAnsi" w:cstheme="majorHAnsi"/>
          <w:lang w:val="en-NZ"/>
        </w:rPr>
        <w:t>.</w:t>
      </w:r>
    </w:p>
    <w:p w14:paraId="2E89388A" w14:textId="4EA34B27" w:rsidR="00012AED" w:rsidRPr="0052522E" w:rsidRDefault="00012AED">
      <w:pPr>
        <w:pStyle w:val="ListBullet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lang w:val="en-NZ"/>
        </w:rPr>
        <w:t>When submitting an application</w:t>
      </w:r>
      <w:r w:rsidR="0089108C">
        <w:rPr>
          <w:rFonts w:asciiTheme="majorHAnsi" w:hAnsiTheme="majorHAnsi" w:cstheme="majorHAnsi"/>
          <w:lang w:val="en-NZ"/>
        </w:rPr>
        <w:t xml:space="preserve">, </w:t>
      </w:r>
      <w:r w:rsidR="00847FA7">
        <w:rPr>
          <w:rFonts w:asciiTheme="majorHAnsi" w:hAnsiTheme="majorHAnsi" w:cstheme="majorHAnsi"/>
          <w:lang w:val="en-NZ"/>
        </w:rPr>
        <w:t>expenditure</w:t>
      </w:r>
      <w:r w:rsidR="0089108C">
        <w:rPr>
          <w:rFonts w:asciiTheme="majorHAnsi" w:hAnsiTheme="majorHAnsi" w:cstheme="majorHAnsi"/>
          <w:lang w:val="en-NZ"/>
        </w:rPr>
        <w:t xml:space="preserve"> most be broken </w:t>
      </w:r>
      <w:r w:rsidR="00847FA7">
        <w:rPr>
          <w:rFonts w:asciiTheme="majorHAnsi" w:hAnsiTheme="majorHAnsi" w:cstheme="majorHAnsi"/>
          <w:lang w:val="en-NZ"/>
        </w:rPr>
        <w:t xml:space="preserve">down </w:t>
      </w:r>
      <w:r w:rsidR="00383F67">
        <w:rPr>
          <w:rFonts w:asciiTheme="majorHAnsi" w:hAnsiTheme="majorHAnsi" w:cstheme="majorHAnsi"/>
          <w:lang w:val="en-NZ"/>
        </w:rPr>
        <w:t>into</w:t>
      </w:r>
      <w:r w:rsidR="00847FA7">
        <w:rPr>
          <w:rFonts w:asciiTheme="majorHAnsi" w:hAnsiTheme="majorHAnsi" w:cstheme="majorHAnsi"/>
          <w:lang w:val="en-NZ"/>
        </w:rPr>
        <w:t xml:space="preserve"> </w:t>
      </w:r>
      <w:r w:rsidR="00383F67">
        <w:rPr>
          <w:rFonts w:asciiTheme="majorHAnsi" w:hAnsiTheme="majorHAnsi" w:cstheme="majorHAnsi"/>
          <w:lang w:val="en-NZ"/>
        </w:rPr>
        <w:t xml:space="preserve">New Zealand expenditure, UK expenditure, </w:t>
      </w:r>
      <w:r w:rsidR="00A53ADC">
        <w:rPr>
          <w:rFonts w:asciiTheme="majorHAnsi" w:hAnsiTheme="majorHAnsi" w:cstheme="majorHAnsi"/>
          <w:lang w:val="en-NZ"/>
        </w:rPr>
        <w:t>non-party expenditure</w:t>
      </w:r>
      <w:r w:rsidR="00847FA7">
        <w:rPr>
          <w:rFonts w:asciiTheme="majorHAnsi" w:hAnsiTheme="majorHAnsi" w:cstheme="majorHAnsi"/>
          <w:lang w:val="en-NZ"/>
        </w:rPr>
        <w:t>,</w:t>
      </w:r>
      <w:r w:rsidR="00A53ADC">
        <w:rPr>
          <w:rFonts w:asciiTheme="majorHAnsi" w:hAnsiTheme="majorHAnsi" w:cstheme="majorHAnsi"/>
          <w:lang w:val="en-NZ"/>
        </w:rPr>
        <w:t xml:space="preserve"> and EU/EEA expenditure.</w:t>
      </w:r>
    </w:p>
    <w:p w14:paraId="4E22A9D9" w14:textId="77777777" w:rsidR="00C163F4" w:rsidRPr="00787E33" w:rsidRDefault="0052522E">
      <w:pPr>
        <w:pStyle w:val="Heading2"/>
        <w:rPr>
          <w:color w:val="000000" w:themeColor="text1"/>
        </w:rPr>
      </w:pPr>
      <w:r w:rsidRPr="00787E33">
        <w:rPr>
          <w:color w:val="000000" w:themeColor="text1"/>
        </w:rPr>
        <w:t>Location shooting</w:t>
      </w:r>
    </w:p>
    <w:p w14:paraId="22DAD07C" w14:textId="554B563D" w:rsidR="00C163F4" w:rsidRDefault="0052522E">
      <w:pPr>
        <w:pStyle w:val="ListBullet"/>
        <w:rPr>
          <w:rFonts w:asciiTheme="majorHAnsi" w:hAnsiTheme="majorHAnsi" w:cstheme="majorHAnsi"/>
        </w:rPr>
      </w:pPr>
      <w:r w:rsidRPr="0052522E">
        <w:rPr>
          <w:rFonts w:asciiTheme="majorHAnsi" w:hAnsiTheme="majorHAnsi" w:cstheme="majorHAnsi"/>
        </w:rPr>
        <w:t>Permitted</w:t>
      </w:r>
      <w:r w:rsidR="00847FA7">
        <w:rPr>
          <w:rFonts w:asciiTheme="majorHAnsi" w:hAnsiTheme="majorHAnsi" w:cstheme="majorHAnsi"/>
        </w:rPr>
        <w:t>, with</w:t>
      </w:r>
      <w:r w:rsidRPr="0052522E">
        <w:rPr>
          <w:rFonts w:asciiTheme="majorHAnsi" w:hAnsiTheme="majorHAnsi" w:cstheme="majorHAnsi"/>
        </w:rPr>
        <w:t xml:space="preserve"> prior approval</w:t>
      </w:r>
      <w:r w:rsidR="004D1D49">
        <w:rPr>
          <w:rFonts w:asciiTheme="majorHAnsi" w:hAnsiTheme="majorHAnsi" w:cstheme="majorHAnsi"/>
        </w:rPr>
        <w:t>.</w:t>
      </w:r>
      <w:r w:rsidR="007950A7">
        <w:rPr>
          <w:rFonts w:asciiTheme="majorHAnsi" w:hAnsiTheme="majorHAnsi" w:cstheme="majorHAnsi"/>
        </w:rPr>
        <w:t xml:space="preserve"> </w:t>
      </w:r>
      <w:r w:rsidR="00847FA7">
        <w:rPr>
          <w:rFonts w:asciiTheme="majorHAnsi" w:hAnsiTheme="majorHAnsi" w:cstheme="majorHAnsi"/>
        </w:rPr>
        <w:t>A</w:t>
      </w:r>
      <w:r w:rsidR="00417E83">
        <w:rPr>
          <w:rFonts w:asciiTheme="majorHAnsi" w:hAnsiTheme="majorHAnsi" w:cstheme="majorHAnsi"/>
        </w:rPr>
        <w:t>pproved third country</w:t>
      </w:r>
      <w:r w:rsidR="00847FA7">
        <w:rPr>
          <w:rFonts w:asciiTheme="majorHAnsi" w:hAnsiTheme="majorHAnsi" w:cstheme="majorHAnsi"/>
        </w:rPr>
        <w:t xml:space="preserve"> location spend </w:t>
      </w:r>
      <w:r w:rsidR="00417E83">
        <w:rPr>
          <w:rFonts w:asciiTheme="majorHAnsi" w:hAnsiTheme="majorHAnsi" w:cstheme="majorHAnsi"/>
        </w:rPr>
        <w:t xml:space="preserve">should be </w:t>
      </w:r>
      <w:r w:rsidR="00847FA7">
        <w:rPr>
          <w:rFonts w:asciiTheme="majorHAnsi" w:hAnsiTheme="majorHAnsi" w:cstheme="majorHAnsi"/>
        </w:rPr>
        <w:t xml:space="preserve">included within the 30% non-party expenditure limit </w:t>
      </w:r>
      <w:r w:rsidR="00810831">
        <w:rPr>
          <w:rFonts w:asciiTheme="majorHAnsi" w:hAnsiTheme="majorHAnsi" w:cstheme="majorHAnsi"/>
        </w:rPr>
        <w:t>(</w:t>
      </w:r>
      <w:hyperlink r:id="rId10" w:history="1">
        <w:r w:rsidR="00810831" w:rsidRPr="00C83945">
          <w:rPr>
            <w:rStyle w:val="Hyperlink"/>
            <w:rFonts w:asciiTheme="majorHAnsi" w:hAnsiTheme="majorHAnsi" w:cstheme="majorHAnsi"/>
          </w:rPr>
          <w:t>BFI Guidance Notes</w:t>
        </w:r>
      </w:hyperlink>
      <w:r w:rsidR="00810831">
        <w:rPr>
          <w:rFonts w:asciiTheme="majorHAnsi" w:hAnsiTheme="majorHAnsi" w:cstheme="majorHAnsi"/>
        </w:rPr>
        <w:t>).</w:t>
      </w:r>
    </w:p>
    <w:p w14:paraId="3F7CF90B" w14:textId="77777777" w:rsidR="00C163F4" w:rsidRPr="00787E33" w:rsidRDefault="0052522E">
      <w:pPr>
        <w:pStyle w:val="Heading2"/>
        <w:rPr>
          <w:color w:val="000000" w:themeColor="text1"/>
        </w:rPr>
      </w:pPr>
      <w:r w:rsidRPr="00787E33">
        <w:rPr>
          <w:color w:val="000000" w:themeColor="text1"/>
        </w:rPr>
        <w:lastRenderedPageBreak/>
        <w:t>Other</w:t>
      </w:r>
    </w:p>
    <w:p w14:paraId="386AE63A" w14:textId="5BE6E019" w:rsidR="00C163F4" w:rsidRPr="0052522E" w:rsidRDefault="00440DAE">
      <w:pPr>
        <w:pStyle w:val="ListBullet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The m</w:t>
      </w:r>
      <w:r w:rsidR="0052522E" w:rsidRPr="0052522E">
        <w:rPr>
          <w:rFonts w:asciiTheme="majorHAnsi" w:hAnsiTheme="majorHAnsi" w:cstheme="majorHAnsi"/>
        </w:rPr>
        <w:t>ajority of the work should be carried out in the country of the majority co-producer.</w:t>
      </w:r>
    </w:p>
    <w:p w14:paraId="780F00A1" w14:textId="64E94B3B" w:rsidR="00C163F4" w:rsidRPr="0052522E" w:rsidRDefault="00174164">
      <w:pPr>
        <w:pStyle w:val="ListBullet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Except in the case of documentaries</w:t>
      </w:r>
      <w:r w:rsidR="006F0F99">
        <w:rPr>
          <w:rFonts w:asciiTheme="majorHAnsi" w:hAnsiTheme="majorHAnsi" w:cstheme="majorHAnsi"/>
        </w:rPr>
        <w:t xml:space="preserve">, </w:t>
      </w:r>
      <w:r w:rsidR="000B04C0">
        <w:rPr>
          <w:rFonts w:asciiTheme="majorHAnsi" w:hAnsiTheme="majorHAnsi" w:cstheme="majorHAnsi"/>
        </w:rPr>
        <w:t>a</w:t>
      </w:r>
      <w:r w:rsidR="0052522E" w:rsidRPr="0052522E">
        <w:rPr>
          <w:rFonts w:asciiTheme="majorHAnsi" w:hAnsiTheme="majorHAnsi" w:cstheme="majorHAnsi"/>
        </w:rPr>
        <w:t>rchival footage is limited to 10%</w:t>
      </w:r>
      <w:r w:rsidR="006F0F99">
        <w:rPr>
          <w:rFonts w:asciiTheme="majorHAnsi" w:hAnsiTheme="majorHAnsi" w:cstheme="majorHAnsi"/>
        </w:rPr>
        <w:t xml:space="preserve"> of the running time</w:t>
      </w:r>
      <w:r w:rsidR="0052522E" w:rsidRPr="0052522E">
        <w:rPr>
          <w:rFonts w:asciiTheme="majorHAnsi" w:hAnsiTheme="majorHAnsi" w:cstheme="majorHAnsi"/>
        </w:rPr>
        <w:t>.</w:t>
      </w:r>
    </w:p>
    <w:p w14:paraId="72981E37" w14:textId="74931FDD" w:rsidR="00C163F4" w:rsidRDefault="0052522E">
      <w:pPr>
        <w:pStyle w:val="ListBullet"/>
        <w:rPr>
          <w:rFonts w:asciiTheme="majorHAnsi" w:hAnsiTheme="majorHAnsi" w:cstheme="majorHAnsi"/>
        </w:rPr>
      </w:pPr>
      <w:r w:rsidRPr="0052522E">
        <w:rPr>
          <w:rFonts w:asciiTheme="majorHAnsi" w:hAnsiTheme="majorHAnsi" w:cstheme="majorHAnsi"/>
        </w:rPr>
        <w:t xml:space="preserve">Any music composed for the </w:t>
      </w:r>
      <w:r w:rsidR="00440DAE">
        <w:rPr>
          <w:rFonts w:asciiTheme="majorHAnsi" w:hAnsiTheme="majorHAnsi" w:cstheme="majorHAnsi"/>
        </w:rPr>
        <w:t>production</w:t>
      </w:r>
      <w:r w:rsidRPr="0052522E">
        <w:rPr>
          <w:rFonts w:asciiTheme="majorHAnsi" w:hAnsiTheme="majorHAnsi" w:cstheme="majorHAnsi"/>
        </w:rPr>
        <w:t xml:space="preserve"> must be by nationals or residents of NZ or the UK.</w:t>
      </w:r>
      <w:bookmarkEnd w:id="0"/>
    </w:p>
    <w:p w14:paraId="7FAF7B13" w14:textId="74C89F4D" w:rsidR="00B5214B" w:rsidRDefault="00440DAE" w:rsidP="2CF0EBE3">
      <w:pPr>
        <w:pStyle w:val="ListBullet"/>
        <w:rPr>
          <w:rFonts w:asciiTheme="majorHAnsi" w:hAnsiTheme="majorHAnsi" w:cstheme="majorBidi"/>
        </w:rPr>
      </w:pPr>
      <w:r>
        <w:rPr>
          <w:rFonts w:asciiTheme="majorHAnsi" w:hAnsiTheme="majorHAnsi" w:cstheme="majorBidi"/>
        </w:rPr>
        <w:t>Applications</w:t>
      </w:r>
      <w:r w:rsidR="4E6FB59A" w:rsidRPr="2CF0EBE3">
        <w:rPr>
          <w:rFonts w:asciiTheme="majorHAnsi" w:hAnsiTheme="majorHAnsi" w:cstheme="majorBidi"/>
        </w:rPr>
        <w:t xml:space="preserve"> for provisional approval </w:t>
      </w:r>
      <w:r>
        <w:rPr>
          <w:rFonts w:asciiTheme="majorHAnsi" w:hAnsiTheme="majorHAnsi" w:cstheme="majorBidi"/>
        </w:rPr>
        <w:t>must be submitted at least four</w:t>
      </w:r>
      <w:r w:rsidR="38F2F11C" w:rsidRPr="2CF0EBE3">
        <w:rPr>
          <w:rFonts w:asciiTheme="majorHAnsi" w:hAnsiTheme="majorHAnsi" w:cstheme="majorBidi"/>
        </w:rPr>
        <w:t xml:space="preserve"> </w:t>
      </w:r>
      <w:r w:rsidR="5F04D050" w:rsidRPr="2CF0EBE3">
        <w:rPr>
          <w:rFonts w:asciiTheme="majorHAnsi" w:hAnsiTheme="majorHAnsi" w:cstheme="majorBidi"/>
        </w:rPr>
        <w:t xml:space="preserve">weeks before </w:t>
      </w:r>
      <w:r w:rsidR="38F2F11C" w:rsidRPr="2CF0EBE3">
        <w:rPr>
          <w:rFonts w:asciiTheme="majorHAnsi" w:hAnsiTheme="majorHAnsi" w:cstheme="majorBidi"/>
        </w:rPr>
        <w:t xml:space="preserve">the start of </w:t>
      </w:r>
      <w:r w:rsidR="5F04D050" w:rsidRPr="2CF0EBE3">
        <w:rPr>
          <w:rFonts w:asciiTheme="majorHAnsi" w:hAnsiTheme="majorHAnsi" w:cstheme="majorBidi"/>
        </w:rPr>
        <w:t>pr</w:t>
      </w:r>
      <w:r w:rsidR="38F2F11C" w:rsidRPr="2CF0EBE3">
        <w:rPr>
          <w:rFonts w:asciiTheme="majorHAnsi" w:hAnsiTheme="majorHAnsi" w:cstheme="majorBidi"/>
        </w:rPr>
        <w:t>incipal photography</w:t>
      </w:r>
      <w:r w:rsidR="2CC49A7A" w:rsidRPr="2CF0EBE3">
        <w:rPr>
          <w:rFonts w:asciiTheme="majorHAnsi" w:hAnsiTheme="majorHAnsi" w:cstheme="majorBidi"/>
        </w:rPr>
        <w:t xml:space="preserve"> </w:t>
      </w:r>
      <w:hyperlink r:id="rId11" w:history="1">
        <w:r w:rsidR="2CC49A7A" w:rsidRPr="0012333A">
          <w:rPr>
            <w:rStyle w:val="Hyperlink"/>
            <w:rFonts w:asciiTheme="majorHAnsi" w:hAnsiTheme="majorHAnsi" w:cstheme="majorHAnsi"/>
          </w:rPr>
          <w:t>(BFI Guidance Notes</w:t>
        </w:r>
      </w:hyperlink>
      <w:r w:rsidR="2CC49A7A" w:rsidRPr="2CF0EBE3">
        <w:rPr>
          <w:rFonts w:asciiTheme="majorHAnsi" w:hAnsiTheme="majorHAnsi" w:cstheme="majorBidi"/>
        </w:rPr>
        <w:t>)</w:t>
      </w:r>
      <w:r w:rsidR="5F04D050" w:rsidRPr="2CF0EBE3">
        <w:rPr>
          <w:rFonts w:asciiTheme="majorHAnsi" w:hAnsiTheme="majorHAnsi" w:cstheme="majorBidi"/>
        </w:rPr>
        <w:t>.</w:t>
      </w:r>
    </w:p>
    <w:p w14:paraId="5CA92DBB" w14:textId="3498BB44" w:rsidR="009F1778" w:rsidRPr="0052522E" w:rsidRDefault="36F3C86C" w:rsidP="2CF0EBE3">
      <w:pPr>
        <w:pStyle w:val="ListBullet"/>
        <w:rPr>
          <w:rFonts w:asciiTheme="majorHAnsi" w:hAnsiTheme="majorHAnsi" w:cstheme="majorBidi"/>
        </w:rPr>
      </w:pPr>
      <w:r w:rsidRPr="2CF0EBE3">
        <w:rPr>
          <w:rFonts w:asciiTheme="majorHAnsi" w:hAnsiTheme="majorHAnsi" w:cstheme="majorBidi"/>
        </w:rPr>
        <w:t>In the case of dual nationals, for assessment purposes</w:t>
      </w:r>
      <w:r w:rsidR="3CF54E46" w:rsidRPr="2CF0EBE3">
        <w:rPr>
          <w:rFonts w:asciiTheme="majorHAnsi" w:hAnsiTheme="majorHAnsi" w:cstheme="majorBidi"/>
        </w:rPr>
        <w:t>, the country of residency takes precedence (</w:t>
      </w:r>
      <w:hyperlink r:id="rId12" w:history="1">
        <w:r w:rsidR="3CF54E46" w:rsidRPr="0012333A">
          <w:rPr>
            <w:rStyle w:val="Hyperlink"/>
            <w:rFonts w:asciiTheme="majorHAnsi" w:hAnsiTheme="majorHAnsi" w:cstheme="majorHAnsi"/>
          </w:rPr>
          <w:t>BFI Guidance Notes</w:t>
        </w:r>
      </w:hyperlink>
      <w:r w:rsidR="3CF54E46" w:rsidRPr="2CF0EBE3">
        <w:rPr>
          <w:rFonts w:asciiTheme="majorHAnsi" w:hAnsiTheme="majorHAnsi" w:cstheme="majorBidi"/>
        </w:rPr>
        <w:t>).</w:t>
      </w:r>
    </w:p>
    <w:sectPr w:rsidR="009F1778" w:rsidRPr="0052522E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C8ACF3F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296638167">
    <w:abstractNumId w:val="2"/>
  </w:num>
  <w:num w:numId="2" w16cid:durableId="1708680420">
    <w:abstractNumId w:val="8"/>
  </w:num>
  <w:num w:numId="3" w16cid:durableId="1876039878">
    <w:abstractNumId w:val="8"/>
  </w:num>
  <w:num w:numId="4" w16cid:durableId="2008701785">
    <w:abstractNumId w:val="6"/>
  </w:num>
  <w:num w:numId="5" w16cid:durableId="2039350110">
    <w:abstractNumId w:val="3"/>
  </w:num>
  <w:num w:numId="6" w16cid:durableId="344209339">
    <w:abstractNumId w:val="0"/>
  </w:num>
  <w:num w:numId="7" w16cid:durableId="429787026">
    <w:abstractNumId w:val="7"/>
  </w:num>
  <w:num w:numId="8" w16cid:durableId="609777629">
    <w:abstractNumId w:val="5"/>
  </w:num>
  <w:num w:numId="9" w16cid:durableId="777867184">
    <w:abstractNumId w:val="1"/>
  </w:num>
  <w:num w:numId="10" w16cid:durableId="8102454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12AED"/>
    <w:rsid w:val="000165E9"/>
    <w:rsid w:val="00032DC3"/>
    <w:rsid w:val="00034616"/>
    <w:rsid w:val="00045A86"/>
    <w:rsid w:val="0005235E"/>
    <w:rsid w:val="0006063C"/>
    <w:rsid w:val="000A1B46"/>
    <w:rsid w:val="000B04C0"/>
    <w:rsid w:val="001120D7"/>
    <w:rsid w:val="00113287"/>
    <w:rsid w:val="0012333A"/>
    <w:rsid w:val="0015074B"/>
    <w:rsid w:val="00174164"/>
    <w:rsid w:val="001C7DF6"/>
    <w:rsid w:val="001C7FAD"/>
    <w:rsid w:val="001F68B4"/>
    <w:rsid w:val="0029639D"/>
    <w:rsid w:val="00326F90"/>
    <w:rsid w:val="003344CC"/>
    <w:rsid w:val="00364595"/>
    <w:rsid w:val="00364A85"/>
    <w:rsid w:val="00364B69"/>
    <w:rsid w:val="003661B9"/>
    <w:rsid w:val="00376A6F"/>
    <w:rsid w:val="00383F67"/>
    <w:rsid w:val="003F688C"/>
    <w:rsid w:val="00417E83"/>
    <w:rsid w:val="00440DAE"/>
    <w:rsid w:val="004A76D7"/>
    <w:rsid w:val="004B035D"/>
    <w:rsid w:val="004D1D49"/>
    <w:rsid w:val="0052522E"/>
    <w:rsid w:val="00534D33"/>
    <w:rsid w:val="00562377"/>
    <w:rsid w:val="00584889"/>
    <w:rsid w:val="00586A15"/>
    <w:rsid w:val="005F027B"/>
    <w:rsid w:val="00617FA9"/>
    <w:rsid w:val="00637A0E"/>
    <w:rsid w:val="00693009"/>
    <w:rsid w:val="006F0F99"/>
    <w:rsid w:val="00727A68"/>
    <w:rsid w:val="0076651C"/>
    <w:rsid w:val="00787E33"/>
    <w:rsid w:val="007950A7"/>
    <w:rsid w:val="007A2878"/>
    <w:rsid w:val="007F4A9A"/>
    <w:rsid w:val="007F579C"/>
    <w:rsid w:val="00810831"/>
    <w:rsid w:val="00847FA7"/>
    <w:rsid w:val="008563D0"/>
    <w:rsid w:val="008707F9"/>
    <w:rsid w:val="00874E61"/>
    <w:rsid w:val="0089108C"/>
    <w:rsid w:val="008B496D"/>
    <w:rsid w:val="00954C09"/>
    <w:rsid w:val="00960446"/>
    <w:rsid w:val="0097167E"/>
    <w:rsid w:val="009F1778"/>
    <w:rsid w:val="009F5C5C"/>
    <w:rsid w:val="00A53ADC"/>
    <w:rsid w:val="00AA1D8D"/>
    <w:rsid w:val="00AF1CF0"/>
    <w:rsid w:val="00B054AD"/>
    <w:rsid w:val="00B2006F"/>
    <w:rsid w:val="00B47730"/>
    <w:rsid w:val="00B5214B"/>
    <w:rsid w:val="00BA6E77"/>
    <w:rsid w:val="00BD0022"/>
    <w:rsid w:val="00BD3209"/>
    <w:rsid w:val="00BD66EC"/>
    <w:rsid w:val="00C13347"/>
    <w:rsid w:val="00C163F4"/>
    <w:rsid w:val="00C34F26"/>
    <w:rsid w:val="00C36859"/>
    <w:rsid w:val="00C40B34"/>
    <w:rsid w:val="00C66F85"/>
    <w:rsid w:val="00C77217"/>
    <w:rsid w:val="00C83945"/>
    <w:rsid w:val="00CB0664"/>
    <w:rsid w:val="00CD0E09"/>
    <w:rsid w:val="00CD3805"/>
    <w:rsid w:val="00CE55ED"/>
    <w:rsid w:val="00CE5858"/>
    <w:rsid w:val="00D62D43"/>
    <w:rsid w:val="00D72FA3"/>
    <w:rsid w:val="00E27C7A"/>
    <w:rsid w:val="00E564C0"/>
    <w:rsid w:val="00E82A0B"/>
    <w:rsid w:val="00E90FE0"/>
    <w:rsid w:val="00F43100"/>
    <w:rsid w:val="00FC693F"/>
    <w:rsid w:val="2CC49A7A"/>
    <w:rsid w:val="2CF0EBE3"/>
    <w:rsid w:val="36F3C86C"/>
    <w:rsid w:val="38F2F11C"/>
    <w:rsid w:val="3CF54E46"/>
    <w:rsid w:val="4E6FB59A"/>
    <w:rsid w:val="5F04D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4717D53"/>
  <w14:defaultImageDpi w14:val="300"/>
  <w15:docId w15:val="{91066180-47E0-40E3-B25E-1F2665304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4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8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7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5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1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Revision">
    <w:name w:val="Revision"/>
    <w:hidden/>
    <w:uiPriority w:val="99"/>
    <w:semiHidden/>
    <w:rsid w:val="00113287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2CF0EBE3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839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file:///C:/Users/jennifer.wilton/Downloads/bfi-british-film-certification-coproduction-guidance-notes-2025-07.pdf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file:///C:/Users/jennifer.wilton/Downloads/bfi-british-film-certification-coproduction-guidance-notes-2025-07.pdf" TargetMode="External"/><Relationship Id="rId5" Type="http://schemas.openxmlformats.org/officeDocument/2006/relationships/numbering" Target="numbering.xml"/><Relationship Id="rId10" Type="http://schemas.openxmlformats.org/officeDocument/2006/relationships/hyperlink" Target="C://Users/jennifer.wilton/Downloads/bfi-british-film-certification-coproduction-guidance-notes-2025-07.pdf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C://Users/jennifer.wilton/Downloads/bfi-british-film-certification-coproduction-guidance-notes-2025-07.pd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eDocument" ma:contentTypeID="0x010100B225218515F2FE4ABF5240633671FCBB002EC9EE5C2B4B5E4E969E047C33200F67" ma:contentTypeVersion="61" ma:contentTypeDescription="Create a new document." ma:contentTypeScope="" ma:versionID="76a34b364b9b16c18e444ffb284916d4">
  <xsd:schema xmlns:xsd="http://www.w3.org/2001/XMLSchema" xmlns:xs="http://www.w3.org/2001/XMLSchema" xmlns:p="http://schemas.microsoft.com/office/2006/metadata/properties" xmlns:ns2="4f9c820c-e7e2-444d-97ee-45f2b3485c1d" xmlns:ns3="15ffb055-6eb4-45a1-bc20-bf2ac0d420da" xmlns:ns4="725c79e5-42ce-4aa0-ac78-b6418001f0d2" xmlns:ns5="c91a514c-9034-4fa3-897a-8352025b26ed" xmlns:ns6="ade899c0-32e2-4bac-a990-d073824810cf" xmlns:ns7="e9c311a0-23f8-415b-b25b-5ca4525dc475" xmlns:ns8="d98be515-b77a-49b1-b3aa-807cda5861fa" targetNamespace="http://schemas.microsoft.com/office/2006/metadata/properties" ma:root="true" ma:fieldsID="3cb2621d7f59c3ac6ee2916797ccc2cb" ns2:_="" ns3:_="" ns4:_="" ns5:_="" ns6:_="" ns7:_="" ns8:_="">
    <xsd:import namespace="4f9c820c-e7e2-444d-97ee-45f2b3485c1d"/>
    <xsd:import namespace="15ffb055-6eb4-45a1-bc20-bf2ac0d420da"/>
    <xsd:import namespace="725c79e5-42ce-4aa0-ac78-b6418001f0d2"/>
    <xsd:import namespace="c91a514c-9034-4fa3-897a-8352025b26ed"/>
    <xsd:import namespace="ade899c0-32e2-4bac-a990-d073824810cf"/>
    <xsd:import namespace="e9c311a0-23f8-415b-b25b-5ca4525dc475"/>
    <xsd:import namespace="d98be515-b77a-49b1-b3aa-807cda5861fa"/>
    <xsd:element name="properties">
      <xsd:complexType>
        <xsd:sequence>
          <xsd:element name="documentManagement">
            <xsd:complexType>
              <xsd:all>
                <xsd:element ref="ns2:DocumentType" minOccurs="0"/>
                <xsd:element ref="ns3:KeyWords" minOccurs="0"/>
                <xsd:element ref="ns2:Narrative" minOccurs="0"/>
                <xsd:element ref="ns3:SecurityClassification" minOccurs="0"/>
                <xsd:element ref="ns2:Subactivity" minOccurs="0"/>
                <xsd:element ref="ns2:Case" minOccurs="0"/>
                <xsd:element ref="ns2:RelatedPeople" minOccurs="0"/>
                <xsd:element ref="ns2:CategoryName" minOccurs="0"/>
                <xsd:element ref="ns2:CategoryValue" minOccurs="0"/>
                <xsd:element ref="ns2:BusinessValue" minOccurs="0"/>
                <xsd:element ref="ns2:FunctionGroup" minOccurs="0"/>
                <xsd:element ref="ns2:Function" minOccurs="0"/>
                <xsd:element ref="ns2:PRAType" minOccurs="0"/>
                <xsd:element ref="ns2:PRADate1" minOccurs="0"/>
                <xsd:element ref="ns2:PRADate2" minOccurs="0"/>
                <xsd:element ref="ns2:PRADate3" minOccurs="0"/>
                <xsd:element ref="ns2:PRADateDisposal" minOccurs="0"/>
                <xsd:element ref="ns2:PRADateTrigger" minOccurs="0"/>
                <xsd:element ref="ns2:PRAText1" minOccurs="0"/>
                <xsd:element ref="ns2:PRAText2" minOccurs="0"/>
                <xsd:element ref="ns2:PRAText3" minOccurs="0"/>
                <xsd:element ref="ns2:PRAText4" minOccurs="0"/>
                <xsd:element ref="ns2:PRAText5" minOccurs="0"/>
                <xsd:element ref="ns2:AggregationStatus" minOccurs="0"/>
                <xsd:element ref="ns2:Project" minOccurs="0"/>
                <xsd:element ref="ns2:Activity" minOccurs="0"/>
                <xsd:element ref="ns4:AggregationNarrative" minOccurs="0"/>
                <xsd:element ref="ns5:Channel" minOccurs="0"/>
                <xsd:element ref="ns5:Team" minOccurs="0"/>
                <xsd:element ref="ns5:Level2" minOccurs="0"/>
                <xsd:element ref="ns5:Level3" minOccurs="0"/>
                <xsd:element ref="ns5:Year" minOccurs="0"/>
                <xsd:element ref="ns6:ProjectNumber" minOccurs="0"/>
                <xsd:element ref="ns7:MediaServiceDateTaken" minOccurs="0"/>
                <xsd:element ref="ns7:lcf76f155ced4ddcb4097134ff3c332f" minOccurs="0"/>
                <xsd:element ref="ns8:TaxCatchAll" minOccurs="0"/>
                <xsd:element ref="ns7:MediaServiceGenerationTime" minOccurs="0"/>
                <xsd:element ref="ns7:MediaServiceEventHashCode" minOccurs="0"/>
                <xsd:element ref="ns7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9c820c-e7e2-444d-97ee-45f2b3485c1d" elementFormDefault="qualified">
    <xsd:import namespace="http://schemas.microsoft.com/office/2006/documentManagement/types"/>
    <xsd:import namespace="http://schemas.microsoft.com/office/infopath/2007/PartnerControls"/>
    <xsd:element name="DocumentType" ma:index="8" nillable="true" ma:displayName="Document Type" ma:default="" ma:format="Dropdown" ma:hidden="true" ma:internalName="DocumentType">
      <xsd:simpleType>
        <xsd:union memberTypes="dms:Text">
          <xsd:simpleType>
            <xsd:restriction base="dms:Choice">
              <xsd:enumeration value="APPLICATION, certificate, consent related"/>
              <xsd:enumeration value="CONTRACT, Variation, Agreement"/>
              <xsd:enumeration value="CORRESPONDENCE"/>
              <xsd:enumeration value="DRAWING, Plan, Map"/>
              <xsd:enumeration value="EMPLOYMENT related"/>
              <xsd:enumeration value="FINANCIAL related"/>
              <xsd:enumeration value="KNOWLEDGE article"/>
              <xsd:enumeration value="MEETING related"/>
              <xsd:enumeration value="MEMO, Filenote, Email"/>
              <xsd:enumeration value="MODEL, Calculation, Working"/>
              <xsd:enumeration value="PHOTO, Image or Multi-media"/>
              <xsd:enumeration value="PRESENTATION"/>
              <xsd:enumeration value="PUBLICATION material"/>
              <xsd:enumeration value="PURCHASING related"/>
              <xsd:enumeration value="REPORT, or planning related"/>
              <xsd:enumeration value="RULES, Policy, Bylaw, procedure"/>
              <xsd:enumeration value="SERVICE REQUEST related"/>
              <xsd:enumeration value="SPECIFICATION or standard"/>
              <xsd:enumeration value="SUPPLIER PRODUCT Info"/>
              <xsd:enumeration value="TEMPLATE, Checklist or Form"/>
            </xsd:restriction>
          </xsd:simpleType>
        </xsd:union>
      </xsd:simpleType>
    </xsd:element>
    <xsd:element name="Narrative" ma:index="10" nillable="true" ma:displayName="Narrative" ma:default="" ma:hidden="true" ma:internalName="Narrative" ma:readOnly="false">
      <xsd:simpleType>
        <xsd:restriction base="dms:Note"/>
      </xsd:simpleType>
    </xsd:element>
    <xsd:element name="Subactivity" ma:index="12" nillable="true" ma:displayName="Subactivity" ma:default="Arrangements" ma:hidden="true" ma:internalName="Subactivity">
      <xsd:simpleType>
        <xsd:restriction base="dms:Text">
          <xsd:maxLength value="255"/>
        </xsd:restriction>
      </xsd:simpleType>
    </xsd:element>
    <xsd:element name="Case" ma:index="13" nillable="true" ma:displayName="Case" ma:default="NA" ma:hidden="true" ma:internalName="Case">
      <xsd:simpleType>
        <xsd:restriction base="dms:Text">
          <xsd:maxLength value="255"/>
        </xsd:restriction>
      </xsd:simpleType>
    </xsd:element>
    <xsd:element name="RelatedPeople" ma:index="14" nillable="true" ma:displayName="Related People" ma:hidden="true" ma:list="UserInfo" ma:SharePointGroup="0" ma:internalName="RelatedPeople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ategoryName" ma:index="15" nillable="true" ma:displayName="Category 1" ma:default="NA" ma:hidden="true" ma:internalName="CategoryName">
      <xsd:simpleType>
        <xsd:restriction base="dms:Text">
          <xsd:maxLength value="255"/>
        </xsd:restriction>
      </xsd:simpleType>
    </xsd:element>
    <xsd:element name="CategoryValue" ma:index="16" nillable="true" ma:displayName="Category 2" ma:default="NA" ma:hidden="true" ma:internalName="CategoryValue">
      <xsd:simpleType>
        <xsd:restriction base="dms:Text">
          <xsd:maxLength value="255"/>
        </xsd:restriction>
      </xsd:simpleType>
    </xsd:element>
    <xsd:element name="BusinessValue" ma:index="17" nillable="true" ma:displayName="Business Value" ma:hidden="true" ma:internalName="BusinessValue" ma:readOnly="false">
      <xsd:simpleType>
        <xsd:restriction base="dms:Text">
          <xsd:maxLength value="255"/>
        </xsd:restriction>
      </xsd:simpleType>
    </xsd:element>
    <xsd:element name="FunctionGroup" ma:index="18" nillable="true" ma:displayName="Function Group" ma:hidden="true" ma:internalName="FunctionGroup" ma:readOnly="false">
      <xsd:simpleType>
        <xsd:restriction base="dms:Text">
          <xsd:maxLength value="255"/>
        </xsd:restriction>
      </xsd:simpleType>
    </xsd:element>
    <xsd:element name="Function" ma:index="19" nillable="true" ma:displayName="Function" ma:default="NZ Industry Promotion" ma:hidden="true" ma:internalName="Function" ma:readOnly="false">
      <xsd:simpleType>
        <xsd:restriction base="dms:Text">
          <xsd:maxLength value="255"/>
        </xsd:restriction>
      </xsd:simpleType>
    </xsd:element>
    <xsd:element name="PRAType" ma:index="20" nillable="true" ma:displayName="PRA Type" ma:default="Doc" ma:hidden="true" ma:internalName="PRAType">
      <xsd:simpleType>
        <xsd:restriction base="dms:Text">
          <xsd:maxLength value="255"/>
        </xsd:restriction>
      </xsd:simpleType>
    </xsd:element>
    <xsd:element name="PRADate1" ma:index="21" nillable="true" ma:displayName="PRA Date 1" ma:format="DateOnly" ma:hidden="true" ma:internalName="PRADate1" ma:readOnly="false">
      <xsd:simpleType>
        <xsd:restriction base="dms:DateTime"/>
      </xsd:simpleType>
    </xsd:element>
    <xsd:element name="PRADate2" ma:index="22" nillable="true" ma:displayName="PRA Date 2" ma:format="DateOnly" ma:hidden="true" ma:internalName="PRADate2" ma:readOnly="false">
      <xsd:simpleType>
        <xsd:restriction base="dms:DateTime"/>
      </xsd:simpleType>
    </xsd:element>
    <xsd:element name="PRADate3" ma:index="23" nillable="true" ma:displayName="PRA Date 3" ma:format="DateOnly" ma:hidden="true" ma:internalName="PRADate3" ma:readOnly="false">
      <xsd:simpleType>
        <xsd:restriction base="dms:DateTime"/>
      </xsd:simpleType>
    </xsd:element>
    <xsd:element name="PRADateDisposal" ma:index="24" nillable="true" ma:displayName="PRA Date Disposal" ma:format="DateOnly" ma:hidden="true" ma:internalName="PRADateDisposal" ma:readOnly="false">
      <xsd:simpleType>
        <xsd:restriction base="dms:DateTime"/>
      </xsd:simpleType>
    </xsd:element>
    <xsd:element name="PRADateTrigger" ma:index="25" nillable="true" ma:displayName="PRA Date Trigger" ma:format="DateOnly" ma:hidden="true" ma:internalName="PRADateTrigger" ma:readOnly="false">
      <xsd:simpleType>
        <xsd:restriction base="dms:DateTime"/>
      </xsd:simpleType>
    </xsd:element>
    <xsd:element name="PRAText1" ma:index="26" nillable="true" ma:displayName="PRA Text 1" ma:hidden="true" ma:internalName="PRAText1" ma:readOnly="false">
      <xsd:simpleType>
        <xsd:restriction base="dms:Text">
          <xsd:maxLength value="255"/>
        </xsd:restriction>
      </xsd:simpleType>
    </xsd:element>
    <xsd:element name="PRAText2" ma:index="27" nillable="true" ma:displayName="PRA Text 2" ma:hidden="true" ma:internalName="PRAText2" ma:readOnly="false">
      <xsd:simpleType>
        <xsd:restriction base="dms:Text">
          <xsd:maxLength value="255"/>
        </xsd:restriction>
      </xsd:simpleType>
    </xsd:element>
    <xsd:element name="PRAText3" ma:index="28" nillable="true" ma:displayName="PRA Text 3" ma:hidden="true" ma:internalName="PRAText3" ma:readOnly="false">
      <xsd:simpleType>
        <xsd:restriction base="dms:Text">
          <xsd:maxLength value="255"/>
        </xsd:restriction>
      </xsd:simpleType>
    </xsd:element>
    <xsd:element name="PRAText4" ma:index="29" nillable="true" ma:displayName="PRA Text 4" ma:hidden="true" ma:internalName="PRAText4" ma:readOnly="false">
      <xsd:simpleType>
        <xsd:restriction base="dms:Text">
          <xsd:maxLength value="255"/>
        </xsd:restriction>
      </xsd:simpleType>
    </xsd:element>
    <xsd:element name="PRAText5" ma:index="30" nillable="true" ma:displayName="PRA Text 5" ma:hidden="true" ma:internalName="PRAText5" ma:readOnly="false">
      <xsd:simpleType>
        <xsd:restriction base="dms:Text">
          <xsd:maxLength value="255"/>
        </xsd:restriction>
      </xsd:simpleType>
    </xsd:element>
    <xsd:element name="AggregationStatus" ma:index="31" nillable="true" ma:displayName="Aggregation Status" ma:default="Normal" ma:format="Dropdown" ma:hidden="true" ma:internalName="AggregationStatus" ma:readOnly="false">
      <xsd:simpleType>
        <xsd:union memberTypes="dms:Text">
          <xsd:simpleType>
            <xsd:restriction base="dms:Choice">
              <xsd:enumeration value="Delete Soon"/>
              <xsd:enumeration value="Transfer Soon"/>
              <xsd:enumeration value="Appraise Soon"/>
              <xsd:enumeration value="Delete"/>
              <xsd:enumeration value="Transfer"/>
              <xsd:enumeration value="Appraise"/>
              <xsd:enumeration value="Hold"/>
              <xsd:enumeration value="Normal"/>
              <xsd:enumeration value="Archive"/>
              <xsd:enumeration value="Normal"/>
            </xsd:restriction>
          </xsd:simpleType>
        </xsd:union>
      </xsd:simpleType>
    </xsd:element>
    <xsd:element name="Project" ma:index="32" nillable="true" ma:displayName="Project" ma:default="NA" ma:hidden="true" ma:internalName="Project">
      <xsd:simpleType>
        <xsd:restriction base="dms:Text">
          <xsd:maxLength value="255"/>
        </xsd:restriction>
      </xsd:simpleType>
    </xsd:element>
    <xsd:element name="Activity" ma:index="33" nillable="true" ma:displayName="Activity" ma:default="" ma:hidden="true" ma:internalName="Activity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ffb055-6eb4-45a1-bc20-bf2ac0d420da" elementFormDefault="qualified">
    <xsd:import namespace="http://schemas.microsoft.com/office/2006/documentManagement/types"/>
    <xsd:import namespace="http://schemas.microsoft.com/office/infopath/2007/PartnerControls"/>
    <xsd:element name="KeyWords" ma:index="9" nillable="true" ma:displayName="Key Words" ma:default="" ma:hidden="true" ma:internalName="KeyWords" ma:readOnly="false">
      <xsd:simpleType>
        <xsd:restriction base="dms:Note"/>
      </xsd:simpleType>
    </xsd:element>
    <xsd:element name="SecurityClassification" ma:index="11" nillable="true" ma:displayName="Security Classification" ma:default="" ma:format="Dropdown" ma:hidden="true" ma:internalName="SecurityClassification">
      <xsd:simpleType>
        <xsd:union memberTypes="dms:Text">
          <xsd:simpleType>
            <xsd:restriction base="dms:Choice">
              <xsd:enumeration value="Confidential"/>
              <xsd:enumeration value="Restricted"/>
              <xsd:enumeration value="Unrestricted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5c79e5-42ce-4aa0-ac78-b6418001f0d2" elementFormDefault="qualified">
    <xsd:import namespace="http://schemas.microsoft.com/office/2006/documentManagement/types"/>
    <xsd:import namespace="http://schemas.microsoft.com/office/infopath/2007/PartnerControls"/>
    <xsd:element name="AggregationNarrative" ma:index="34" nillable="true" ma:displayName="Aggregation Narrative" ma:hidden="true" ma:internalName="AggregationNarrative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1a514c-9034-4fa3-897a-8352025b26ed" elementFormDefault="qualified">
    <xsd:import namespace="http://schemas.microsoft.com/office/2006/documentManagement/types"/>
    <xsd:import namespace="http://schemas.microsoft.com/office/infopath/2007/PartnerControls"/>
    <xsd:element name="Channel" ma:index="35" nillable="true" ma:displayName="Channel" ma:default="NA" ma:hidden="true" ma:internalName="Channel">
      <xsd:simpleType>
        <xsd:restriction base="dms:Text">
          <xsd:maxLength value="255"/>
        </xsd:restriction>
      </xsd:simpleType>
    </xsd:element>
    <xsd:element name="Team" ma:index="36" nillable="true" ma:displayName="Team" ma:default="Co-Production Administration" ma:hidden="true" ma:internalName="Team" ma:readOnly="false">
      <xsd:simpleType>
        <xsd:restriction base="dms:Text">
          <xsd:maxLength value="255"/>
        </xsd:restriction>
      </xsd:simpleType>
    </xsd:element>
    <xsd:element name="Level2" ma:index="37" nillable="true" ma:displayName="Level2" ma:default="NA" ma:hidden="true" ma:internalName="Level2">
      <xsd:simpleType>
        <xsd:restriction base="dms:Text">
          <xsd:maxLength value="255"/>
        </xsd:restriction>
      </xsd:simpleType>
    </xsd:element>
    <xsd:element name="Level3" ma:index="38" nillable="true" ma:displayName="Level3" ma:hidden="true" ma:internalName="Level3" ma:readOnly="false">
      <xsd:simpleType>
        <xsd:restriction base="dms:Text">
          <xsd:maxLength value="255"/>
        </xsd:restriction>
      </xsd:simpleType>
    </xsd:element>
    <xsd:element name="Year" ma:index="39" nillable="true" ma:displayName="Year" ma:default="NA" ma:hidden="true" ma:internalName="Year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e899c0-32e2-4bac-a990-d073824810cf" elementFormDefault="qualified">
    <xsd:import namespace="http://schemas.microsoft.com/office/2006/documentManagement/types"/>
    <xsd:import namespace="http://schemas.microsoft.com/office/infopath/2007/PartnerControls"/>
    <xsd:element name="ProjectNumber" ma:index="40" nillable="true" ma:displayName="Project Number" ma:internalName="ProjectNumber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c311a0-23f8-415b-b25b-5ca4525dc475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4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43" nillable="true" ma:taxonomy="true" ma:internalName="lcf76f155ced4ddcb4097134ff3c332f" ma:taxonomyFieldName="MediaServiceImageTags" ma:displayName="Image Tags" ma:readOnly="false" ma:fieldId="{5cf76f15-5ced-4ddc-b409-7134ff3c332f}" ma:taxonomyMulti="true" ma:sspId="fb20d910-4957-4751-a5fd-a64fd7b0616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4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4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4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8be515-b77a-49b1-b3aa-807cda5861fa" elementFormDefault="qualified">
    <xsd:import namespace="http://schemas.microsoft.com/office/2006/documentManagement/types"/>
    <xsd:import namespace="http://schemas.microsoft.com/office/infopath/2007/PartnerControls"/>
    <xsd:element name="TaxCatchAll" ma:index="44" nillable="true" ma:displayName="Taxonomy Catch All Column" ma:hidden="true" ma:list="{80d4f06e-df65-4b92-8591-c5ad2ea2b3d6}" ma:internalName="TaxCatchAll" ma:showField="CatchAllData" ma:web="d98be515-b77a-49b1-b3aa-807cda5861f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ubactivity xmlns="4f9c820c-e7e2-444d-97ee-45f2b3485c1d">Arrangements</Subactivity>
    <BusinessValue xmlns="4f9c820c-e7e2-444d-97ee-45f2b3485c1d" xsi:nil="true"/>
    <PRADateDisposal xmlns="4f9c820c-e7e2-444d-97ee-45f2b3485c1d" xsi:nil="true"/>
    <KeyWords xmlns="15ffb055-6eb4-45a1-bc20-bf2ac0d420da" xsi:nil="true"/>
    <SecurityClassification xmlns="15ffb055-6eb4-45a1-bc20-bf2ac0d420da" xsi:nil="true"/>
    <PRADate3 xmlns="4f9c820c-e7e2-444d-97ee-45f2b3485c1d" xsi:nil="true"/>
    <PRAText5 xmlns="4f9c820c-e7e2-444d-97ee-45f2b3485c1d" xsi:nil="true"/>
    <Level2 xmlns="c91a514c-9034-4fa3-897a-8352025b26ed">NA</Level2>
    <Activity xmlns="4f9c820c-e7e2-444d-97ee-45f2b3485c1d" xsi:nil="true"/>
    <AggregationStatus xmlns="4f9c820c-e7e2-444d-97ee-45f2b3485c1d">Normal</AggregationStatus>
    <CategoryValue xmlns="4f9c820c-e7e2-444d-97ee-45f2b3485c1d">NA</CategoryValue>
    <PRADate2 xmlns="4f9c820c-e7e2-444d-97ee-45f2b3485c1d" xsi:nil="true"/>
    <ProjectNumber xmlns="ade899c0-32e2-4bac-a990-d073824810cf" xsi:nil="true"/>
    <Case xmlns="4f9c820c-e7e2-444d-97ee-45f2b3485c1d">NA</Case>
    <PRAText1 xmlns="4f9c820c-e7e2-444d-97ee-45f2b3485c1d" xsi:nil="true"/>
    <PRAText4 xmlns="4f9c820c-e7e2-444d-97ee-45f2b3485c1d" xsi:nil="true"/>
    <Level3 xmlns="c91a514c-9034-4fa3-897a-8352025b26ed" xsi:nil="true"/>
    <Team xmlns="c91a514c-9034-4fa3-897a-8352025b26ed">Co-Production Administration</Team>
    <Project xmlns="4f9c820c-e7e2-444d-97ee-45f2b3485c1d">NA</Project>
    <FunctionGroup xmlns="4f9c820c-e7e2-444d-97ee-45f2b3485c1d" xsi:nil="true"/>
    <Function xmlns="4f9c820c-e7e2-444d-97ee-45f2b3485c1d">NZ Industry Promotion</Function>
    <RelatedPeople xmlns="4f9c820c-e7e2-444d-97ee-45f2b3485c1d">
      <UserInfo>
        <DisplayName/>
        <AccountId xsi:nil="true"/>
        <AccountType/>
      </UserInfo>
    </RelatedPeople>
    <AggregationNarrative xmlns="725c79e5-42ce-4aa0-ac78-b6418001f0d2" xsi:nil="true"/>
    <Channel xmlns="c91a514c-9034-4fa3-897a-8352025b26ed">NA</Channel>
    <PRAType xmlns="4f9c820c-e7e2-444d-97ee-45f2b3485c1d">Doc</PRAType>
    <PRADate1 xmlns="4f9c820c-e7e2-444d-97ee-45f2b3485c1d" xsi:nil="true"/>
    <DocumentType xmlns="4f9c820c-e7e2-444d-97ee-45f2b3485c1d" xsi:nil="true"/>
    <PRAText3 xmlns="4f9c820c-e7e2-444d-97ee-45f2b3485c1d" xsi:nil="true"/>
    <Year xmlns="c91a514c-9034-4fa3-897a-8352025b26ed">NA</Year>
    <Narrative xmlns="4f9c820c-e7e2-444d-97ee-45f2b3485c1d" xsi:nil="true"/>
    <CategoryName xmlns="4f9c820c-e7e2-444d-97ee-45f2b3485c1d">NA</CategoryName>
    <PRADateTrigger xmlns="4f9c820c-e7e2-444d-97ee-45f2b3485c1d" xsi:nil="true"/>
    <PRAText2 xmlns="4f9c820c-e7e2-444d-97ee-45f2b3485c1d" xsi:nil="true"/>
    <lcf76f155ced4ddcb4097134ff3c332f xmlns="e9c311a0-23f8-415b-b25b-5ca4525dc475">
      <Terms xmlns="http://schemas.microsoft.com/office/infopath/2007/PartnerControls"/>
    </lcf76f155ced4ddcb4097134ff3c332f>
    <TaxCatchAll xmlns="d98be515-b77a-49b1-b3aa-807cda5861fa" xsi:nil="true"/>
  </documentManagement>
</p:properties>
</file>

<file path=customXml/itemProps1.xml><?xml version="1.0" encoding="utf-8"?>
<ds:datastoreItem xmlns:ds="http://schemas.openxmlformats.org/officeDocument/2006/customXml" ds:itemID="{828D05DF-CA7A-4664-B5EC-E097D9A9AEE0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47DD1F18-BEA9-45E2-8441-B9FC27388C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9c820c-e7e2-444d-97ee-45f2b3485c1d"/>
    <ds:schemaRef ds:uri="15ffb055-6eb4-45a1-bc20-bf2ac0d420da"/>
    <ds:schemaRef ds:uri="725c79e5-42ce-4aa0-ac78-b6418001f0d2"/>
    <ds:schemaRef ds:uri="c91a514c-9034-4fa3-897a-8352025b26ed"/>
    <ds:schemaRef ds:uri="ade899c0-32e2-4bac-a990-d073824810cf"/>
    <ds:schemaRef ds:uri="e9c311a0-23f8-415b-b25b-5ca4525dc475"/>
    <ds:schemaRef ds:uri="d98be515-b77a-49b1-b3aa-807cda5861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47FBC02-3977-477D-951C-E0A8B08B837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3E9BDF9-6EFB-46E4-8816-109A4A75D944}">
  <ds:schemaRefs>
    <ds:schemaRef ds:uri="http://schemas.microsoft.com/office/2006/metadata/properties"/>
    <ds:schemaRef ds:uri="http://schemas.microsoft.com/office/infopath/2007/PartnerControls"/>
    <ds:schemaRef ds:uri="4f9c820c-e7e2-444d-97ee-45f2b3485c1d"/>
    <ds:schemaRef ds:uri="15ffb055-6eb4-45a1-bc20-bf2ac0d420da"/>
    <ds:schemaRef ds:uri="c91a514c-9034-4fa3-897a-8352025b26ed"/>
    <ds:schemaRef ds:uri="ade899c0-32e2-4bac-a990-d073824810cf"/>
    <ds:schemaRef ds:uri="725c79e5-42ce-4aa0-ac78-b6418001f0d2"/>
    <ds:schemaRef ds:uri="e9c311a0-23f8-415b-b25b-5ca4525dc475"/>
    <ds:schemaRef ds:uri="d98be515-b77a-49b1-b3aa-807cda5861f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388</Words>
  <Characters>2212</Characters>
  <Application>Microsoft Office Word</Application>
  <DocSecurity>0</DocSecurity>
  <Lines>18</Lines>
  <Paragraphs>5</Paragraphs>
  <ScaleCrop>false</ScaleCrop>
  <Manager/>
  <Company/>
  <LinksUpToDate>false</LinksUpToDate>
  <CharactersWithSpaces>2595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Jennifer Wilton</cp:lastModifiedBy>
  <cp:revision>2</cp:revision>
  <dcterms:created xsi:type="dcterms:W3CDTF">2026-07-23T04:51:00Z</dcterms:created>
  <dcterms:modified xsi:type="dcterms:W3CDTF">2026-07-23T04:51:00Z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0x010100B225218515F2FE4ABF5240633671FCBB002EC9EE5C2B4B5E4E969E047C33200F67</vt:lpwstr>
  </property>
  <property fmtid="{D5CDD505-2E9C-101B-9397-08002B2CF9AE}" pid="3" name="_dlc_DocId">
    <vt:lpwstr>U5RCTUST6MMN-341079846-368</vt:lpwstr>
  </property>
  <property fmtid="{D5CDD505-2E9C-101B-9397-08002B2CF9AE}" pid="4" name="_dlc_DocIdItemGuid">
    <vt:lpwstr>7675f42e-3b2d-4515-9062-f8fbe4a38709</vt:lpwstr>
  </property>
  <property fmtid="{D5CDD505-2E9C-101B-9397-08002B2CF9AE}" pid="5" name="_dlc_DocIdUrl">
    <vt:lpwstr>https://nzfilm.sharepoint.com/sites/CoPro/_layouts/15/DocIdRedir.aspx?ID=U5RCTUST6MMN-341079846-368, U5RCTUST6MMN-341079846-368</vt:lpwstr>
  </property>
  <property fmtid="{D5CDD505-2E9C-101B-9397-08002B2CF9AE}" pid="6" name="docLang">
    <vt:lpwstr>en</vt:lpwstr>
  </property>
  <property fmtid="{D5CDD505-2E9C-101B-9397-08002B2CF9AE}" pid="7" name="MediaServiceImageTags">
    <vt:lpwstr/>
  </property>
</Properties>
</file>