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5C373" w14:textId="51A942C9" w:rsidR="005D4B33" w:rsidRDefault="005D4B33" w:rsidP="00C43CCF">
      <w:pPr>
        <w:spacing w:after="0" w:line="240" w:lineRule="auto"/>
        <w:rPr>
          <w:noProof/>
        </w:rPr>
      </w:pPr>
      <w:r>
        <w:rPr>
          <w:noProof/>
        </w:rPr>
        <w:drawing>
          <wp:anchor distT="0" distB="0" distL="114300" distR="114300" simplePos="0" relativeHeight="251658240" behindDoc="1" locked="0" layoutInCell="1" allowOverlap="1" wp14:anchorId="11D255FE" wp14:editId="0FC93B8D">
            <wp:simplePos x="0" y="0"/>
            <wp:positionH relativeFrom="column">
              <wp:posOffset>-292735</wp:posOffset>
            </wp:positionH>
            <wp:positionV relativeFrom="page">
              <wp:posOffset>26035</wp:posOffset>
            </wp:positionV>
            <wp:extent cx="6705720" cy="1993320"/>
            <wp:effectExtent l="0" t="0" r="0" b="6985"/>
            <wp:wrapNone/>
            <wp:docPr id="2" name="Picture 10" descr="/Volumes/T/Marketing and Comms/Multimedia Library/Images/Logos/2017 NZFC Logo/Letterhead elements/header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olumes/T/Marketing and Comms/Multimedia Library/Images/Logos/2017 NZFC Logo/Letterhead elements/header imag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05720" cy="19933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85B9B9" w14:textId="24D4490E" w:rsidR="005D4B33" w:rsidRDefault="005D4B33" w:rsidP="00C43CCF">
      <w:pPr>
        <w:spacing w:after="0" w:line="240" w:lineRule="auto"/>
        <w:rPr>
          <w:noProof/>
        </w:rPr>
      </w:pPr>
    </w:p>
    <w:p w14:paraId="793C42FB" w14:textId="77777777" w:rsidR="005D4B33" w:rsidRDefault="005D4B33" w:rsidP="00C43CCF">
      <w:pPr>
        <w:spacing w:after="0" w:line="240" w:lineRule="auto"/>
        <w:rPr>
          <w:noProof/>
        </w:rPr>
      </w:pPr>
    </w:p>
    <w:p w14:paraId="3DF46C02" w14:textId="339A5772" w:rsidR="00C92347" w:rsidRPr="00193CF1" w:rsidRDefault="005D4B33" w:rsidP="00C43CCF">
      <w:pPr>
        <w:spacing w:after="0" w:line="240" w:lineRule="auto"/>
        <w:rPr>
          <w:rFonts w:cs="Calibri"/>
          <w:b/>
          <w:bCs/>
          <w:sz w:val="24"/>
          <w:szCs w:val="24"/>
        </w:rPr>
      </w:pPr>
      <w:r w:rsidRPr="19C60E79">
        <w:rPr>
          <w:rFonts w:cs="Calibri"/>
          <w:b/>
          <w:bCs/>
          <w:sz w:val="24"/>
          <w:szCs w:val="24"/>
        </w:rPr>
        <w:t>N</w:t>
      </w:r>
      <w:r w:rsidR="00C92347" w:rsidRPr="19C60E79">
        <w:rPr>
          <w:rFonts w:cs="Calibri"/>
          <w:b/>
          <w:bCs/>
          <w:sz w:val="24"/>
          <w:szCs w:val="24"/>
        </w:rPr>
        <w:t>EW ZEALAND SCREEN PRODUCTION REBATE</w:t>
      </w:r>
      <w:r w:rsidR="30CB694D" w:rsidRPr="19C60E79">
        <w:rPr>
          <w:rFonts w:cs="Calibri"/>
          <w:b/>
          <w:bCs/>
          <w:sz w:val="24"/>
          <w:szCs w:val="24"/>
        </w:rPr>
        <w:t xml:space="preserve"> (NZSPR)</w:t>
      </w:r>
    </w:p>
    <w:p w14:paraId="64E06BC8" w14:textId="6D78B646" w:rsidR="00C92347" w:rsidRPr="00193CF1" w:rsidRDefault="00EA781C" w:rsidP="00C43CCF">
      <w:pPr>
        <w:spacing w:after="0" w:line="240" w:lineRule="auto"/>
        <w:rPr>
          <w:rFonts w:cs="Calibri"/>
          <w:b/>
          <w:bCs/>
          <w:sz w:val="24"/>
          <w:szCs w:val="24"/>
        </w:rPr>
      </w:pPr>
      <w:r>
        <w:rPr>
          <w:rFonts w:cs="Calibri"/>
          <w:b/>
          <w:bCs/>
          <w:sz w:val="24"/>
          <w:szCs w:val="24"/>
        </w:rPr>
        <w:t>PRODUCTION REBATE</w:t>
      </w:r>
      <w:r w:rsidR="00C92347" w:rsidRPr="00193CF1">
        <w:rPr>
          <w:rFonts w:cs="Calibri"/>
          <w:b/>
          <w:bCs/>
          <w:sz w:val="24"/>
          <w:szCs w:val="24"/>
        </w:rPr>
        <w:t xml:space="preserve"> 5% UPLIFT</w:t>
      </w:r>
    </w:p>
    <w:p w14:paraId="1093B672" w14:textId="77777777" w:rsidR="00C92347" w:rsidRDefault="00C92347" w:rsidP="00C43CCF">
      <w:pPr>
        <w:spacing w:after="0" w:line="240" w:lineRule="auto"/>
        <w:rPr>
          <w:rFonts w:cs="Calibri"/>
          <w:b/>
          <w:bCs/>
          <w:sz w:val="24"/>
          <w:szCs w:val="24"/>
        </w:rPr>
      </w:pPr>
    </w:p>
    <w:p w14:paraId="27546F48" w14:textId="77777777" w:rsidR="00515F55" w:rsidRDefault="00515F55" w:rsidP="00C43CCF">
      <w:pPr>
        <w:spacing w:after="0" w:line="240" w:lineRule="auto"/>
        <w:rPr>
          <w:rFonts w:cs="Calibri"/>
          <w:b/>
          <w:bCs/>
          <w:sz w:val="24"/>
          <w:szCs w:val="24"/>
        </w:rPr>
      </w:pPr>
    </w:p>
    <w:p w14:paraId="49688577" w14:textId="77777777" w:rsidR="00C43CCF" w:rsidRDefault="00C43CCF" w:rsidP="00C43CCF">
      <w:pPr>
        <w:spacing w:after="0" w:line="240" w:lineRule="auto"/>
        <w:rPr>
          <w:rFonts w:cs="Calibri"/>
          <w:b/>
          <w:bCs/>
        </w:rPr>
      </w:pPr>
    </w:p>
    <w:p w14:paraId="1C66E066" w14:textId="2D379C00" w:rsidR="00C43CCF" w:rsidRPr="00CE6F0F" w:rsidRDefault="00C43CCF" w:rsidP="00C43CCF">
      <w:pPr>
        <w:spacing w:after="0" w:line="240" w:lineRule="auto"/>
        <w:rPr>
          <w:rFonts w:cs="Calibri"/>
          <w:b/>
          <w:bCs/>
        </w:rPr>
      </w:pPr>
      <w:r>
        <w:rPr>
          <w:rFonts w:cs="Calibri"/>
          <w:b/>
          <w:bCs/>
        </w:rPr>
        <w:t>F3 &amp; F4 - Tourism New Zealand Partnerships</w:t>
      </w:r>
    </w:p>
    <w:p w14:paraId="31BB7B54" w14:textId="77777777" w:rsidR="00C43CCF" w:rsidRDefault="00C43CCF" w:rsidP="00C43CCF">
      <w:pPr>
        <w:spacing w:after="0" w:line="240" w:lineRule="auto"/>
        <w:rPr>
          <w:rFonts w:cs="Calibri"/>
        </w:rPr>
      </w:pPr>
    </w:p>
    <w:p w14:paraId="007709EE" w14:textId="77777777" w:rsidR="00C43CCF" w:rsidRDefault="00C43CCF" w:rsidP="00C43CCF">
      <w:pPr>
        <w:spacing w:after="0" w:line="240" w:lineRule="auto"/>
        <w:rPr>
          <w:rFonts w:eastAsia="Calibri" w:cs="Calibri"/>
        </w:rPr>
      </w:pPr>
      <w:r w:rsidRPr="004E1E51">
        <w:rPr>
          <w:rFonts w:cs="Calibri"/>
        </w:rPr>
        <w:t>Tourism marketing partnerships provide a substantial opportunity to increase the profile of New Zealand as a tourism destination and to leverage productions shooting in New Zealand for access to their fan base and other marketing opportunities.</w:t>
      </w:r>
    </w:p>
    <w:p w14:paraId="71C49CB7" w14:textId="77777777" w:rsidR="00C43CCF" w:rsidRDefault="00C43CCF" w:rsidP="00C43CCF">
      <w:pPr>
        <w:spacing w:after="0" w:line="240" w:lineRule="auto"/>
        <w:rPr>
          <w:rFonts w:eastAsia="Calibri" w:cs="Calibri"/>
        </w:rPr>
      </w:pPr>
    </w:p>
    <w:p w14:paraId="1EBD0D99" w14:textId="77777777" w:rsidR="00C43CCF" w:rsidRDefault="00C43CCF" w:rsidP="00C43CCF">
      <w:pPr>
        <w:spacing w:after="0" w:line="240" w:lineRule="auto"/>
        <w:rPr>
          <w:rFonts w:eastAsia="Calibri" w:cs="Calibri"/>
        </w:rPr>
      </w:pPr>
      <w:r>
        <w:rPr>
          <w:rFonts w:eastAsia="Calibri" w:cs="Calibri"/>
        </w:rPr>
        <w:t>____________________________________________________________________________________________</w:t>
      </w:r>
    </w:p>
    <w:p w14:paraId="55BF6200" w14:textId="77777777" w:rsidR="00C43CCF" w:rsidRDefault="00C43CCF" w:rsidP="00C43CCF">
      <w:pPr>
        <w:spacing w:after="0" w:line="240" w:lineRule="auto"/>
        <w:rPr>
          <w:rFonts w:eastAsia="Calibri" w:cs="Calibri"/>
        </w:rPr>
      </w:pPr>
    </w:p>
    <w:p w14:paraId="0ABE4C3C" w14:textId="77777777" w:rsidR="00C43CCF" w:rsidRDefault="00C43CCF" w:rsidP="00C43CCF">
      <w:pPr>
        <w:spacing w:after="0" w:line="240" w:lineRule="auto"/>
        <w:rPr>
          <w:rFonts w:eastAsia="Calibri" w:cs="Calibri"/>
          <w:b/>
          <w:bCs/>
        </w:rPr>
      </w:pPr>
    </w:p>
    <w:p w14:paraId="2A1F756A" w14:textId="49D4FB6C" w:rsidR="00C43CCF" w:rsidRPr="00103E28" w:rsidRDefault="00C43CCF" w:rsidP="00C43CCF">
      <w:pPr>
        <w:spacing w:after="0" w:line="240" w:lineRule="auto"/>
        <w:rPr>
          <w:rFonts w:eastAsia="Calibri" w:cs="Calibri"/>
          <w:b/>
          <w:bCs/>
        </w:rPr>
      </w:pPr>
      <w:r>
        <w:rPr>
          <w:rFonts w:eastAsia="Calibri" w:cs="Calibri"/>
          <w:b/>
          <w:bCs/>
        </w:rPr>
        <w:t>F3 – Tourism marketing partnership</w:t>
      </w:r>
    </w:p>
    <w:p w14:paraId="13E82E11" w14:textId="77777777" w:rsidR="00C43CCF" w:rsidRPr="004E1E51" w:rsidRDefault="00C43CCF" w:rsidP="00C43CCF">
      <w:pPr>
        <w:spacing w:after="0" w:line="240" w:lineRule="auto"/>
        <w:rPr>
          <w:rFonts w:eastAsia="Calibri" w:cs="Calibri"/>
        </w:rPr>
      </w:pPr>
    </w:p>
    <w:p w14:paraId="4D3BEB63" w14:textId="77777777" w:rsidR="00C43CCF" w:rsidRPr="004E1E51" w:rsidRDefault="00C43CCF" w:rsidP="00C43CCF">
      <w:pPr>
        <w:spacing w:after="0" w:line="240" w:lineRule="auto"/>
        <w:rPr>
          <w:rFonts w:eastAsia="Calibri" w:cs="Calibri"/>
        </w:rPr>
      </w:pPr>
      <w:r>
        <w:rPr>
          <w:rFonts w:eastAsia="Calibri" w:cs="Calibri"/>
        </w:rPr>
        <w:t>T</w:t>
      </w:r>
      <w:r w:rsidRPr="004E1E51">
        <w:rPr>
          <w:rFonts w:eastAsia="Calibri" w:cs="Calibri"/>
        </w:rPr>
        <w:t xml:space="preserve">he </w:t>
      </w:r>
      <w:r w:rsidRPr="004E1E51">
        <w:rPr>
          <w:rFonts w:cs="Calibri"/>
        </w:rPr>
        <w:t>partnership</w:t>
      </w:r>
      <w:r w:rsidRPr="004E1E51">
        <w:rPr>
          <w:rFonts w:eastAsia="Calibri" w:cs="Calibri"/>
        </w:rPr>
        <w:t xml:space="preserve"> </w:t>
      </w:r>
      <w:r>
        <w:rPr>
          <w:rFonts w:eastAsia="Calibri" w:cs="Calibri"/>
        </w:rPr>
        <w:t xml:space="preserve">involves </w:t>
      </w:r>
      <w:r w:rsidRPr="004E1E51">
        <w:rPr>
          <w:rFonts w:eastAsia="Calibri" w:cs="Calibri"/>
        </w:rPr>
        <w:t>executin</w:t>
      </w:r>
      <w:r>
        <w:rPr>
          <w:rFonts w:eastAsia="Calibri" w:cs="Calibri"/>
        </w:rPr>
        <w:t>g</w:t>
      </w:r>
      <w:r w:rsidRPr="004E1E51">
        <w:rPr>
          <w:rFonts w:eastAsia="Calibri" w:cs="Calibri"/>
        </w:rPr>
        <w:t xml:space="preserve"> a high impact marketing plan </w:t>
      </w:r>
      <w:r>
        <w:rPr>
          <w:rFonts w:eastAsia="Calibri" w:cs="Calibri"/>
        </w:rPr>
        <w:t xml:space="preserve">that </w:t>
      </w:r>
      <w:r w:rsidRPr="004E1E51">
        <w:rPr>
          <w:rFonts w:eastAsia="Calibri" w:cs="Calibri"/>
        </w:rPr>
        <w:t>leverag</w:t>
      </w:r>
      <w:r>
        <w:rPr>
          <w:rFonts w:eastAsia="Calibri" w:cs="Calibri"/>
        </w:rPr>
        <w:t>es</w:t>
      </w:r>
      <w:r w:rsidRPr="004E1E51">
        <w:rPr>
          <w:rFonts w:eastAsia="Calibri" w:cs="Calibri"/>
        </w:rPr>
        <w:t xml:space="preserve"> the production to raise New</w:t>
      </w:r>
      <w:r>
        <w:rPr>
          <w:rFonts w:eastAsia="Calibri" w:cs="Calibri"/>
        </w:rPr>
        <w:t> </w:t>
      </w:r>
      <w:r w:rsidRPr="004E1E51">
        <w:rPr>
          <w:rFonts w:eastAsia="Calibri" w:cs="Calibri"/>
        </w:rPr>
        <w:t xml:space="preserve">Zealand’s tourism profile in key target markets. If you wish to claim points </w:t>
      </w:r>
      <w:r>
        <w:rPr>
          <w:rFonts w:eastAsia="Calibri" w:cs="Calibri"/>
        </w:rPr>
        <w:t>under</w:t>
      </w:r>
      <w:r w:rsidRPr="004E1E51">
        <w:rPr>
          <w:rFonts w:eastAsia="Calibri" w:cs="Calibri"/>
        </w:rPr>
        <w:t xml:space="preserve"> this section, please contact the NZFC, who will help you engage with Tourism New Zealand (</w:t>
      </w:r>
      <w:r w:rsidRPr="0054720B">
        <w:rPr>
          <w:rFonts w:eastAsia="Calibri" w:cs="Calibri"/>
          <w:b/>
        </w:rPr>
        <w:t>TNZ</w:t>
      </w:r>
      <w:r w:rsidRPr="004E1E51">
        <w:rPr>
          <w:rFonts w:eastAsia="Calibri" w:cs="Calibri"/>
        </w:rPr>
        <w:t>).</w:t>
      </w:r>
    </w:p>
    <w:p w14:paraId="0EC20B10" w14:textId="77777777" w:rsidR="00C43CCF" w:rsidRPr="004E1E51" w:rsidRDefault="00C43CCF" w:rsidP="00C43CCF">
      <w:pPr>
        <w:spacing w:after="0" w:line="240" w:lineRule="auto"/>
        <w:rPr>
          <w:rFonts w:eastAsia="Calibri" w:cs="Calibri"/>
        </w:rPr>
      </w:pPr>
    </w:p>
    <w:p w14:paraId="452F0CF9" w14:textId="77777777" w:rsidR="00C43CCF" w:rsidRPr="004E1E51" w:rsidRDefault="00C43CCF" w:rsidP="00C43CCF">
      <w:pPr>
        <w:spacing w:after="0" w:line="240" w:lineRule="auto"/>
        <w:rPr>
          <w:rFonts w:eastAsia="Calibri" w:cs="Calibri"/>
        </w:rPr>
      </w:pPr>
      <w:r w:rsidRPr="004E1E51">
        <w:rPr>
          <w:rFonts w:eastAsia="Calibri" w:cs="Calibri"/>
        </w:rPr>
        <w:t>The mandatory deliverable under the high impact marketing plan is that the distribution of content:</w:t>
      </w:r>
    </w:p>
    <w:p w14:paraId="39119415"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20CAB2D1">
        <w:rPr>
          <w:rFonts w:cs="Calibri"/>
        </w:rPr>
        <w:t>occurs in at least three key markets for TNZ; or</w:t>
      </w:r>
    </w:p>
    <w:p w14:paraId="726ACB7C"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20CAB2D1">
        <w:rPr>
          <w:rFonts w:cs="Calibri"/>
        </w:rPr>
        <w:t>achieves significant reach.</w:t>
      </w:r>
    </w:p>
    <w:p w14:paraId="060D366E" w14:textId="77777777" w:rsidR="00C43CCF" w:rsidRDefault="00C43CCF" w:rsidP="00C43CCF">
      <w:pPr>
        <w:spacing w:after="0" w:line="240" w:lineRule="auto"/>
        <w:rPr>
          <w:rFonts w:eastAsia="Calibri" w:cs="Calibri"/>
        </w:rPr>
      </w:pPr>
    </w:p>
    <w:p w14:paraId="43EDE078" w14:textId="77777777" w:rsidR="00C43CCF" w:rsidRPr="004E1E51" w:rsidRDefault="00C43CCF" w:rsidP="00C43CCF">
      <w:pPr>
        <w:spacing w:after="0" w:line="240" w:lineRule="auto"/>
        <w:rPr>
          <w:rFonts w:eastAsia="Calibri" w:cs="Calibri"/>
        </w:rPr>
      </w:pPr>
      <w:r w:rsidRPr="004E1E51">
        <w:rPr>
          <w:rFonts w:eastAsia="Calibri" w:cs="Calibri"/>
        </w:rPr>
        <w:t xml:space="preserve">The content and the applicable markets or approach for distribution reach must be agreed with TNZ. As a </w:t>
      </w:r>
      <w:r w:rsidRPr="004E1E51">
        <w:rPr>
          <w:rFonts w:cs="Calibri"/>
        </w:rPr>
        <w:t>guide</w:t>
      </w:r>
      <w:r w:rsidRPr="004E1E51">
        <w:rPr>
          <w:rFonts w:eastAsia="Calibri" w:cs="Calibri"/>
        </w:rPr>
        <w:t xml:space="preserve">, TNZ considers its key markets </w:t>
      </w:r>
      <w:r>
        <w:rPr>
          <w:rFonts w:eastAsia="Calibri" w:cs="Calibri"/>
        </w:rPr>
        <w:t xml:space="preserve">to </w:t>
      </w:r>
      <w:r w:rsidRPr="004E1E51">
        <w:rPr>
          <w:rFonts w:eastAsia="Calibri" w:cs="Calibri"/>
        </w:rPr>
        <w:t xml:space="preserve">include Australia, China, USA, UK, Germany, India, Japan, Korea and Singapore. TNZ </w:t>
      </w:r>
      <w:r>
        <w:rPr>
          <w:rFonts w:eastAsia="Calibri" w:cs="Calibri"/>
        </w:rPr>
        <w:t xml:space="preserve">defines </w:t>
      </w:r>
      <w:r w:rsidRPr="004E1E51">
        <w:rPr>
          <w:rFonts w:eastAsia="Calibri" w:cs="Calibri"/>
        </w:rPr>
        <w:t xml:space="preserve">significant reach </w:t>
      </w:r>
      <w:r>
        <w:rPr>
          <w:rFonts w:eastAsia="Calibri" w:cs="Calibri"/>
        </w:rPr>
        <w:t xml:space="preserve">as </w:t>
      </w:r>
      <w:r w:rsidRPr="004E1E51">
        <w:rPr>
          <w:rFonts w:eastAsia="Calibri" w:cs="Calibri"/>
        </w:rPr>
        <w:t xml:space="preserve">distribution </w:t>
      </w:r>
      <w:r>
        <w:rPr>
          <w:rFonts w:eastAsia="Calibri" w:cs="Calibri"/>
        </w:rPr>
        <w:t xml:space="preserve">through </w:t>
      </w:r>
      <w:r w:rsidRPr="004E1E51">
        <w:rPr>
          <w:rFonts w:eastAsia="Calibri" w:cs="Calibri"/>
        </w:rPr>
        <w:t xml:space="preserve">mainstream channels </w:t>
      </w:r>
      <w:r>
        <w:rPr>
          <w:rFonts w:eastAsia="Calibri" w:cs="Calibri"/>
        </w:rPr>
        <w:t xml:space="preserve">with </w:t>
      </w:r>
      <w:r w:rsidRPr="004E1E51">
        <w:rPr>
          <w:rFonts w:eastAsia="Calibri" w:cs="Calibri"/>
        </w:rPr>
        <w:t>substantial viewership.</w:t>
      </w:r>
    </w:p>
    <w:p w14:paraId="17C93283" w14:textId="77777777" w:rsidR="00C43CCF" w:rsidRPr="004E1E51" w:rsidRDefault="00C43CCF" w:rsidP="00C43CCF">
      <w:pPr>
        <w:spacing w:after="0" w:line="240" w:lineRule="auto"/>
        <w:rPr>
          <w:rFonts w:eastAsia="Calibri" w:cs="Calibri"/>
        </w:rPr>
      </w:pPr>
    </w:p>
    <w:p w14:paraId="1CA39A0B" w14:textId="77777777" w:rsidR="00C43CCF" w:rsidRPr="004E1E51" w:rsidRDefault="00C43CCF" w:rsidP="00C43CCF">
      <w:pPr>
        <w:spacing w:after="0" w:line="240" w:lineRule="auto"/>
        <w:rPr>
          <w:rFonts w:eastAsia="Calibri" w:cs="Calibri"/>
        </w:rPr>
      </w:pPr>
      <w:r w:rsidRPr="004E1E51">
        <w:rPr>
          <w:rFonts w:eastAsia="Calibri" w:cs="Calibri"/>
        </w:rPr>
        <w:t xml:space="preserve">In addition to the mandatory deliverable, the applicant and/or Related Entity must agree to three out of the four </w:t>
      </w:r>
      <w:r w:rsidRPr="004E1E51">
        <w:rPr>
          <w:rFonts w:cs="Calibri"/>
        </w:rPr>
        <w:t>possible</w:t>
      </w:r>
      <w:r w:rsidRPr="004E1E51">
        <w:rPr>
          <w:rFonts w:eastAsia="Calibri" w:cs="Calibri"/>
        </w:rPr>
        <w:t xml:space="preserve"> activities with TNZ and include the three-agreed activities under its marketing plan. </w:t>
      </w:r>
    </w:p>
    <w:p w14:paraId="4B59524A" w14:textId="77777777" w:rsidR="00C43CCF" w:rsidRPr="004E1E51" w:rsidRDefault="00C43CCF" w:rsidP="00C43CCF">
      <w:pPr>
        <w:spacing w:after="0" w:line="240" w:lineRule="auto"/>
        <w:rPr>
          <w:rFonts w:eastAsia="Calibri" w:cs="Calibri"/>
        </w:rPr>
      </w:pPr>
    </w:p>
    <w:p w14:paraId="3CB6C6DC" w14:textId="77777777" w:rsidR="00C43CCF" w:rsidRPr="004E1E51" w:rsidRDefault="00C43CCF" w:rsidP="00C43CCF">
      <w:pPr>
        <w:spacing w:after="0" w:line="240" w:lineRule="auto"/>
        <w:rPr>
          <w:rFonts w:eastAsia="Calibri" w:cs="Calibri"/>
        </w:rPr>
      </w:pPr>
      <w:r w:rsidRPr="004E1E51">
        <w:rPr>
          <w:rFonts w:eastAsia="Calibri" w:cs="Calibri"/>
        </w:rPr>
        <w:t xml:space="preserve">In agreeing those activities, the applicant and/or Related Entity should expect to agree terms relating to the </w:t>
      </w:r>
      <w:r w:rsidRPr="004E1E51">
        <w:rPr>
          <w:rFonts w:cs="Calibri"/>
        </w:rPr>
        <w:t>content</w:t>
      </w:r>
      <w:r w:rsidRPr="004E1E51">
        <w:rPr>
          <w:rFonts w:eastAsia="Calibri" w:cs="Calibri"/>
        </w:rPr>
        <w:t xml:space="preserve"> (including video) that an applicant and/or Related Entity provides under section </w:t>
      </w:r>
      <w:r>
        <w:rPr>
          <w:rFonts w:eastAsia="Calibri" w:cs="Calibri"/>
        </w:rPr>
        <w:t xml:space="preserve">F3. </w:t>
      </w:r>
      <w:r w:rsidRPr="004E1E51">
        <w:rPr>
          <w:rFonts w:eastAsia="Calibri" w:cs="Calibri"/>
        </w:rPr>
        <w:t>Such terms will include the following:</w:t>
      </w:r>
    </w:p>
    <w:p w14:paraId="4AF7C7EE" w14:textId="77777777" w:rsidR="00C43CCF" w:rsidRPr="00A738D3" w:rsidRDefault="00C43CCF" w:rsidP="00C43CCF">
      <w:pPr>
        <w:pStyle w:val="ListParagraph"/>
        <w:numPr>
          <w:ilvl w:val="0"/>
          <w:numId w:val="6"/>
        </w:numPr>
        <w:spacing w:after="0" w:line="240" w:lineRule="auto"/>
        <w:ind w:left="284" w:hanging="284"/>
        <w:rPr>
          <w:rFonts w:eastAsia="Calibri" w:cs="Calibri"/>
        </w:rPr>
      </w:pPr>
      <w:r w:rsidRPr="008F3357">
        <w:rPr>
          <w:rFonts w:eastAsia="Calibri" w:cs="Calibri"/>
          <w:b/>
          <w:bCs/>
        </w:rPr>
        <w:t>Rights of Use by Approved Agencies</w:t>
      </w:r>
      <w:r>
        <w:rPr>
          <w:rFonts w:eastAsia="Calibri" w:cs="Calibri"/>
        </w:rPr>
        <w:t>:</w:t>
      </w:r>
      <w:r w:rsidRPr="008F3357">
        <w:rPr>
          <w:rFonts w:eastAsia="Calibri" w:cs="Calibri"/>
          <w:u w:val="single"/>
        </w:rPr>
        <w:t xml:space="preserve"> </w:t>
      </w:r>
      <w:r w:rsidRPr="20CAB2D1">
        <w:rPr>
          <w:rFonts w:eastAsia="Calibri" w:cs="Calibri"/>
        </w:rPr>
        <w:t xml:space="preserve">In addition to TNZ, certain other New Zealand tourism organisations may want a right to use content. TNZ will agree with the applicant and/or Related Entity which other tourism organisations will be granted a right of use by the applicant and/or Related Entity. Once an agency is approved, each approved agency and TNZ will each be an </w:t>
      </w:r>
      <w:r w:rsidRPr="20CAB2D1">
        <w:rPr>
          <w:rFonts w:eastAsia="Calibri" w:cs="Calibri"/>
          <w:b/>
          <w:bCs/>
        </w:rPr>
        <w:t>Approved Agency</w:t>
      </w:r>
      <w:r w:rsidRPr="20CAB2D1">
        <w:rPr>
          <w:rFonts w:eastAsia="Calibri" w:cs="Calibri"/>
        </w:rPr>
        <w:t>. TNZ will be responsible to the applicant and/or Related Entity for an Approved Agency’s use or will procure that the Approved Agency agrees terms of use with the applicant and/or Related Entity.</w:t>
      </w:r>
    </w:p>
    <w:p w14:paraId="1EBDBF6B" w14:textId="77777777" w:rsidR="00C43CCF" w:rsidRPr="00A738D3" w:rsidRDefault="00C43CCF" w:rsidP="00C43CCF">
      <w:pPr>
        <w:pStyle w:val="ListParagraph"/>
        <w:numPr>
          <w:ilvl w:val="0"/>
          <w:numId w:val="6"/>
        </w:numPr>
        <w:spacing w:after="0" w:line="240" w:lineRule="auto"/>
        <w:ind w:left="284" w:hanging="284"/>
        <w:contextualSpacing w:val="0"/>
        <w:rPr>
          <w:rFonts w:eastAsia="Calibri" w:cs="Calibri"/>
        </w:rPr>
      </w:pPr>
      <w:r w:rsidRPr="00E9769D">
        <w:rPr>
          <w:rFonts w:eastAsia="Calibri" w:cs="Calibri"/>
          <w:b/>
          <w:bCs/>
        </w:rPr>
        <w:t>Purpose of Use:</w:t>
      </w:r>
      <w:r>
        <w:rPr>
          <w:rFonts w:eastAsia="Calibri" w:cs="Calibri"/>
        </w:rPr>
        <w:t xml:space="preserve"> </w:t>
      </w:r>
      <w:r w:rsidRPr="20CAB2D1">
        <w:rPr>
          <w:rFonts w:eastAsia="Calibri" w:cs="Calibri"/>
        </w:rPr>
        <w:t>An Approved Agency will have the right to use the content for marketing and publicity activity to promote New Zealand as a tourism and destination experience.</w:t>
      </w:r>
    </w:p>
    <w:p w14:paraId="70652A0F" w14:textId="77777777" w:rsidR="00C43CCF" w:rsidRPr="00A738D3" w:rsidRDefault="00C43CCF" w:rsidP="00C43CCF">
      <w:pPr>
        <w:pStyle w:val="ListParagraph"/>
        <w:numPr>
          <w:ilvl w:val="0"/>
          <w:numId w:val="6"/>
        </w:numPr>
        <w:spacing w:after="0" w:line="240" w:lineRule="auto"/>
        <w:ind w:left="284" w:hanging="284"/>
        <w:contextualSpacing w:val="0"/>
        <w:rPr>
          <w:rFonts w:eastAsia="Calibri" w:cs="Calibri"/>
        </w:rPr>
      </w:pPr>
      <w:r w:rsidRPr="00E12C3C">
        <w:rPr>
          <w:rFonts w:eastAsia="Calibri" w:cs="Calibri"/>
          <w:b/>
          <w:bCs/>
        </w:rPr>
        <w:t>Permitted Media</w:t>
      </w:r>
      <w:r>
        <w:rPr>
          <w:rFonts w:eastAsia="Calibri" w:cs="Calibri"/>
        </w:rPr>
        <w:t xml:space="preserve">: </w:t>
      </w:r>
      <w:r w:rsidRPr="20CAB2D1">
        <w:rPr>
          <w:rFonts w:eastAsia="Calibri" w:cs="Calibri"/>
        </w:rPr>
        <w:t>Each Approved Agency will be entitled to use the content:</w:t>
      </w:r>
    </w:p>
    <w:p w14:paraId="740B7882" w14:textId="77777777" w:rsidR="00C43CCF" w:rsidRPr="004E1E51" w:rsidRDefault="00C43CCF" w:rsidP="00C43CCF">
      <w:pPr>
        <w:pStyle w:val="ListParagraph"/>
        <w:numPr>
          <w:ilvl w:val="1"/>
          <w:numId w:val="6"/>
        </w:numPr>
        <w:spacing w:after="0" w:line="240" w:lineRule="auto"/>
        <w:ind w:left="568" w:hanging="284"/>
        <w:contextualSpacing w:val="0"/>
        <w:rPr>
          <w:rFonts w:cs="Calibri"/>
        </w:rPr>
      </w:pPr>
      <w:r w:rsidRPr="004E1E51">
        <w:rPr>
          <w:rFonts w:cs="Calibri"/>
        </w:rPr>
        <w:t>on its official websites and social media pages;</w:t>
      </w:r>
    </w:p>
    <w:p w14:paraId="771B0531" w14:textId="77777777" w:rsidR="00C43CCF" w:rsidRPr="004E1E51" w:rsidRDefault="00C43CCF" w:rsidP="00C43CCF">
      <w:pPr>
        <w:pStyle w:val="ListParagraph"/>
        <w:numPr>
          <w:ilvl w:val="1"/>
          <w:numId w:val="6"/>
        </w:numPr>
        <w:spacing w:after="0" w:line="240" w:lineRule="auto"/>
        <w:ind w:left="568" w:hanging="284"/>
        <w:rPr>
          <w:rFonts w:cs="Calibri"/>
        </w:rPr>
      </w:pPr>
      <w:r w:rsidRPr="004E1E51">
        <w:rPr>
          <w:rFonts w:cs="Calibri"/>
        </w:rPr>
        <w:t>in collateral and audio-visual media for industry trade events, conferences, festivals and markets;</w:t>
      </w:r>
    </w:p>
    <w:p w14:paraId="62A30D47" w14:textId="77777777" w:rsidR="00C43CCF" w:rsidRPr="004E1E51" w:rsidRDefault="00C43CCF" w:rsidP="00C43CCF">
      <w:pPr>
        <w:pStyle w:val="ListParagraph"/>
        <w:numPr>
          <w:ilvl w:val="1"/>
          <w:numId w:val="6"/>
        </w:numPr>
        <w:spacing w:after="0" w:line="240" w:lineRule="auto"/>
        <w:ind w:left="568" w:hanging="284"/>
        <w:contextualSpacing w:val="0"/>
        <w:rPr>
          <w:rFonts w:cs="Calibri"/>
        </w:rPr>
      </w:pPr>
      <w:r w:rsidRPr="004E1E51">
        <w:rPr>
          <w:rFonts w:cs="Calibri"/>
        </w:rPr>
        <w:t>in annual and quarterly reports, board papers, and government-required documents (including a statement of intent, statement of performance expectations); and/or</w:t>
      </w:r>
    </w:p>
    <w:p w14:paraId="24414CF6" w14:textId="77777777" w:rsidR="00C43CCF" w:rsidRPr="004E1E51" w:rsidRDefault="00C43CCF" w:rsidP="00C43CCF">
      <w:pPr>
        <w:pStyle w:val="ListParagraph"/>
        <w:numPr>
          <w:ilvl w:val="1"/>
          <w:numId w:val="6"/>
        </w:numPr>
        <w:spacing w:after="0" w:line="240" w:lineRule="auto"/>
        <w:ind w:left="568" w:hanging="284"/>
        <w:rPr>
          <w:rFonts w:cs="Calibri"/>
        </w:rPr>
      </w:pPr>
      <w:r w:rsidRPr="004E1E51">
        <w:rPr>
          <w:rFonts w:cs="Calibri"/>
        </w:rPr>
        <w:t xml:space="preserve">as part of global promotional campaigns that promote New Zealand as a production destination, through its owned and earned media channels.  </w:t>
      </w:r>
    </w:p>
    <w:p w14:paraId="78324FFB" w14:textId="77777777" w:rsidR="00C43CCF" w:rsidRPr="00A738D3" w:rsidRDefault="00C43CCF" w:rsidP="00C43CCF">
      <w:pPr>
        <w:pStyle w:val="ListParagraph"/>
        <w:numPr>
          <w:ilvl w:val="0"/>
          <w:numId w:val="6"/>
        </w:numPr>
        <w:spacing w:after="0" w:line="240" w:lineRule="auto"/>
        <w:ind w:left="284" w:hanging="284"/>
        <w:contextualSpacing w:val="0"/>
        <w:rPr>
          <w:rFonts w:eastAsia="Calibri" w:cs="Calibri"/>
        </w:rPr>
      </w:pPr>
      <w:r w:rsidRPr="00DF79D5">
        <w:rPr>
          <w:rFonts w:cs="Calibri"/>
          <w:b/>
          <w:bCs/>
        </w:rPr>
        <w:lastRenderedPageBreak/>
        <w:t>Duration of Use</w:t>
      </w:r>
      <w:r>
        <w:rPr>
          <w:rFonts w:eastAsia="Calibri" w:cs="Calibri"/>
        </w:rPr>
        <w:t xml:space="preserve">: </w:t>
      </w:r>
      <w:r w:rsidRPr="20CAB2D1">
        <w:rPr>
          <w:rFonts w:eastAsia="Calibri" w:cs="Calibri"/>
        </w:rPr>
        <w:t xml:space="preserve">An Approved Agency will have a right to use the content for a period of 12 months from the date of public release of the production or trailer for the production (whichever is the earlier), or for such other duration as agreed by the applicant and/or Related Entity.  </w:t>
      </w:r>
    </w:p>
    <w:p w14:paraId="3D334F7D" w14:textId="77777777" w:rsidR="00C43CCF" w:rsidRPr="004E1E51" w:rsidRDefault="00C43CCF" w:rsidP="00C43CCF">
      <w:pPr>
        <w:pStyle w:val="ListParagraph"/>
        <w:numPr>
          <w:ilvl w:val="0"/>
          <w:numId w:val="6"/>
        </w:numPr>
        <w:spacing w:after="0" w:line="240" w:lineRule="auto"/>
        <w:ind w:left="284" w:hanging="284"/>
        <w:rPr>
          <w:rFonts w:cs="Calibri"/>
        </w:rPr>
      </w:pPr>
      <w:r w:rsidRPr="00CE543D">
        <w:rPr>
          <w:rFonts w:cs="Calibri"/>
          <w:b/>
          <w:bCs/>
        </w:rPr>
        <w:t>Approval for Specific Use:</w:t>
      </w:r>
      <w:r w:rsidRPr="00C024FC">
        <w:rPr>
          <w:rFonts w:cs="Calibri"/>
        </w:rPr>
        <w:t xml:space="preserve"> </w:t>
      </w:r>
      <w:r w:rsidRPr="20CAB2D1">
        <w:rPr>
          <w:rFonts w:eastAsia="Calibri" w:cs="Calibri"/>
        </w:rPr>
        <w:t xml:space="preserve">The overarching rights of use in the above four bullet points set the expectation as to how an Approved Agency would use the content. However, for each type of specific use of content by TNZ or another Approved Agency, the Approved Agency will seek approval from the applicant and/or Related Entity for the proposed specific use of content. The applicant and/or Related Entity will not unreasonably withhold or delay their approval. An applicant and/or Related Entity can (reasonably) make their approval conditional on certain reasonable terms being satisfied (for example, if a call to action is required to be included in the proposed use). If use is approved (including conditionally), the Approved Agency may only use the content in accordance with the approval given.   </w:t>
      </w:r>
    </w:p>
    <w:p w14:paraId="747D3943" w14:textId="77777777" w:rsidR="00C43CCF" w:rsidRPr="004E1E51" w:rsidRDefault="00C43CCF" w:rsidP="00C43CCF">
      <w:pPr>
        <w:pStyle w:val="ListParagraph"/>
        <w:numPr>
          <w:ilvl w:val="0"/>
          <w:numId w:val="6"/>
        </w:numPr>
        <w:spacing w:after="0" w:line="240" w:lineRule="auto"/>
        <w:ind w:left="284" w:hanging="284"/>
        <w:rPr>
          <w:rFonts w:cs="Calibri"/>
        </w:rPr>
      </w:pPr>
      <w:r w:rsidRPr="006E0BAB">
        <w:rPr>
          <w:rFonts w:cs="Calibri"/>
          <w:b/>
          <w:bCs/>
        </w:rPr>
        <w:t>Talent Approvals:</w:t>
      </w:r>
      <w:r>
        <w:rPr>
          <w:rFonts w:cs="Calibri"/>
        </w:rPr>
        <w:t xml:space="preserve"> </w:t>
      </w:r>
      <w:r w:rsidRPr="00A738D3">
        <w:rPr>
          <w:rFonts w:eastAsia="Calibri" w:cs="Calibri"/>
        </w:rPr>
        <w:t xml:space="preserve">Where any right to use under, or activity contemplated by, this section is subject to cast or talent approval or release, it is expected that the applicant and/or Related Entity will have, or will use all reasonable, good faith efforts to obtain, such approval or release for the Approved Agency’s marketing and promotional activities set out in this section </w:t>
      </w:r>
      <w:r w:rsidRPr="20CAB2D1">
        <w:rPr>
          <w:rFonts w:cs="Calibri"/>
        </w:rPr>
        <w:t>F3</w:t>
      </w:r>
      <w:r w:rsidRPr="00A738D3">
        <w:rPr>
          <w:rFonts w:eastAsia="Calibri" w:cs="Calibri"/>
        </w:rPr>
        <w:t xml:space="preserve"> and as specifically requested. The overarching rights of use by an Approved Agency set out above should be considered early in the production’s cast and crew contracting process for this purpose.  </w:t>
      </w:r>
    </w:p>
    <w:p w14:paraId="030AAACB" w14:textId="77777777" w:rsidR="00C43CCF" w:rsidRPr="004E1E51" w:rsidRDefault="00C43CCF" w:rsidP="00C43CCF">
      <w:pPr>
        <w:pStyle w:val="ListParagraph"/>
        <w:numPr>
          <w:ilvl w:val="0"/>
          <w:numId w:val="6"/>
        </w:numPr>
        <w:spacing w:after="0" w:line="240" w:lineRule="auto"/>
        <w:ind w:left="284" w:hanging="284"/>
        <w:rPr>
          <w:rFonts w:cs="Calibri"/>
        </w:rPr>
      </w:pPr>
      <w:r w:rsidRPr="00687511">
        <w:rPr>
          <w:rFonts w:cs="Calibri"/>
          <w:b/>
          <w:bCs/>
        </w:rPr>
        <w:t>Costs and Payments</w:t>
      </w:r>
      <w:r>
        <w:rPr>
          <w:rFonts w:cs="Calibri"/>
        </w:rPr>
        <w:t xml:space="preserve">: </w:t>
      </w:r>
      <w:r w:rsidRPr="20CAB2D1">
        <w:rPr>
          <w:rFonts w:eastAsia="Calibri" w:cs="Calibri"/>
        </w:rPr>
        <w:t>To the extent any such approvals or releases will require any additional guild payments, talent</w:t>
      </w:r>
      <w:r>
        <w:rPr>
          <w:rFonts w:eastAsia="Calibri" w:cs="Calibri"/>
        </w:rPr>
        <w:t xml:space="preserve"> fees</w:t>
      </w:r>
      <w:r w:rsidRPr="20CAB2D1">
        <w:rPr>
          <w:rFonts w:eastAsia="Calibri" w:cs="Calibri"/>
        </w:rPr>
        <w:t>, and/or any third-party licensing or clearance costs, the applicant and/or Related Entity must advise of those payments and/or costs when responding to an Approved Agency’s request for use. If the Approved Agency wishes the applicant and/or Related Party to proceed with obtaining such approvals, the Approved Agency will be responsible for paying the applicant and/or Related Entity for those payments and/or costs (as so advised) in connection with such approvals.</w:t>
      </w:r>
    </w:p>
    <w:p w14:paraId="4B46CD24" w14:textId="77777777" w:rsidR="00C43CCF" w:rsidRDefault="00C43CCF" w:rsidP="00C43CCF">
      <w:pPr>
        <w:spacing w:after="0" w:line="240" w:lineRule="auto"/>
        <w:rPr>
          <w:rFonts w:eastAsia="Calibri" w:cs="Calibri"/>
        </w:rPr>
      </w:pPr>
    </w:p>
    <w:p w14:paraId="7638BC0A" w14:textId="77777777" w:rsidR="00C43CCF" w:rsidRPr="004E1E51" w:rsidRDefault="00C43CCF" w:rsidP="00C43CCF">
      <w:pPr>
        <w:spacing w:after="0" w:line="240" w:lineRule="auto"/>
        <w:rPr>
          <w:rFonts w:eastAsia="Calibri" w:cs="Calibri"/>
        </w:rPr>
      </w:pPr>
      <w:r w:rsidRPr="004E1E51">
        <w:rPr>
          <w:rFonts w:eastAsia="Calibri" w:cs="Calibri"/>
        </w:rPr>
        <w:t xml:space="preserve">Where TNZ invites talent or others to participate in New Zealand tourism and destination experiences, TNZ will be </w:t>
      </w:r>
      <w:r w:rsidRPr="004E1E51">
        <w:rPr>
          <w:rFonts w:cs="Calibri"/>
        </w:rPr>
        <w:t>responsible</w:t>
      </w:r>
      <w:r w:rsidRPr="004E1E51">
        <w:rPr>
          <w:rFonts w:eastAsia="Calibri" w:cs="Calibri"/>
        </w:rPr>
        <w:t xml:space="preserve"> for: </w:t>
      </w:r>
    </w:p>
    <w:p w14:paraId="7992B3EE"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20CAB2D1">
        <w:rPr>
          <w:rFonts w:cs="Calibri"/>
        </w:rPr>
        <w:t>the organisation of any participation of such attendees at the relevant experience, and the cost of the relevant experience and any other reasonable on-the ground costs for attendees; and</w:t>
      </w:r>
    </w:p>
    <w:p w14:paraId="0C0DABAC"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20CAB2D1">
        <w:rPr>
          <w:rFonts w:cs="Calibri"/>
        </w:rPr>
        <w:t>obtaining approval</w:t>
      </w:r>
      <w:r>
        <w:rPr>
          <w:rFonts w:cs="Calibri"/>
        </w:rPr>
        <w:t>s</w:t>
      </w:r>
      <w:r w:rsidRPr="20CAB2D1">
        <w:rPr>
          <w:rFonts w:cs="Calibri"/>
        </w:rPr>
        <w:t xml:space="preserve"> (with the applicant and/or Related Entity’s involvement) from those attendees in respect of any quotes provided and to any use by TNZ of any footage or stills taken by TNZ of the attendee’s experiences.</w:t>
      </w:r>
    </w:p>
    <w:p w14:paraId="037FA2DB" w14:textId="77777777" w:rsidR="00C43CCF" w:rsidRDefault="00C43CCF" w:rsidP="00C43CCF">
      <w:pPr>
        <w:spacing w:after="0" w:line="240" w:lineRule="auto"/>
        <w:rPr>
          <w:rFonts w:cs="Calibri"/>
        </w:rPr>
      </w:pPr>
    </w:p>
    <w:p w14:paraId="529755F8" w14:textId="77777777" w:rsidR="00C43CCF" w:rsidRDefault="00C43CCF" w:rsidP="00C43CCF">
      <w:pPr>
        <w:spacing w:after="0" w:line="240" w:lineRule="auto"/>
        <w:ind w:left="-5"/>
        <w:rPr>
          <w:rFonts w:cs="Calibri"/>
        </w:rPr>
      </w:pPr>
      <w:r>
        <w:rPr>
          <w:rFonts w:cs="Calibri"/>
        </w:rPr>
        <w:t>____________________________________________________________________________________________</w:t>
      </w:r>
    </w:p>
    <w:p w14:paraId="12C9DD98" w14:textId="77777777" w:rsidR="00C43CCF" w:rsidRDefault="00C43CCF" w:rsidP="00C43CCF">
      <w:pPr>
        <w:spacing w:after="0" w:line="240" w:lineRule="auto"/>
        <w:ind w:left="-5"/>
        <w:rPr>
          <w:rFonts w:cs="Calibri"/>
        </w:rPr>
      </w:pPr>
    </w:p>
    <w:p w14:paraId="6546C32B" w14:textId="77777777" w:rsidR="00C43CCF" w:rsidRDefault="00C43CCF" w:rsidP="00C43CCF">
      <w:pPr>
        <w:spacing w:after="0" w:line="240" w:lineRule="auto"/>
        <w:ind w:left="-5"/>
        <w:rPr>
          <w:rFonts w:cs="Calibri"/>
        </w:rPr>
      </w:pPr>
    </w:p>
    <w:p w14:paraId="66BA363D" w14:textId="77777777" w:rsidR="00C43CCF" w:rsidRDefault="00C43CCF" w:rsidP="00C43CCF">
      <w:pPr>
        <w:spacing w:after="0" w:line="240" w:lineRule="auto"/>
        <w:ind w:left="-5"/>
        <w:rPr>
          <w:rFonts w:cs="Calibri"/>
          <w:b/>
          <w:bCs/>
        </w:rPr>
      </w:pPr>
      <w:r>
        <w:rPr>
          <w:rFonts w:cs="Calibri"/>
          <w:b/>
          <w:bCs/>
        </w:rPr>
        <w:t>F4 – Bespoke marketing partnership</w:t>
      </w:r>
    </w:p>
    <w:p w14:paraId="10BFB866" w14:textId="77777777" w:rsidR="00C43CCF" w:rsidRDefault="00C43CCF" w:rsidP="00C43CCF">
      <w:pPr>
        <w:spacing w:after="0" w:line="240" w:lineRule="auto"/>
        <w:ind w:left="-5"/>
        <w:rPr>
          <w:rFonts w:cs="Calibri"/>
          <w:b/>
          <w:bCs/>
        </w:rPr>
      </w:pPr>
    </w:p>
    <w:p w14:paraId="2611ECA9" w14:textId="77777777" w:rsidR="00C43CCF" w:rsidRPr="004E1E51" w:rsidRDefault="00C43CCF" w:rsidP="00C43CCF">
      <w:pPr>
        <w:spacing w:after="0" w:line="240" w:lineRule="auto"/>
        <w:rPr>
          <w:rFonts w:cs="Calibri"/>
        </w:rPr>
      </w:pPr>
      <w:r w:rsidRPr="004E1E51">
        <w:rPr>
          <w:rFonts w:cs="Calibri"/>
        </w:rPr>
        <w:t xml:space="preserve">This section requires a bespoke proposal that is agreed with TNZ, and then delivered upon by the applicant and/or Related Entity. A proposal will need to deliver access to new markets, or increased access to key markets, which is separate or additional to what is delivered under the tourism marketing partnership under section </w:t>
      </w:r>
      <w:r>
        <w:rPr>
          <w:rFonts w:cs="Calibri"/>
        </w:rPr>
        <w:t>F3</w:t>
      </w:r>
      <w:r w:rsidRPr="004E1E51">
        <w:rPr>
          <w:rFonts w:cs="Calibri"/>
        </w:rPr>
        <w:t xml:space="preserve">. </w:t>
      </w:r>
    </w:p>
    <w:p w14:paraId="18B0CD70" w14:textId="77777777" w:rsidR="00C43CCF" w:rsidRDefault="00C43CCF" w:rsidP="00C43CCF">
      <w:pPr>
        <w:spacing w:after="0" w:line="240" w:lineRule="auto"/>
        <w:rPr>
          <w:rFonts w:eastAsia="Calibri" w:cs="Calibri"/>
        </w:rPr>
      </w:pPr>
    </w:p>
    <w:p w14:paraId="51C60473" w14:textId="77777777" w:rsidR="00C43CCF" w:rsidRDefault="00C43CCF" w:rsidP="00C43CCF">
      <w:pPr>
        <w:spacing w:after="0" w:line="240" w:lineRule="auto"/>
        <w:rPr>
          <w:rFonts w:eastAsia="Calibri" w:cs="Calibri"/>
        </w:rPr>
      </w:pPr>
      <w:r w:rsidRPr="004E1E51">
        <w:rPr>
          <w:rFonts w:eastAsia="Calibri" w:cs="Calibri"/>
        </w:rPr>
        <w:t xml:space="preserve">If you wish to claim points for section </w:t>
      </w:r>
      <w:r>
        <w:rPr>
          <w:rFonts w:cs="Calibri"/>
        </w:rPr>
        <w:t>F4</w:t>
      </w:r>
      <w:r w:rsidRPr="004E1E51">
        <w:rPr>
          <w:rFonts w:eastAsia="Calibri" w:cs="Calibri"/>
        </w:rPr>
        <w:t>, please contact the NZFC, who will help you engage with T</w:t>
      </w:r>
      <w:r>
        <w:rPr>
          <w:rFonts w:eastAsia="Calibri" w:cs="Calibri"/>
        </w:rPr>
        <w:t>NZ</w:t>
      </w:r>
      <w:r w:rsidRPr="004E1E51">
        <w:rPr>
          <w:rFonts w:eastAsia="Calibri" w:cs="Calibri"/>
        </w:rPr>
        <w:t xml:space="preserve"> .</w:t>
      </w:r>
    </w:p>
    <w:p w14:paraId="34A5838C" w14:textId="77777777" w:rsidR="00C43CCF" w:rsidRDefault="00C43CCF" w:rsidP="00C43CCF">
      <w:pPr>
        <w:spacing w:after="0" w:line="240" w:lineRule="auto"/>
        <w:rPr>
          <w:rFonts w:eastAsia="Calibri" w:cs="Calibri"/>
        </w:rPr>
      </w:pPr>
    </w:p>
    <w:p w14:paraId="4CB46E8C" w14:textId="77777777" w:rsidR="00C43CCF" w:rsidRDefault="00C43CCF" w:rsidP="00C43CCF">
      <w:pPr>
        <w:spacing w:after="0" w:line="240" w:lineRule="auto"/>
        <w:rPr>
          <w:rFonts w:eastAsia="Calibri" w:cs="Calibri"/>
        </w:rPr>
      </w:pPr>
      <w:r>
        <w:rPr>
          <w:rFonts w:eastAsia="Calibri" w:cs="Calibri"/>
        </w:rPr>
        <w:t>____________________________________________________________________________________________</w:t>
      </w:r>
    </w:p>
    <w:p w14:paraId="4101BEC9" w14:textId="77777777" w:rsidR="00C43CCF" w:rsidRDefault="00C43CCF" w:rsidP="00C43CCF">
      <w:pPr>
        <w:spacing w:after="0" w:line="240" w:lineRule="auto"/>
        <w:rPr>
          <w:rFonts w:eastAsia="Calibri" w:cs="Calibri"/>
        </w:rPr>
      </w:pPr>
    </w:p>
    <w:p w14:paraId="7B00FB42" w14:textId="77777777" w:rsidR="00C43CCF" w:rsidRDefault="00C43CCF" w:rsidP="00C43CCF">
      <w:pPr>
        <w:spacing w:after="0" w:line="240" w:lineRule="auto"/>
        <w:rPr>
          <w:rFonts w:eastAsia="Calibri" w:cs="Calibri"/>
        </w:rPr>
      </w:pPr>
    </w:p>
    <w:p w14:paraId="6FB415CC" w14:textId="77777777" w:rsidR="00C43CCF" w:rsidRPr="00A92D5D" w:rsidRDefault="00C43CCF" w:rsidP="00C43CCF">
      <w:pPr>
        <w:spacing w:after="0" w:line="240" w:lineRule="auto"/>
        <w:rPr>
          <w:rFonts w:cs="Calibri"/>
          <w:b/>
          <w:bCs/>
        </w:rPr>
      </w:pPr>
      <w:r w:rsidRPr="00A92D5D">
        <w:rPr>
          <w:rFonts w:cs="Calibri"/>
          <w:b/>
          <w:bCs/>
        </w:rPr>
        <w:t xml:space="preserve">Screen Rebate Case Study: Disney’s </w:t>
      </w:r>
      <w:r w:rsidRPr="00A92D5D">
        <w:rPr>
          <w:rFonts w:cs="Calibri"/>
          <w:b/>
          <w:bCs/>
          <w:i/>
          <w:iCs/>
        </w:rPr>
        <w:t>Pete’s Dragon</w:t>
      </w:r>
    </w:p>
    <w:p w14:paraId="6AB53901" w14:textId="77777777" w:rsidR="00C43CCF" w:rsidRPr="004E1E51" w:rsidRDefault="00C43CCF" w:rsidP="00C43CCF">
      <w:pPr>
        <w:spacing w:after="0" w:line="240" w:lineRule="auto"/>
        <w:rPr>
          <w:rFonts w:cs="Calibri"/>
        </w:rPr>
      </w:pPr>
    </w:p>
    <w:p w14:paraId="4558CBFB" w14:textId="77777777" w:rsidR="00C43CCF" w:rsidRPr="00A92D5D" w:rsidRDefault="00C43CCF" w:rsidP="00C43CCF">
      <w:pPr>
        <w:spacing w:after="0" w:line="240" w:lineRule="auto"/>
        <w:rPr>
          <w:rFonts w:cs="Calibri"/>
          <w:b/>
          <w:bCs/>
        </w:rPr>
      </w:pPr>
      <w:r w:rsidRPr="00A92D5D">
        <w:rPr>
          <w:rFonts w:cs="Calibri"/>
          <w:b/>
          <w:bCs/>
        </w:rPr>
        <w:t>Summary</w:t>
      </w:r>
    </w:p>
    <w:p w14:paraId="7A96363F" w14:textId="77777777" w:rsidR="00C43CCF" w:rsidRPr="004E1E51" w:rsidRDefault="00C43CCF" w:rsidP="00C43CCF">
      <w:pPr>
        <w:spacing w:after="0" w:line="240" w:lineRule="auto"/>
        <w:rPr>
          <w:rFonts w:cs="Calibri"/>
        </w:rPr>
      </w:pPr>
      <w:r w:rsidRPr="004E1E51">
        <w:rPr>
          <w:rFonts w:cs="Calibri"/>
        </w:rPr>
        <w:t xml:space="preserve">Tourism New Zealand worked closely with the New Zealand Film Commission and Walt Disney Pictures to showcase New Zealand as a destination. </w:t>
      </w:r>
    </w:p>
    <w:p w14:paraId="6FABF576" w14:textId="77777777" w:rsidR="00C43CCF" w:rsidRPr="004E1E51" w:rsidRDefault="00C43CCF" w:rsidP="00C43CCF">
      <w:pPr>
        <w:spacing w:after="0" w:line="240" w:lineRule="auto"/>
        <w:rPr>
          <w:rFonts w:cs="Calibri"/>
        </w:rPr>
      </w:pPr>
    </w:p>
    <w:p w14:paraId="32F4A355" w14:textId="77777777" w:rsidR="00C43CCF" w:rsidRPr="004E1E51" w:rsidRDefault="00C43CCF" w:rsidP="00C43CCF">
      <w:pPr>
        <w:spacing w:after="0" w:line="240" w:lineRule="auto"/>
        <w:rPr>
          <w:rFonts w:cs="Calibri"/>
        </w:rPr>
      </w:pPr>
      <w:r w:rsidRPr="004E1E51">
        <w:rPr>
          <w:rFonts w:cs="Calibri"/>
        </w:rPr>
        <w:lastRenderedPageBreak/>
        <w:t>Tourism New Zealand identified New Zealand experiences for the high-profile cast and worked with Disney and the talent to capture bespoke destination content. The content was used by Tourism New Zealand and Air New Zealand to promote destination New Zealand and the movie throughout paid advertising, public relations activity and Tourism New Zealand’s own media channels.</w:t>
      </w:r>
    </w:p>
    <w:p w14:paraId="6E2ACA45" w14:textId="77777777" w:rsidR="00C43CCF" w:rsidRPr="004E1E51" w:rsidRDefault="00C43CCF" w:rsidP="00C43CCF">
      <w:pPr>
        <w:spacing w:after="0" w:line="240" w:lineRule="auto"/>
        <w:rPr>
          <w:rFonts w:cs="Calibri"/>
        </w:rPr>
      </w:pPr>
    </w:p>
    <w:p w14:paraId="7A9EA376" w14:textId="77777777" w:rsidR="00C43CCF" w:rsidRPr="00A92D5D" w:rsidRDefault="00C43CCF" w:rsidP="00C43CCF">
      <w:pPr>
        <w:spacing w:after="0" w:line="240" w:lineRule="auto"/>
        <w:rPr>
          <w:rFonts w:cs="Calibri"/>
          <w:b/>
          <w:bCs/>
        </w:rPr>
      </w:pPr>
      <w:r w:rsidRPr="00A92D5D">
        <w:rPr>
          <w:rFonts w:cs="Calibri"/>
          <w:b/>
          <w:bCs/>
        </w:rPr>
        <w:t>Process</w:t>
      </w:r>
    </w:p>
    <w:p w14:paraId="32F1E360" w14:textId="77777777" w:rsidR="00C43CCF" w:rsidRPr="004E1E51" w:rsidRDefault="00C43CCF" w:rsidP="00C43CCF">
      <w:pPr>
        <w:spacing w:after="0" w:line="240" w:lineRule="auto"/>
        <w:rPr>
          <w:rFonts w:cs="Calibri"/>
        </w:rPr>
      </w:pPr>
      <w:r w:rsidRPr="004E1E51">
        <w:rPr>
          <w:rFonts w:cs="Calibri"/>
        </w:rPr>
        <w:t xml:space="preserve">Tourism New Zealand’s primary objective for the partnership was to leverage the production of </w:t>
      </w:r>
      <w:r w:rsidRPr="002F757F">
        <w:rPr>
          <w:rFonts w:cs="Calibri"/>
          <w:i/>
          <w:iCs/>
        </w:rPr>
        <w:t>Pete’s Dragon</w:t>
      </w:r>
      <w:r w:rsidRPr="004E1E51">
        <w:rPr>
          <w:rFonts w:cs="Calibri"/>
        </w:rPr>
        <w:t xml:space="preserve"> to grow preference for New Zealand as a travel destination.</w:t>
      </w:r>
    </w:p>
    <w:p w14:paraId="04AC96F2" w14:textId="77777777" w:rsidR="00C43CCF" w:rsidRPr="004E1E51" w:rsidRDefault="00C43CCF" w:rsidP="00C43CCF">
      <w:pPr>
        <w:spacing w:after="0" w:line="240" w:lineRule="auto"/>
        <w:rPr>
          <w:rFonts w:cs="Calibri"/>
        </w:rPr>
      </w:pPr>
      <w:r w:rsidRPr="004E1E51">
        <w:rPr>
          <w:rFonts w:cs="Calibri"/>
        </w:rPr>
        <w:t> </w:t>
      </w:r>
    </w:p>
    <w:p w14:paraId="6C2776D0" w14:textId="77777777" w:rsidR="00C43CCF" w:rsidRPr="004E1E51" w:rsidRDefault="00C43CCF" w:rsidP="00C43CCF">
      <w:pPr>
        <w:spacing w:after="0" w:line="240" w:lineRule="auto"/>
        <w:rPr>
          <w:rFonts w:cs="Calibri"/>
        </w:rPr>
      </w:pPr>
      <w:r w:rsidRPr="004E1E51">
        <w:rPr>
          <w:rFonts w:cs="Calibri"/>
        </w:rPr>
        <w:t>Working with Disney, Tourism New Zealand were able to achieve this by:</w:t>
      </w:r>
    </w:p>
    <w:p w14:paraId="4105EC8B" w14:textId="77777777" w:rsidR="00C43CCF" w:rsidRPr="00CA49C8" w:rsidRDefault="00C43CCF" w:rsidP="00C43CCF">
      <w:pPr>
        <w:pStyle w:val="ListParagraph"/>
        <w:numPr>
          <w:ilvl w:val="0"/>
          <w:numId w:val="7"/>
        </w:numPr>
        <w:spacing w:after="0" w:line="240" w:lineRule="auto"/>
        <w:ind w:left="284" w:hanging="284"/>
        <w:rPr>
          <w:rFonts w:cs="Calibri"/>
        </w:rPr>
      </w:pPr>
      <w:r w:rsidRPr="00CA49C8">
        <w:rPr>
          <w:rFonts w:cs="Calibri"/>
        </w:rPr>
        <w:t xml:space="preserve">Showcasing New Zealand as the Home of Pete’s Dragon and inspire our target audience to ‘come on an adventure’ through bespoke content with cast. </w:t>
      </w:r>
    </w:p>
    <w:p w14:paraId="1B506864" w14:textId="77777777" w:rsidR="00C43CCF" w:rsidRPr="00CA49C8" w:rsidRDefault="00C43CCF" w:rsidP="00C43CCF">
      <w:pPr>
        <w:pStyle w:val="ListParagraph"/>
        <w:numPr>
          <w:ilvl w:val="0"/>
          <w:numId w:val="7"/>
        </w:numPr>
        <w:spacing w:after="0" w:line="240" w:lineRule="auto"/>
        <w:ind w:left="284" w:hanging="284"/>
        <w:rPr>
          <w:rFonts w:cs="Calibri"/>
        </w:rPr>
      </w:pPr>
      <w:r w:rsidRPr="00CA49C8">
        <w:rPr>
          <w:rFonts w:cs="Calibri"/>
        </w:rPr>
        <w:t>Leveraging Disney’s extensive campaign to tell a more detailed destination story and show the real New</w:t>
      </w:r>
      <w:r>
        <w:rPr>
          <w:rFonts w:cs="Calibri"/>
        </w:rPr>
        <w:t> </w:t>
      </w:r>
      <w:r w:rsidRPr="00CA49C8">
        <w:rPr>
          <w:rFonts w:cs="Calibri"/>
        </w:rPr>
        <w:t>Zealand locations in the movie.</w:t>
      </w:r>
    </w:p>
    <w:p w14:paraId="76C17A46" w14:textId="77777777" w:rsidR="00C43CCF" w:rsidRPr="00CA49C8" w:rsidRDefault="00C43CCF" w:rsidP="00C43CCF">
      <w:pPr>
        <w:pStyle w:val="ListParagraph"/>
        <w:numPr>
          <w:ilvl w:val="0"/>
          <w:numId w:val="7"/>
        </w:numPr>
        <w:spacing w:after="0" w:line="240" w:lineRule="auto"/>
        <w:ind w:left="284" w:hanging="284"/>
        <w:rPr>
          <w:rFonts w:cs="Calibri"/>
        </w:rPr>
      </w:pPr>
      <w:r w:rsidRPr="00CA49C8">
        <w:rPr>
          <w:rFonts w:cs="Calibri"/>
        </w:rPr>
        <w:t xml:space="preserve">Converting interest in New Zealand from the movie and our content into booked travel with travel partners. </w:t>
      </w:r>
    </w:p>
    <w:p w14:paraId="777CC73D" w14:textId="77777777" w:rsidR="00C43CCF" w:rsidRPr="004E1E51" w:rsidRDefault="00C43CCF" w:rsidP="00C43CCF">
      <w:pPr>
        <w:spacing w:after="0" w:line="240" w:lineRule="auto"/>
        <w:rPr>
          <w:rFonts w:cs="Calibri"/>
        </w:rPr>
      </w:pPr>
    </w:p>
    <w:p w14:paraId="08F45A16" w14:textId="77777777" w:rsidR="00C43CCF" w:rsidRPr="00A92D5D" w:rsidRDefault="00C43CCF" w:rsidP="00C43CCF">
      <w:pPr>
        <w:spacing w:after="0" w:line="240" w:lineRule="auto"/>
        <w:rPr>
          <w:rFonts w:cs="Calibri"/>
          <w:b/>
          <w:bCs/>
        </w:rPr>
      </w:pPr>
      <w:r w:rsidRPr="00A92D5D">
        <w:rPr>
          <w:rFonts w:cs="Calibri"/>
          <w:b/>
          <w:bCs/>
        </w:rPr>
        <w:t>Activity</w:t>
      </w:r>
    </w:p>
    <w:p w14:paraId="2130B943" w14:textId="77777777" w:rsidR="00C43CCF" w:rsidRPr="004E1E51" w:rsidRDefault="00C43CCF" w:rsidP="00C43CCF">
      <w:pPr>
        <w:spacing w:after="0" w:line="240" w:lineRule="auto"/>
        <w:rPr>
          <w:rFonts w:cs="Calibri"/>
        </w:rPr>
      </w:pPr>
      <w:r w:rsidRPr="004E1E51">
        <w:rPr>
          <w:rFonts w:cs="Calibri"/>
        </w:rPr>
        <w:t>Tourism New Zealand’s campaign work was based in USA and included:</w:t>
      </w:r>
    </w:p>
    <w:p w14:paraId="65400CD0"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004E1E51">
        <w:rPr>
          <w:rFonts w:cs="Calibri"/>
        </w:rPr>
        <w:t>A targeted social campaign, reaching Disney and adventure travel enthusiasts.</w:t>
      </w:r>
    </w:p>
    <w:p w14:paraId="653880B8" w14:textId="77777777" w:rsidR="00C43CCF" w:rsidRPr="004E1E51" w:rsidRDefault="00C43CCF" w:rsidP="00C43CCF">
      <w:pPr>
        <w:pStyle w:val="ListParagraph"/>
        <w:numPr>
          <w:ilvl w:val="0"/>
          <w:numId w:val="6"/>
        </w:numPr>
        <w:spacing w:after="0" w:line="240" w:lineRule="auto"/>
        <w:ind w:left="284" w:hanging="284"/>
        <w:rPr>
          <w:rFonts w:cs="Calibri"/>
        </w:rPr>
      </w:pPr>
      <w:r w:rsidRPr="004E1E51">
        <w:rPr>
          <w:rFonts w:cs="Calibri"/>
        </w:rPr>
        <w:t>Extensive public relations activity, e.g.</w:t>
      </w:r>
      <w:r>
        <w:rPr>
          <w:rFonts w:cs="Calibri"/>
        </w:rPr>
        <w:t>,</w:t>
      </w:r>
      <w:r w:rsidRPr="004E1E51">
        <w:rPr>
          <w:rFonts w:cs="Calibri"/>
        </w:rPr>
        <w:t xml:space="preserve"> Good Morning America broadcasts showcasing destination New</w:t>
      </w:r>
      <w:r>
        <w:rPr>
          <w:rFonts w:cs="Calibri"/>
        </w:rPr>
        <w:t> </w:t>
      </w:r>
      <w:r w:rsidRPr="004E1E51">
        <w:rPr>
          <w:rFonts w:cs="Calibri"/>
        </w:rPr>
        <w:t>Zealand and leveraging cast experiences.</w:t>
      </w:r>
    </w:p>
    <w:p w14:paraId="43AF0808" w14:textId="77777777" w:rsidR="00C43CCF" w:rsidRPr="004E1E51" w:rsidRDefault="00C43CCF" w:rsidP="00C43CCF">
      <w:pPr>
        <w:pStyle w:val="ListParagraph"/>
        <w:numPr>
          <w:ilvl w:val="1"/>
          <w:numId w:val="6"/>
        </w:numPr>
        <w:spacing w:after="0" w:line="240" w:lineRule="auto"/>
        <w:ind w:left="568" w:hanging="284"/>
        <w:rPr>
          <w:rFonts w:cs="Calibri"/>
        </w:rPr>
      </w:pPr>
      <w:r w:rsidRPr="004E1E51">
        <w:rPr>
          <w:rFonts w:cs="Calibri"/>
        </w:rPr>
        <w:t>Robert Redford described New Zealand as “a country with a smile on its face”.</w:t>
      </w:r>
    </w:p>
    <w:p w14:paraId="2CD3F80B" w14:textId="77777777" w:rsidR="00C43CCF" w:rsidRPr="004E1E51" w:rsidRDefault="00C43CCF" w:rsidP="00C43CCF">
      <w:pPr>
        <w:pStyle w:val="ListParagraph"/>
        <w:numPr>
          <w:ilvl w:val="1"/>
          <w:numId w:val="6"/>
        </w:numPr>
        <w:spacing w:after="0" w:line="240" w:lineRule="auto"/>
        <w:ind w:left="568" w:hanging="284"/>
        <w:contextualSpacing w:val="0"/>
        <w:rPr>
          <w:rFonts w:cs="Calibri"/>
        </w:rPr>
      </w:pPr>
      <w:r w:rsidRPr="004E1E51">
        <w:rPr>
          <w:rFonts w:cs="Calibri"/>
        </w:rPr>
        <w:t>Bryce Dallas Howard spoke about New Zealand as being the most beautiful place on earth.</w:t>
      </w:r>
    </w:p>
    <w:p w14:paraId="5ADF8F5E"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004E1E51">
        <w:rPr>
          <w:rFonts w:cs="Calibri"/>
        </w:rPr>
        <w:t>A virtual reality collaboration with Disney which allowed fans to fly on Pete’s dragon above New</w:t>
      </w:r>
      <w:r>
        <w:rPr>
          <w:rFonts w:cs="Calibri"/>
        </w:rPr>
        <w:t> </w:t>
      </w:r>
      <w:r w:rsidRPr="004E1E51">
        <w:rPr>
          <w:rFonts w:cs="Calibri"/>
        </w:rPr>
        <w:t>Zealand’s epic landscapes in a Virtual Reality/360 video experience on YouTube.</w:t>
      </w:r>
    </w:p>
    <w:p w14:paraId="4D8BED07"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004E1E51">
        <w:rPr>
          <w:rFonts w:cs="Calibri"/>
        </w:rPr>
        <w:t xml:space="preserve">An advertising partnership with Air New Zealand to drive bookings. </w:t>
      </w:r>
    </w:p>
    <w:p w14:paraId="0C110441" w14:textId="77777777" w:rsidR="00C43CCF" w:rsidRPr="004E1E51" w:rsidRDefault="00C43CCF" w:rsidP="00C43CCF">
      <w:pPr>
        <w:spacing w:after="0" w:line="240" w:lineRule="auto"/>
        <w:rPr>
          <w:rFonts w:cs="Calibri"/>
        </w:rPr>
      </w:pPr>
    </w:p>
    <w:p w14:paraId="03DCFBDF" w14:textId="77777777" w:rsidR="00C43CCF" w:rsidRPr="00A92D5D" w:rsidRDefault="00C43CCF" w:rsidP="00C43CCF">
      <w:pPr>
        <w:spacing w:after="0" w:line="240" w:lineRule="auto"/>
        <w:rPr>
          <w:rFonts w:cs="Calibri"/>
          <w:b/>
          <w:bCs/>
        </w:rPr>
      </w:pPr>
      <w:r w:rsidRPr="00A92D5D">
        <w:rPr>
          <w:rFonts w:cs="Calibri"/>
          <w:b/>
          <w:bCs/>
        </w:rPr>
        <w:t>Results</w:t>
      </w:r>
    </w:p>
    <w:p w14:paraId="4FB74DB6" w14:textId="77777777" w:rsidR="00C43CCF" w:rsidRPr="004E1E51" w:rsidRDefault="00C43CCF" w:rsidP="00C43CCF">
      <w:pPr>
        <w:spacing w:after="0" w:line="240" w:lineRule="auto"/>
        <w:rPr>
          <w:rFonts w:cs="Calibri"/>
        </w:rPr>
      </w:pPr>
      <w:r w:rsidRPr="004E1E51">
        <w:rPr>
          <w:rFonts w:cs="Calibri"/>
        </w:rPr>
        <w:t xml:space="preserve">The activity enabled Tourism New Zealand to reach audiences in a key market about the benefits of visiting New Zealand, all whilst supporting the promotion of </w:t>
      </w:r>
      <w:r w:rsidRPr="004E7BA2">
        <w:rPr>
          <w:rFonts w:cs="Calibri"/>
          <w:i/>
          <w:iCs/>
        </w:rPr>
        <w:t>Pete’s Dragon</w:t>
      </w:r>
      <w:r w:rsidRPr="004E1E51">
        <w:rPr>
          <w:rFonts w:cs="Calibri"/>
        </w:rPr>
        <w:t>.</w:t>
      </w:r>
    </w:p>
    <w:p w14:paraId="462D25B2"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004E1E51">
        <w:rPr>
          <w:rFonts w:cs="Calibri"/>
        </w:rPr>
        <w:t xml:space="preserve">One in three USA consumers researched said they were aware that </w:t>
      </w:r>
      <w:r w:rsidRPr="004E7BA2">
        <w:rPr>
          <w:rFonts w:cs="Calibri"/>
          <w:i/>
          <w:iCs/>
        </w:rPr>
        <w:t>Pete’s Dragon</w:t>
      </w:r>
      <w:r w:rsidRPr="004E1E51">
        <w:rPr>
          <w:rFonts w:cs="Calibri"/>
        </w:rPr>
        <w:t xml:space="preserve"> was filmed in New</w:t>
      </w:r>
      <w:r>
        <w:rPr>
          <w:rFonts w:cs="Calibri"/>
        </w:rPr>
        <w:t> </w:t>
      </w:r>
      <w:r w:rsidRPr="004E1E51">
        <w:rPr>
          <w:rFonts w:cs="Calibri"/>
        </w:rPr>
        <w:t xml:space="preserve">Zealand. Amongst those who had seen the film, awareness of New Zealand as the Home of Disney’s </w:t>
      </w:r>
      <w:r w:rsidRPr="004E7BA2">
        <w:rPr>
          <w:rFonts w:cs="Calibri"/>
          <w:i/>
          <w:iCs/>
        </w:rPr>
        <w:t>Pete’s Dragon</w:t>
      </w:r>
      <w:r w:rsidRPr="004E1E51">
        <w:rPr>
          <w:rFonts w:cs="Calibri"/>
        </w:rPr>
        <w:t xml:space="preserve"> increased to 59%. </w:t>
      </w:r>
    </w:p>
    <w:p w14:paraId="4D0BEAB1" w14:textId="77777777" w:rsidR="00C43CCF" w:rsidRPr="004E1E51" w:rsidRDefault="00C43CCF" w:rsidP="00C43CCF">
      <w:pPr>
        <w:pStyle w:val="ListParagraph"/>
        <w:numPr>
          <w:ilvl w:val="0"/>
          <w:numId w:val="6"/>
        </w:numPr>
        <w:spacing w:after="0" w:line="240" w:lineRule="auto"/>
        <w:ind w:left="284" w:hanging="284"/>
        <w:contextualSpacing w:val="0"/>
        <w:rPr>
          <w:rFonts w:cs="Calibri"/>
        </w:rPr>
      </w:pPr>
      <w:r w:rsidRPr="004E1E51">
        <w:rPr>
          <w:rFonts w:cs="Calibri"/>
        </w:rPr>
        <w:t>92% of people that recognised the campaign activity were more motivated about the idea of a New</w:t>
      </w:r>
      <w:r>
        <w:rPr>
          <w:rFonts w:cs="Calibri"/>
        </w:rPr>
        <w:t> </w:t>
      </w:r>
      <w:r w:rsidRPr="004E1E51">
        <w:rPr>
          <w:rFonts w:cs="Calibri"/>
        </w:rPr>
        <w:t>Zealand holiday. </w:t>
      </w:r>
    </w:p>
    <w:p w14:paraId="5D3757A6" w14:textId="77777777" w:rsidR="00C43CCF" w:rsidRPr="004E1E51" w:rsidRDefault="00C43CCF" w:rsidP="00C43CCF">
      <w:pPr>
        <w:pStyle w:val="ListParagraph"/>
        <w:numPr>
          <w:ilvl w:val="0"/>
          <w:numId w:val="6"/>
        </w:numPr>
        <w:spacing w:after="0" w:line="240" w:lineRule="auto"/>
        <w:ind w:left="284" w:hanging="284"/>
        <w:rPr>
          <w:rFonts w:cs="Calibri"/>
        </w:rPr>
      </w:pPr>
      <w:r w:rsidRPr="004E1E51">
        <w:rPr>
          <w:rFonts w:cs="Calibri"/>
        </w:rPr>
        <w:t xml:space="preserve">Working with </w:t>
      </w:r>
      <w:r w:rsidRPr="004E7BA2">
        <w:rPr>
          <w:rFonts w:cs="Calibri"/>
          <w:i/>
          <w:iCs/>
        </w:rPr>
        <w:t>Pete’s Dragon</w:t>
      </w:r>
      <w:r w:rsidRPr="004E1E51">
        <w:rPr>
          <w:rFonts w:cs="Calibri"/>
        </w:rPr>
        <w:t xml:space="preserve"> and its cast, Tourism New Zealand drove a return on investment in excess of 60:1.</w:t>
      </w:r>
    </w:p>
    <w:p w14:paraId="2F2A62DB" w14:textId="77777777" w:rsidR="00C43CCF" w:rsidRPr="004E1E51" w:rsidRDefault="00C43CCF" w:rsidP="00C43CCF">
      <w:pPr>
        <w:spacing w:after="0" w:line="240" w:lineRule="auto"/>
        <w:rPr>
          <w:rFonts w:eastAsia="Calibri" w:cs="Calibri"/>
        </w:rPr>
      </w:pPr>
    </w:p>
    <w:p w14:paraId="081F4673" w14:textId="77777777" w:rsidR="00C43CCF" w:rsidRDefault="00C43CCF" w:rsidP="00C43CCF">
      <w:pPr>
        <w:spacing w:after="0" w:line="240" w:lineRule="auto"/>
        <w:ind w:left="-5"/>
        <w:rPr>
          <w:rFonts w:cs="Calibri"/>
          <w:b/>
          <w:bCs/>
        </w:rPr>
      </w:pPr>
      <w:r>
        <w:rPr>
          <w:rFonts w:cs="Calibri"/>
          <w:b/>
          <w:bCs/>
        </w:rPr>
        <w:t>____________________________________________________________________________________________</w:t>
      </w:r>
    </w:p>
    <w:p w14:paraId="32DE69EB" w14:textId="77777777" w:rsidR="00C43CCF" w:rsidRDefault="00C43CCF" w:rsidP="00C43CCF">
      <w:pPr>
        <w:spacing w:after="0" w:line="240" w:lineRule="auto"/>
        <w:ind w:left="-5"/>
        <w:rPr>
          <w:rFonts w:cs="Calibri"/>
          <w:b/>
          <w:bCs/>
        </w:rPr>
      </w:pPr>
    </w:p>
    <w:p w14:paraId="1992226F" w14:textId="77777777" w:rsidR="00C43CCF" w:rsidRDefault="00C43CCF" w:rsidP="00C43CCF">
      <w:pPr>
        <w:spacing w:after="0" w:line="240" w:lineRule="auto"/>
        <w:ind w:left="-5"/>
        <w:rPr>
          <w:rFonts w:cs="Calibri"/>
          <w:b/>
          <w:bCs/>
        </w:rPr>
      </w:pPr>
    </w:p>
    <w:p w14:paraId="163FA96F" w14:textId="77777777" w:rsidR="00C43CCF" w:rsidRPr="00A92D5D" w:rsidRDefault="00C43CCF" w:rsidP="00C43CCF">
      <w:pPr>
        <w:spacing w:after="0" w:line="240" w:lineRule="auto"/>
        <w:rPr>
          <w:rFonts w:cs="Calibri"/>
          <w:b/>
          <w:bCs/>
        </w:rPr>
      </w:pPr>
      <w:r w:rsidRPr="00A92D5D">
        <w:rPr>
          <w:rFonts w:cs="Calibri"/>
          <w:b/>
          <w:bCs/>
        </w:rPr>
        <w:t xml:space="preserve">Screen Rebate Case Study: </w:t>
      </w:r>
      <w:r w:rsidRPr="002F757F">
        <w:rPr>
          <w:rFonts w:cs="Calibri"/>
          <w:b/>
          <w:bCs/>
          <w:i/>
          <w:iCs/>
        </w:rPr>
        <w:t>Our Flag Means Death</w:t>
      </w:r>
      <w:r>
        <w:rPr>
          <w:rFonts w:cs="Calibri"/>
          <w:b/>
          <w:bCs/>
          <w:i/>
          <w:iCs/>
        </w:rPr>
        <w:t xml:space="preserve"> Season 2</w:t>
      </w:r>
    </w:p>
    <w:p w14:paraId="2353C824" w14:textId="77777777" w:rsidR="00C43CCF" w:rsidRPr="004E1E51" w:rsidRDefault="00C43CCF" w:rsidP="00C43CCF">
      <w:pPr>
        <w:spacing w:after="0" w:line="240" w:lineRule="auto"/>
        <w:rPr>
          <w:rFonts w:cs="Calibri"/>
        </w:rPr>
      </w:pPr>
      <w:r w:rsidRPr="004E1E51">
        <w:rPr>
          <w:rFonts w:cs="Calibri"/>
        </w:rPr>
        <w:t> </w:t>
      </w:r>
    </w:p>
    <w:p w14:paraId="6031C51F" w14:textId="77777777" w:rsidR="00C43CCF" w:rsidRPr="00A92D5D" w:rsidRDefault="00C43CCF" w:rsidP="00C43CCF">
      <w:pPr>
        <w:spacing w:after="0" w:line="240" w:lineRule="auto"/>
        <w:rPr>
          <w:rFonts w:cs="Calibri"/>
          <w:b/>
          <w:bCs/>
        </w:rPr>
      </w:pPr>
      <w:r w:rsidRPr="00A92D5D">
        <w:rPr>
          <w:rFonts w:cs="Calibri"/>
          <w:b/>
          <w:bCs/>
        </w:rPr>
        <w:t>Description of Opportunity</w:t>
      </w:r>
    </w:p>
    <w:p w14:paraId="7064315E" w14:textId="77777777" w:rsidR="00C43CCF" w:rsidRPr="004E1E51" w:rsidRDefault="00C43CCF" w:rsidP="00C43CCF">
      <w:pPr>
        <w:spacing w:after="0" w:line="240" w:lineRule="auto"/>
        <w:rPr>
          <w:rFonts w:cs="Calibri"/>
        </w:rPr>
      </w:pPr>
      <w:r w:rsidRPr="004E1E51">
        <w:rPr>
          <w:rFonts w:cs="Calibri"/>
        </w:rPr>
        <w:t xml:space="preserve">TNZ, HBO and Warner Bros worked together to deliver a destination marketing campaign in partnership with the filming of Season 2 of </w:t>
      </w:r>
      <w:r w:rsidRPr="002F757F">
        <w:rPr>
          <w:rFonts w:cs="Calibri"/>
          <w:i/>
          <w:iCs/>
        </w:rPr>
        <w:t>Our Flag Means Death</w:t>
      </w:r>
      <w:r w:rsidRPr="004E1E51">
        <w:rPr>
          <w:rFonts w:cs="Calibri"/>
        </w:rPr>
        <w:t xml:space="preserve"> in New Zealand.</w:t>
      </w:r>
      <w:r>
        <w:rPr>
          <w:rFonts w:cs="Calibri"/>
        </w:rPr>
        <w:t xml:space="preserve"> </w:t>
      </w:r>
      <w:r w:rsidRPr="004E1E51">
        <w:rPr>
          <w:rFonts w:cs="Calibri"/>
        </w:rPr>
        <w:t xml:space="preserve">The campaign was delivered through a collaboration with Taika Waititi and the crew of </w:t>
      </w:r>
      <w:r>
        <w:rPr>
          <w:rFonts w:cs="Calibri"/>
        </w:rPr>
        <w:t>S</w:t>
      </w:r>
      <w:r w:rsidRPr="004E1E51">
        <w:rPr>
          <w:rFonts w:cs="Calibri"/>
        </w:rPr>
        <w:t xml:space="preserve">eason 2 of </w:t>
      </w:r>
      <w:r w:rsidRPr="002F757F">
        <w:rPr>
          <w:rFonts w:cs="Calibri"/>
          <w:i/>
          <w:iCs/>
        </w:rPr>
        <w:t>Our Flag Means Death</w:t>
      </w:r>
      <w:r w:rsidRPr="004E1E51">
        <w:rPr>
          <w:rFonts w:cs="Calibri"/>
        </w:rPr>
        <w:t xml:space="preserve">. </w:t>
      </w:r>
    </w:p>
    <w:p w14:paraId="4EC6CDB2" w14:textId="77777777" w:rsidR="00C43CCF" w:rsidRPr="004E1E51" w:rsidRDefault="00C43CCF" w:rsidP="00C43CCF">
      <w:pPr>
        <w:spacing w:after="0" w:line="240" w:lineRule="auto"/>
        <w:rPr>
          <w:rFonts w:cs="Calibri"/>
        </w:rPr>
      </w:pPr>
      <w:r w:rsidRPr="004E1E51">
        <w:rPr>
          <w:rFonts w:cs="Calibri"/>
        </w:rPr>
        <w:t> </w:t>
      </w:r>
    </w:p>
    <w:p w14:paraId="3BCE0AE5" w14:textId="77777777" w:rsidR="00C43CCF" w:rsidRPr="004E1E51" w:rsidRDefault="00C43CCF" w:rsidP="00C43CCF">
      <w:pPr>
        <w:spacing w:after="0" w:line="240" w:lineRule="auto"/>
        <w:rPr>
          <w:rFonts w:cs="Calibri"/>
        </w:rPr>
      </w:pPr>
      <w:r w:rsidRPr="004E1E51">
        <w:rPr>
          <w:rFonts w:cs="Calibri"/>
        </w:rPr>
        <w:t>Working closely with HBO, Warner Bros and Taika’s team, Tourism New Zealand developed a concept that showcased destination New Zealand that was distributed internationally across advertising, public relations and media channels owned by TNZ and HBO Max.</w:t>
      </w:r>
    </w:p>
    <w:p w14:paraId="6A84B5E0" w14:textId="77777777" w:rsidR="00C43CCF" w:rsidRPr="004E1E51" w:rsidRDefault="00C43CCF" w:rsidP="00C43CCF">
      <w:pPr>
        <w:spacing w:after="0" w:line="240" w:lineRule="auto"/>
        <w:rPr>
          <w:rFonts w:cs="Calibri"/>
        </w:rPr>
      </w:pPr>
      <w:r w:rsidRPr="004E1E51">
        <w:rPr>
          <w:rFonts w:cs="Calibri"/>
        </w:rPr>
        <w:t> </w:t>
      </w:r>
    </w:p>
    <w:p w14:paraId="0042458B" w14:textId="77777777" w:rsidR="00C43CCF" w:rsidRPr="00A92D5D" w:rsidRDefault="00C43CCF" w:rsidP="00C43CCF">
      <w:pPr>
        <w:spacing w:after="0" w:line="240" w:lineRule="auto"/>
        <w:rPr>
          <w:rFonts w:cs="Calibri"/>
          <w:b/>
          <w:bCs/>
        </w:rPr>
      </w:pPr>
      <w:r w:rsidRPr="00A92D5D">
        <w:rPr>
          <w:rFonts w:cs="Calibri"/>
          <w:b/>
          <w:bCs/>
        </w:rPr>
        <w:t>Process</w:t>
      </w:r>
    </w:p>
    <w:p w14:paraId="09729FF2" w14:textId="77777777" w:rsidR="00C43CCF" w:rsidRPr="004E1E51" w:rsidRDefault="00C43CCF" w:rsidP="00C43CCF">
      <w:pPr>
        <w:spacing w:after="0" w:line="240" w:lineRule="auto"/>
        <w:rPr>
          <w:rFonts w:cs="Calibri"/>
        </w:rPr>
      </w:pPr>
      <w:r w:rsidRPr="004E1E51">
        <w:rPr>
          <w:rFonts w:cs="Calibri"/>
        </w:rPr>
        <w:lastRenderedPageBreak/>
        <w:t>Tourism New Zealand’s primary objective for the partnership was to leverage the relationship with </w:t>
      </w:r>
      <w:r w:rsidRPr="008368A3">
        <w:rPr>
          <w:rFonts w:cs="Calibri"/>
          <w:i/>
          <w:iCs/>
        </w:rPr>
        <w:t>Our Flag Means Death</w:t>
      </w:r>
      <w:r w:rsidRPr="004E1E51">
        <w:rPr>
          <w:rFonts w:cs="Calibri"/>
        </w:rPr>
        <w:t> to grow desire for New Zealand as a travel destination enabling the sector to recover in the short and long-term, after Covid-19.</w:t>
      </w:r>
    </w:p>
    <w:p w14:paraId="0D6EAE1B" w14:textId="77777777" w:rsidR="00C43CCF" w:rsidRPr="004E1E51" w:rsidRDefault="00C43CCF" w:rsidP="00C43CCF">
      <w:pPr>
        <w:spacing w:after="0" w:line="240" w:lineRule="auto"/>
        <w:rPr>
          <w:rFonts w:cs="Calibri"/>
        </w:rPr>
      </w:pPr>
      <w:r w:rsidRPr="004E1E51">
        <w:rPr>
          <w:rFonts w:cs="Calibri"/>
        </w:rPr>
        <w:t> </w:t>
      </w:r>
    </w:p>
    <w:p w14:paraId="6A1A0396" w14:textId="77777777" w:rsidR="00C43CCF" w:rsidRPr="004E1E51" w:rsidRDefault="00C43CCF" w:rsidP="00C43CCF">
      <w:pPr>
        <w:spacing w:after="0" w:line="240" w:lineRule="auto"/>
        <w:rPr>
          <w:rFonts w:cs="Calibri"/>
        </w:rPr>
      </w:pPr>
      <w:r w:rsidRPr="004E1E51">
        <w:rPr>
          <w:rFonts w:cs="Calibri"/>
        </w:rPr>
        <w:t>Working with Warner Bros, Tourism New Zealand were able to achieve this by:</w:t>
      </w:r>
    </w:p>
    <w:p w14:paraId="03086E85" w14:textId="77777777" w:rsidR="00C43CCF" w:rsidRPr="004E1E51" w:rsidRDefault="00C43CCF" w:rsidP="00C43CCF">
      <w:pPr>
        <w:pStyle w:val="ListParagraph"/>
        <w:numPr>
          <w:ilvl w:val="0"/>
          <w:numId w:val="8"/>
        </w:numPr>
        <w:spacing w:after="0" w:line="240" w:lineRule="auto"/>
        <w:ind w:left="284" w:hanging="284"/>
        <w:rPr>
          <w:rFonts w:cs="Calibri"/>
        </w:rPr>
      </w:pPr>
      <w:r w:rsidRPr="004E1E51">
        <w:rPr>
          <w:rFonts w:cs="Calibri"/>
        </w:rPr>
        <w:t>Utilising cast star power to create a high-profile campaign.</w:t>
      </w:r>
    </w:p>
    <w:p w14:paraId="75849804" w14:textId="77777777" w:rsidR="00C43CCF" w:rsidRPr="004E1E51" w:rsidRDefault="00C43CCF" w:rsidP="00C43CCF">
      <w:pPr>
        <w:pStyle w:val="ListParagraph"/>
        <w:numPr>
          <w:ilvl w:val="0"/>
          <w:numId w:val="8"/>
        </w:numPr>
        <w:spacing w:after="0" w:line="240" w:lineRule="auto"/>
        <w:ind w:left="284" w:hanging="284"/>
        <w:rPr>
          <w:rFonts w:cs="Calibri"/>
        </w:rPr>
      </w:pPr>
      <w:r w:rsidRPr="004E1E51">
        <w:rPr>
          <w:rFonts w:cs="Calibri"/>
        </w:rPr>
        <w:t xml:space="preserve">Showcasing locations from the series to promote New Zealand’s diversity and links to the production. </w:t>
      </w:r>
    </w:p>
    <w:p w14:paraId="7AC8B807" w14:textId="77777777" w:rsidR="00C43CCF" w:rsidRPr="004E1E51" w:rsidRDefault="00C43CCF" w:rsidP="00C43CCF">
      <w:pPr>
        <w:pStyle w:val="ListParagraph"/>
        <w:numPr>
          <w:ilvl w:val="0"/>
          <w:numId w:val="8"/>
        </w:numPr>
        <w:spacing w:after="0" w:line="240" w:lineRule="auto"/>
        <w:ind w:left="284" w:hanging="284"/>
        <w:rPr>
          <w:rFonts w:cs="Calibri"/>
        </w:rPr>
      </w:pPr>
      <w:r w:rsidRPr="004E1E51">
        <w:rPr>
          <w:rFonts w:cs="Calibri"/>
        </w:rPr>
        <w:t>Utilising cast and crew advocacy through press interviews and content to showcase our people.</w:t>
      </w:r>
    </w:p>
    <w:p w14:paraId="0148EEF1" w14:textId="77777777" w:rsidR="00C43CCF" w:rsidRPr="004E1E51" w:rsidRDefault="00C43CCF" w:rsidP="00C43CCF">
      <w:pPr>
        <w:spacing w:after="0" w:line="240" w:lineRule="auto"/>
        <w:rPr>
          <w:rFonts w:cs="Calibri"/>
        </w:rPr>
      </w:pPr>
      <w:r w:rsidRPr="004E1E51">
        <w:rPr>
          <w:rFonts w:cs="Calibri"/>
        </w:rPr>
        <w:t> </w:t>
      </w:r>
    </w:p>
    <w:p w14:paraId="6603338B" w14:textId="77777777" w:rsidR="00C43CCF" w:rsidRPr="00A92D5D" w:rsidRDefault="00C43CCF" w:rsidP="00C43CCF">
      <w:pPr>
        <w:spacing w:after="0" w:line="240" w:lineRule="auto"/>
        <w:rPr>
          <w:rFonts w:cs="Calibri"/>
          <w:b/>
          <w:bCs/>
        </w:rPr>
      </w:pPr>
      <w:r w:rsidRPr="00A92D5D">
        <w:rPr>
          <w:rFonts w:cs="Calibri"/>
          <w:b/>
          <w:bCs/>
        </w:rPr>
        <w:t>Activity</w:t>
      </w:r>
    </w:p>
    <w:p w14:paraId="23DD4AD8" w14:textId="77777777" w:rsidR="00C43CCF" w:rsidRPr="004E1E51" w:rsidRDefault="00C43CCF" w:rsidP="00C43CCF">
      <w:pPr>
        <w:spacing w:after="0" w:line="240" w:lineRule="auto"/>
        <w:rPr>
          <w:rFonts w:cs="Calibri"/>
        </w:rPr>
      </w:pPr>
      <w:r w:rsidRPr="004E1E51">
        <w:rPr>
          <w:rFonts w:cs="Calibri"/>
        </w:rPr>
        <w:t xml:space="preserve">Tourism New Zealand produced content titled ‘No Place Like It On Earth’ with Taika Waititi, which showcased the sights and experiences travellers can find in Aotearoa New Zealand. In the film, Taika Waititi enlisted his real life </w:t>
      </w:r>
      <w:r w:rsidRPr="00EF0E05">
        <w:rPr>
          <w:rFonts w:cs="Calibri"/>
          <w:i/>
          <w:iCs/>
        </w:rPr>
        <w:t>Our Flag Means Death</w:t>
      </w:r>
      <w:r w:rsidRPr="004E1E51">
        <w:rPr>
          <w:rFonts w:cs="Calibri"/>
        </w:rPr>
        <w:t xml:space="preserve"> stunt double, Jade Daniels, to help undertake the epic task of presenting New</w:t>
      </w:r>
      <w:r>
        <w:rPr>
          <w:rFonts w:cs="Calibri"/>
        </w:rPr>
        <w:t> </w:t>
      </w:r>
      <w:r w:rsidRPr="004E1E51">
        <w:rPr>
          <w:rFonts w:cs="Calibri"/>
        </w:rPr>
        <w:t xml:space="preserve">Zealand to the world. The content also starred New Zealand director Jackie van Beek, as director of the 100% Pure New Zealand production. </w:t>
      </w:r>
    </w:p>
    <w:p w14:paraId="7B8CFC42" w14:textId="77777777" w:rsidR="00C43CCF" w:rsidRPr="004E1E51" w:rsidRDefault="00C43CCF" w:rsidP="00C43CCF">
      <w:pPr>
        <w:spacing w:after="0" w:line="240" w:lineRule="auto"/>
        <w:rPr>
          <w:rFonts w:cs="Calibri"/>
        </w:rPr>
      </w:pPr>
      <w:r w:rsidRPr="004E1E51">
        <w:rPr>
          <w:rFonts w:cs="Calibri"/>
        </w:rPr>
        <w:t> </w:t>
      </w:r>
    </w:p>
    <w:p w14:paraId="6AB66E3A" w14:textId="77777777" w:rsidR="00C43CCF" w:rsidRPr="004E1E51" w:rsidRDefault="00C43CCF" w:rsidP="00C43CCF">
      <w:pPr>
        <w:spacing w:after="0" w:line="240" w:lineRule="auto"/>
        <w:rPr>
          <w:rFonts w:cs="Calibri"/>
        </w:rPr>
      </w:pPr>
      <w:r w:rsidRPr="004E1E51">
        <w:rPr>
          <w:rFonts w:cs="Calibri"/>
        </w:rPr>
        <w:t>The content was distributed globally through paid advertising, public relations pitching and using TNZ and studio platforms and channels.</w:t>
      </w:r>
    </w:p>
    <w:p w14:paraId="73AFA9D1" w14:textId="77777777" w:rsidR="00C43CCF" w:rsidRPr="004E1E51" w:rsidRDefault="00C43CCF" w:rsidP="00C43CCF">
      <w:pPr>
        <w:spacing w:after="0" w:line="240" w:lineRule="auto"/>
        <w:rPr>
          <w:rFonts w:cs="Calibri"/>
        </w:rPr>
      </w:pPr>
      <w:r w:rsidRPr="004E1E51">
        <w:rPr>
          <w:rFonts w:cs="Calibri"/>
        </w:rPr>
        <w:t> </w:t>
      </w:r>
    </w:p>
    <w:p w14:paraId="3512B5B5" w14:textId="77777777" w:rsidR="00C43CCF" w:rsidRPr="0065757E" w:rsidRDefault="00C43CCF" w:rsidP="00C43CCF">
      <w:pPr>
        <w:spacing w:after="0" w:line="240" w:lineRule="auto"/>
        <w:rPr>
          <w:rFonts w:cs="Calibri"/>
          <w:b/>
          <w:bCs/>
        </w:rPr>
      </w:pPr>
      <w:r w:rsidRPr="0065757E">
        <w:rPr>
          <w:rFonts w:cs="Calibri"/>
          <w:b/>
          <w:bCs/>
        </w:rPr>
        <w:t>Results</w:t>
      </w:r>
    </w:p>
    <w:p w14:paraId="29D1A11E" w14:textId="77777777" w:rsidR="00C43CCF" w:rsidRDefault="00C43CCF" w:rsidP="00C43CCF">
      <w:pPr>
        <w:spacing w:after="0" w:line="240" w:lineRule="auto"/>
        <w:rPr>
          <w:rFonts w:cs="Calibri"/>
        </w:rPr>
      </w:pPr>
      <w:r w:rsidRPr="004E1E51">
        <w:rPr>
          <w:rFonts w:cs="Calibri"/>
        </w:rPr>
        <w:t>Working with HBO, Warner Bros and Taika Waititi’s team allowed Tourism New Zealand to tell a unique destination story to the world with the help of one of New Zealand’s most famous talents.</w:t>
      </w:r>
      <w:r>
        <w:rPr>
          <w:rFonts w:cs="Calibri"/>
        </w:rPr>
        <w:t xml:space="preserve"> </w:t>
      </w:r>
      <w:r w:rsidRPr="004E1E51">
        <w:rPr>
          <w:rFonts w:cs="Calibri"/>
        </w:rPr>
        <w:t>The star power and comedic nature of the film provided impressive global results for Tourism New Zealand</w:t>
      </w:r>
      <w:r>
        <w:rPr>
          <w:rFonts w:cs="Calibri"/>
        </w:rPr>
        <w:t>.</w:t>
      </w:r>
    </w:p>
    <w:p w14:paraId="6A1ED6DC" w14:textId="77777777" w:rsidR="00C43CCF" w:rsidRPr="009D75FC" w:rsidRDefault="00C43CCF" w:rsidP="00C43CCF">
      <w:pPr>
        <w:spacing w:after="0" w:line="240" w:lineRule="auto"/>
        <w:ind w:left="-5"/>
        <w:rPr>
          <w:rFonts w:cs="Calibri"/>
          <w:b/>
          <w:bCs/>
        </w:rPr>
      </w:pPr>
    </w:p>
    <w:p w14:paraId="7D10A19B" w14:textId="77777777" w:rsidR="00813802" w:rsidRDefault="00813802" w:rsidP="00C43CCF">
      <w:pPr>
        <w:spacing w:after="0" w:line="240" w:lineRule="auto"/>
        <w:rPr>
          <w:rFonts w:cs="Calibri"/>
          <w:b/>
          <w:bCs/>
          <w:sz w:val="24"/>
          <w:szCs w:val="24"/>
        </w:rPr>
      </w:pPr>
    </w:p>
    <w:sectPr w:rsidR="00813802" w:rsidSect="001A7809">
      <w:footerReference w:type="default" r:id="rId12"/>
      <w:pgSz w:w="11906" w:h="16838"/>
      <w:pgMar w:top="1134" w:right="907" w:bottom="1134" w:left="907"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29435" w14:textId="77777777" w:rsidR="00D728CD" w:rsidRDefault="00D728CD" w:rsidP="00C92347">
      <w:pPr>
        <w:spacing w:after="0" w:line="240" w:lineRule="auto"/>
      </w:pPr>
      <w:r>
        <w:separator/>
      </w:r>
    </w:p>
  </w:endnote>
  <w:endnote w:type="continuationSeparator" w:id="0">
    <w:p w14:paraId="50654FF1" w14:textId="77777777" w:rsidR="00D728CD" w:rsidRDefault="00D728CD" w:rsidP="00C92347">
      <w:pPr>
        <w:spacing w:after="0" w:line="240" w:lineRule="auto"/>
      </w:pPr>
      <w:r>
        <w:continuationSeparator/>
      </w:r>
    </w:p>
  </w:endnote>
  <w:endnote w:type="continuationNotice" w:id="1">
    <w:p w14:paraId="1B5F5C29" w14:textId="77777777" w:rsidR="00D728CD" w:rsidRDefault="00D72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385591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7128457" w14:textId="36069D0A" w:rsidR="0025203D" w:rsidRPr="0025203D" w:rsidRDefault="00515F55" w:rsidP="00515F55">
            <w:pPr>
              <w:pStyle w:val="Footer"/>
              <w:tabs>
                <w:tab w:val="clear" w:pos="4513"/>
                <w:tab w:val="clear" w:pos="9026"/>
                <w:tab w:val="right" w:pos="10065"/>
              </w:tabs>
              <w:rPr>
                <w:sz w:val="20"/>
                <w:szCs w:val="20"/>
              </w:rPr>
            </w:pPr>
            <w:r>
              <w:rPr>
                <w:sz w:val="20"/>
                <w:szCs w:val="20"/>
              </w:rPr>
              <w:t>Production Rebate 5% Uplift</w:t>
            </w:r>
            <w:r w:rsidR="0025203D">
              <w:rPr>
                <w:sz w:val="20"/>
                <w:szCs w:val="20"/>
              </w:rPr>
              <w:t xml:space="preserve"> </w:t>
            </w:r>
            <w:r w:rsidR="00C43CCF">
              <w:rPr>
                <w:sz w:val="20"/>
                <w:szCs w:val="20"/>
              </w:rPr>
              <w:t>-</w:t>
            </w:r>
            <w:r>
              <w:rPr>
                <w:sz w:val="20"/>
                <w:szCs w:val="20"/>
              </w:rPr>
              <w:t xml:space="preserve"> </w:t>
            </w:r>
            <w:r w:rsidR="001A7809">
              <w:rPr>
                <w:sz w:val="20"/>
                <w:szCs w:val="20"/>
              </w:rPr>
              <w:t>F</w:t>
            </w:r>
            <w:r w:rsidR="00C43CCF">
              <w:rPr>
                <w:sz w:val="20"/>
                <w:szCs w:val="20"/>
              </w:rPr>
              <w:t>3/F4</w:t>
            </w:r>
            <w:r>
              <w:rPr>
                <w:sz w:val="20"/>
                <w:szCs w:val="20"/>
              </w:rPr>
              <w:t xml:space="preserve"> </w:t>
            </w:r>
            <w:r w:rsidR="00C43CCF">
              <w:rPr>
                <w:sz w:val="20"/>
                <w:szCs w:val="20"/>
              </w:rPr>
              <w:t>-</w:t>
            </w:r>
            <w:r>
              <w:rPr>
                <w:sz w:val="20"/>
                <w:szCs w:val="20"/>
              </w:rPr>
              <w:t xml:space="preserve"> </w:t>
            </w:r>
            <w:r w:rsidR="00C43CCF">
              <w:rPr>
                <w:sz w:val="20"/>
                <w:szCs w:val="20"/>
              </w:rPr>
              <w:t xml:space="preserve">Tourism NZ </w:t>
            </w:r>
            <w:r w:rsidR="001A7809">
              <w:rPr>
                <w:sz w:val="20"/>
                <w:szCs w:val="20"/>
              </w:rPr>
              <w:t>Brief</w:t>
            </w:r>
            <w:r>
              <w:rPr>
                <w:sz w:val="20"/>
                <w:szCs w:val="20"/>
              </w:rPr>
              <w:t xml:space="preserve"> (02-26)</w:t>
            </w:r>
            <w:r w:rsidR="0025203D">
              <w:rPr>
                <w:sz w:val="20"/>
                <w:szCs w:val="20"/>
              </w:rPr>
              <w:tab/>
            </w:r>
            <w:r w:rsidR="0025203D" w:rsidRPr="0025203D">
              <w:rPr>
                <w:sz w:val="20"/>
                <w:szCs w:val="20"/>
                <w:lang w:val="mi-NZ"/>
              </w:rPr>
              <w:t xml:space="preserve">Whārangi </w:t>
            </w:r>
            <w:r w:rsidR="0025203D" w:rsidRPr="0025203D">
              <w:rPr>
                <w:sz w:val="20"/>
                <w:szCs w:val="20"/>
              </w:rPr>
              <w:fldChar w:fldCharType="begin"/>
            </w:r>
            <w:r w:rsidR="0025203D" w:rsidRPr="0025203D">
              <w:rPr>
                <w:sz w:val="20"/>
                <w:szCs w:val="20"/>
              </w:rPr>
              <w:instrText>PAGE</w:instrText>
            </w:r>
            <w:r w:rsidR="0025203D" w:rsidRPr="0025203D">
              <w:rPr>
                <w:sz w:val="20"/>
                <w:szCs w:val="20"/>
              </w:rPr>
              <w:fldChar w:fldCharType="separate"/>
            </w:r>
            <w:r w:rsidR="0025203D" w:rsidRPr="0025203D">
              <w:rPr>
                <w:sz w:val="20"/>
                <w:szCs w:val="20"/>
                <w:lang w:val="mi-NZ"/>
              </w:rPr>
              <w:t>2</w:t>
            </w:r>
            <w:r w:rsidR="0025203D" w:rsidRPr="0025203D">
              <w:rPr>
                <w:sz w:val="20"/>
                <w:szCs w:val="20"/>
              </w:rPr>
              <w:fldChar w:fldCharType="end"/>
            </w:r>
            <w:r w:rsidR="0025203D" w:rsidRPr="0025203D">
              <w:rPr>
                <w:sz w:val="20"/>
                <w:szCs w:val="20"/>
                <w:lang w:val="mi-NZ"/>
              </w:rPr>
              <w:t xml:space="preserve"> o </w:t>
            </w:r>
            <w:r w:rsidR="0025203D" w:rsidRPr="0025203D">
              <w:rPr>
                <w:sz w:val="20"/>
                <w:szCs w:val="20"/>
              </w:rPr>
              <w:fldChar w:fldCharType="begin"/>
            </w:r>
            <w:r w:rsidR="0025203D" w:rsidRPr="0025203D">
              <w:rPr>
                <w:sz w:val="20"/>
                <w:szCs w:val="20"/>
              </w:rPr>
              <w:instrText>NUMPAGES</w:instrText>
            </w:r>
            <w:r w:rsidR="0025203D" w:rsidRPr="0025203D">
              <w:rPr>
                <w:sz w:val="20"/>
                <w:szCs w:val="20"/>
              </w:rPr>
              <w:fldChar w:fldCharType="separate"/>
            </w:r>
            <w:r w:rsidR="0025203D" w:rsidRPr="0025203D">
              <w:rPr>
                <w:sz w:val="20"/>
                <w:szCs w:val="20"/>
                <w:lang w:val="mi-NZ"/>
              </w:rPr>
              <w:t>2</w:t>
            </w:r>
            <w:r w:rsidR="0025203D" w:rsidRPr="0025203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D04F" w14:textId="77777777" w:rsidR="00D728CD" w:rsidRDefault="00D728CD" w:rsidP="00C92347">
      <w:pPr>
        <w:spacing w:after="0" w:line="240" w:lineRule="auto"/>
      </w:pPr>
      <w:r>
        <w:separator/>
      </w:r>
    </w:p>
  </w:footnote>
  <w:footnote w:type="continuationSeparator" w:id="0">
    <w:p w14:paraId="4DA1CF36" w14:textId="77777777" w:rsidR="00D728CD" w:rsidRDefault="00D728CD" w:rsidP="00C92347">
      <w:pPr>
        <w:spacing w:after="0" w:line="240" w:lineRule="auto"/>
      </w:pPr>
      <w:r>
        <w:continuationSeparator/>
      </w:r>
    </w:p>
  </w:footnote>
  <w:footnote w:type="continuationNotice" w:id="1">
    <w:p w14:paraId="680DF1CB" w14:textId="77777777" w:rsidR="00D728CD" w:rsidRDefault="00D728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02E03"/>
    <w:multiLevelType w:val="hybridMultilevel"/>
    <w:tmpl w:val="FB8E00EE"/>
    <w:lvl w:ilvl="0" w:tplc="1409000F">
      <w:start w:val="1"/>
      <w:numFmt w:val="decimal"/>
      <w:lvlText w:val="%1."/>
      <w:lvlJc w:val="left"/>
      <w:pPr>
        <w:ind w:left="2160" w:hanging="360"/>
      </w:pPr>
    </w:lvl>
    <w:lvl w:ilvl="1" w:tplc="14090019">
      <w:start w:val="1"/>
      <w:numFmt w:val="lowerLetter"/>
      <w:lvlText w:val="%2."/>
      <w:lvlJc w:val="left"/>
      <w:pPr>
        <w:ind w:left="2880" w:hanging="360"/>
      </w:pPr>
    </w:lvl>
    <w:lvl w:ilvl="2" w:tplc="1409001B">
      <w:start w:val="1"/>
      <w:numFmt w:val="lowerRoman"/>
      <w:lvlText w:val="%3."/>
      <w:lvlJc w:val="right"/>
      <w:pPr>
        <w:ind w:left="3600" w:hanging="180"/>
      </w:pPr>
    </w:lvl>
    <w:lvl w:ilvl="3" w:tplc="1409000F">
      <w:start w:val="1"/>
      <w:numFmt w:val="decimal"/>
      <w:lvlText w:val="%4."/>
      <w:lvlJc w:val="left"/>
      <w:pPr>
        <w:ind w:left="4320" w:hanging="360"/>
      </w:pPr>
    </w:lvl>
    <w:lvl w:ilvl="4" w:tplc="14090019">
      <w:start w:val="1"/>
      <w:numFmt w:val="lowerLetter"/>
      <w:lvlText w:val="%5."/>
      <w:lvlJc w:val="left"/>
      <w:pPr>
        <w:ind w:left="5040" w:hanging="360"/>
      </w:pPr>
    </w:lvl>
    <w:lvl w:ilvl="5" w:tplc="1409001B">
      <w:start w:val="1"/>
      <w:numFmt w:val="lowerRoman"/>
      <w:lvlText w:val="%6."/>
      <w:lvlJc w:val="right"/>
      <w:pPr>
        <w:ind w:left="5760" w:hanging="180"/>
      </w:pPr>
    </w:lvl>
    <w:lvl w:ilvl="6" w:tplc="1409000F">
      <w:start w:val="1"/>
      <w:numFmt w:val="decimal"/>
      <w:lvlText w:val="%7."/>
      <w:lvlJc w:val="left"/>
      <w:pPr>
        <w:ind w:left="6480" w:hanging="360"/>
      </w:pPr>
    </w:lvl>
    <w:lvl w:ilvl="7" w:tplc="14090019">
      <w:start w:val="1"/>
      <w:numFmt w:val="lowerLetter"/>
      <w:lvlText w:val="%8."/>
      <w:lvlJc w:val="left"/>
      <w:pPr>
        <w:ind w:left="7200" w:hanging="360"/>
      </w:pPr>
    </w:lvl>
    <w:lvl w:ilvl="8" w:tplc="1409001B">
      <w:start w:val="1"/>
      <w:numFmt w:val="lowerRoman"/>
      <w:lvlText w:val="%9."/>
      <w:lvlJc w:val="right"/>
      <w:pPr>
        <w:ind w:left="7920" w:hanging="180"/>
      </w:pPr>
    </w:lvl>
  </w:abstractNum>
  <w:abstractNum w:abstractNumId="1" w15:restartNumberingAfterBreak="0">
    <w:nsid w:val="2FA8771E"/>
    <w:multiLevelType w:val="hybridMultilevel"/>
    <w:tmpl w:val="063CA0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27A2D2A"/>
    <w:multiLevelType w:val="hybridMultilevel"/>
    <w:tmpl w:val="FB8E00EE"/>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 w15:restartNumberingAfterBreak="0">
    <w:nsid w:val="50B023F2"/>
    <w:multiLevelType w:val="hybridMultilevel"/>
    <w:tmpl w:val="0EE4AF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31D5084"/>
    <w:multiLevelType w:val="hybridMultilevel"/>
    <w:tmpl w:val="604EFFD2"/>
    <w:lvl w:ilvl="0" w:tplc="BA549D42">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FE1D66"/>
    <w:multiLevelType w:val="hybridMultilevel"/>
    <w:tmpl w:val="FB8E00EE"/>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6" w15:restartNumberingAfterBreak="0">
    <w:nsid w:val="6D7858B9"/>
    <w:multiLevelType w:val="hybridMultilevel"/>
    <w:tmpl w:val="FB8E00EE"/>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7" w15:restartNumberingAfterBreak="0">
    <w:nsid w:val="7C4A7342"/>
    <w:multiLevelType w:val="hybridMultilevel"/>
    <w:tmpl w:val="0EE4AF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15858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7407998">
    <w:abstractNumId w:val="1"/>
  </w:num>
  <w:num w:numId="3" w16cid:durableId="1833445091">
    <w:abstractNumId w:val="6"/>
  </w:num>
  <w:num w:numId="4" w16cid:durableId="465780846">
    <w:abstractNumId w:val="5"/>
  </w:num>
  <w:num w:numId="5" w16cid:durableId="1866362981">
    <w:abstractNumId w:val="2"/>
  </w:num>
  <w:num w:numId="6" w16cid:durableId="313222567">
    <w:abstractNumId w:val="4"/>
  </w:num>
  <w:num w:numId="7" w16cid:durableId="168179925">
    <w:abstractNumId w:val="7"/>
  </w:num>
  <w:num w:numId="8" w16cid:durableId="1132331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0F92BF"/>
    <w:rsid w:val="000C3AF8"/>
    <w:rsid w:val="001015E5"/>
    <w:rsid w:val="001220C2"/>
    <w:rsid w:val="00156D78"/>
    <w:rsid w:val="00166CD7"/>
    <w:rsid w:val="00173A6B"/>
    <w:rsid w:val="00193CF1"/>
    <w:rsid w:val="001A7809"/>
    <w:rsid w:val="0021608A"/>
    <w:rsid w:val="0025203D"/>
    <w:rsid w:val="002B6E29"/>
    <w:rsid w:val="002B7D1B"/>
    <w:rsid w:val="002E16C9"/>
    <w:rsid w:val="003163D6"/>
    <w:rsid w:val="004B04A4"/>
    <w:rsid w:val="00515F55"/>
    <w:rsid w:val="00581EFA"/>
    <w:rsid w:val="00585149"/>
    <w:rsid w:val="005D4B33"/>
    <w:rsid w:val="00665E84"/>
    <w:rsid w:val="006E03AE"/>
    <w:rsid w:val="00736DF7"/>
    <w:rsid w:val="007422D7"/>
    <w:rsid w:val="007C6DBB"/>
    <w:rsid w:val="007D1F1D"/>
    <w:rsid w:val="007D239E"/>
    <w:rsid w:val="00813802"/>
    <w:rsid w:val="00882907"/>
    <w:rsid w:val="009438C2"/>
    <w:rsid w:val="00944935"/>
    <w:rsid w:val="00954111"/>
    <w:rsid w:val="00987056"/>
    <w:rsid w:val="009A5D37"/>
    <w:rsid w:val="00A07E05"/>
    <w:rsid w:val="00A6485E"/>
    <w:rsid w:val="00A74BF1"/>
    <w:rsid w:val="00A86CCD"/>
    <w:rsid w:val="00AA6D05"/>
    <w:rsid w:val="00AC33BD"/>
    <w:rsid w:val="00B42996"/>
    <w:rsid w:val="00B978FF"/>
    <w:rsid w:val="00BA21AF"/>
    <w:rsid w:val="00BE403E"/>
    <w:rsid w:val="00C43CCF"/>
    <w:rsid w:val="00C92347"/>
    <w:rsid w:val="00CA1349"/>
    <w:rsid w:val="00D455F8"/>
    <w:rsid w:val="00D728CD"/>
    <w:rsid w:val="00DE1CB6"/>
    <w:rsid w:val="00E26B10"/>
    <w:rsid w:val="00E602D7"/>
    <w:rsid w:val="00E81967"/>
    <w:rsid w:val="00EA781C"/>
    <w:rsid w:val="00EC526F"/>
    <w:rsid w:val="00EF1294"/>
    <w:rsid w:val="00F370F2"/>
    <w:rsid w:val="00F44171"/>
    <w:rsid w:val="00F829AB"/>
    <w:rsid w:val="00FA702D"/>
    <w:rsid w:val="00FE1885"/>
    <w:rsid w:val="00FF5960"/>
    <w:rsid w:val="19C60E79"/>
    <w:rsid w:val="1D0F92BF"/>
    <w:rsid w:val="20858936"/>
    <w:rsid w:val="260AF4AF"/>
    <w:rsid w:val="30CB694D"/>
    <w:rsid w:val="5A4E1105"/>
    <w:rsid w:val="5DE0F24A"/>
    <w:rsid w:val="6BD3554E"/>
    <w:rsid w:val="6E7B51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F92BF"/>
  <w15:chartTrackingRefBased/>
  <w15:docId w15:val="{30DA8A7A-3C2D-4171-8ED5-D457FB4B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347"/>
    <w:pPr>
      <w:spacing w:after="0" w:line="240" w:lineRule="auto"/>
    </w:pPr>
    <w:rPr>
      <w:rFonts w:ascii="Calibri" w:eastAsia="MS Mincho" w:hAnsi="Calibri" w:cs="Times New Roman"/>
      <w:sz w:val="20"/>
      <w:szCs w:val="20"/>
      <w:lang w:val="en-NZ"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347"/>
  </w:style>
  <w:style w:type="paragraph" w:styleId="Footer">
    <w:name w:val="footer"/>
    <w:basedOn w:val="Normal"/>
    <w:link w:val="FooterChar"/>
    <w:uiPriority w:val="99"/>
    <w:unhideWhenUsed/>
    <w:rsid w:val="00C92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347"/>
  </w:style>
  <w:style w:type="paragraph" w:styleId="Revision">
    <w:name w:val="Revision"/>
    <w:hidden/>
    <w:uiPriority w:val="99"/>
    <w:semiHidden/>
    <w:rsid w:val="00156D78"/>
    <w:pPr>
      <w:spacing w:after="0" w:line="240" w:lineRule="auto"/>
    </w:pPr>
  </w:style>
  <w:style w:type="character" w:styleId="CommentReference">
    <w:name w:val="annotation reference"/>
    <w:basedOn w:val="DefaultParagraphFont"/>
    <w:uiPriority w:val="99"/>
    <w:semiHidden/>
    <w:unhideWhenUsed/>
    <w:rsid w:val="00CA1349"/>
    <w:rPr>
      <w:sz w:val="16"/>
      <w:szCs w:val="16"/>
    </w:rPr>
  </w:style>
  <w:style w:type="paragraph" w:styleId="CommentText">
    <w:name w:val="annotation text"/>
    <w:basedOn w:val="Normal"/>
    <w:link w:val="CommentTextChar"/>
    <w:uiPriority w:val="99"/>
    <w:unhideWhenUsed/>
    <w:rsid w:val="00CA1349"/>
    <w:pPr>
      <w:spacing w:line="240" w:lineRule="auto"/>
    </w:pPr>
    <w:rPr>
      <w:sz w:val="20"/>
      <w:szCs w:val="20"/>
    </w:rPr>
  </w:style>
  <w:style w:type="character" w:customStyle="1" w:styleId="CommentTextChar">
    <w:name w:val="Comment Text Char"/>
    <w:basedOn w:val="DefaultParagraphFont"/>
    <w:link w:val="CommentText"/>
    <w:uiPriority w:val="99"/>
    <w:rsid w:val="00CA1349"/>
    <w:rPr>
      <w:sz w:val="20"/>
      <w:szCs w:val="20"/>
    </w:rPr>
  </w:style>
  <w:style w:type="paragraph" w:styleId="CommentSubject">
    <w:name w:val="annotation subject"/>
    <w:basedOn w:val="CommentText"/>
    <w:next w:val="CommentText"/>
    <w:link w:val="CommentSubjectChar"/>
    <w:uiPriority w:val="99"/>
    <w:semiHidden/>
    <w:unhideWhenUsed/>
    <w:rsid w:val="00CA1349"/>
    <w:rPr>
      <w:b/>
      <w:bCs/>
    </w:rPr>
  </w:style>
  <w:style w:type="character" w:customStyle="1" w:styleId="CommentSubjectChar">
    <w:name w:val="Comment Subject Char"/>
    <w:basedOn w:val="CommentTextChar"/>
    <w:link w:val="CommentSubject"/>
    <w:uiPriority w:val="99"/>
    <w:semiHidden/>
    <w:rsid w:val="00CA1349"/>
    <w:rPr>
      <w:b/>
      <w:bCs/>
      <w:sz w:val="20"/>
      <w:szCs w:val="20"/>
    </w:rPr>
  </w:style>
  <w:style w:type="character" w:styleId="Hyperlink">
    <w:name w:val="Hyperlink"/>
    <w:rsid w:val="003163D6"/>
    <w:rPr>
      <w:color w:val="0000FF"/>
      <w:u w:val="single"/>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3163D6"/>
    <w:pPr>
      <w:spacing w:after="200" w:line="276" w:lineRule="auto"/>
      <w:ind w:left="720"/>
      <w:contextualSpacing/>
    </w:pPr>
    <w:rPr>
      <w:rFonts w:ascii="Calibri" w:eastAsia="MS Mincho" w:hAnsi="Calibri" w:cs="Times New Roman"/>
      <w:lang w:val="en-NZ" w:eastAsia="ja-JP"/>
    </w:rPr>
  </w:style>
  <w:style w:type="paragraph" w:customStyle="1" w:styleId="TableParagraph">
    <w:name w:val="Table Paragraph"/>
    <w:basedOn w:val="Normal"/>
    <w:uiPriority w:val="1"/>
    <w:qFormat/>
    <w:rsid w:val="003163D6"/>
    <w:pPr>
      <w:widowControl w:val="0"/>
      <w:autoSpaceDE w:val="0"/>
      <w:autoSpaceDN w:val="0"/>
      <w:spacing w:after="0" w:line="240" w:lineRule="auto"/>
    </w:pPr>
    <w:rPr>
      <w:rFonts w:ascii="Calibri" w:eastAsia="Arial" w:hAnsi="Calibri" w:cs="Arial"/>
      <w:lang w:val="en-US"/>
    </w:rPr>
  </w:style>
  <w:style w:type="paragraph" w:customStyle="1" w:styleId="MERWlvl1">
    <w:name w:val="MERW lvl1"/>
    <w:basedOn w:val="Normal"/>
    <w:uiPriority w:val="1"/>
    <w:qFormat/>
    <w:rsid w:val="003163D6"/>
    <w:pPr>
      <w:spacing w:after="240" w:line="240" w:lineRule="auto"/>
      <w:outlineLvl w:val="0"/>
    </w:pPr>
    <w:rPr>
      <w:rFonts w:eastAsia="Times New Roman" w:cs="Angsana New"/>
      <w:lang w:val="en-NZ" w:eastAsia="zh-CN" w:bidi="th-TH"/>
    </w:rPr>
  </w:style>
  <w:style w:type="paragraph" w:customStyle="1" w:styleId="MERWlvl2">
    <w:name w:val="MERW lvl2"/>
    <w:basedOn w:val="Normal"/>
    <w:uiPriority w:val="1"/>
    <w:qFormat/>
    <w:rsid w:val="003163D6"/>
    <w:pPr>
      <w:spacing w:after="240" w:line="240" w:lineRule="auto"/>
      <w:outlineLvl w:val="1"/>
    </w:pPr>
    <w:rPr>
      <w:rFonts w:eastAsia="Times New Roman" w:cs="Angsana New"/>
      <w:lang w:val="en-NZ" w:eastAsia="zh-CN" w:bidi="th-TH"/>
    </w:rPr>
  </w:style>
  <w:style w:type="paragraph" w:customStyle="1" w:styleId="paragraph">
    <w:name w:val="paragraph"/>
    <w:basedOn w:val="Normal"/>
    <w:rsid w:val="003163D6"/>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eop">
    <w:name w:val="eop"/>
    <w:basedOn w:val="DefaultParagraphFont"/>
    <w:rsid w:val="003163D6"/>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basedOn w:val="DefaultParagraphFont"/>
    <w:link w:val="ListParagraph"/>
    <w:uiPriority w:val="34"/>
    <w:locked/>
    <w:rsid w:val="00C43CCF"/>
    <w:rPr>
      <w:rFonts w:ascii="Calibri" w:eastAsia="MS Mincho" w:hAnsi="Calibri" w:cs="Times New Roman"/>
      <w:lang w:val="en-NZ"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Subactivity xmlns="4f9c820c-e7e2-444d-97ee-45f2b3485c1d">NA</Subactivity>
    <CategoryName xmlns="4f9c820c-e7e2-444d-97ee-45f2b3485c1d">NA</CategoryName>
    <_dlc_DocId xmlns="cb2f88d2-b518-4df8-a843-58cd5aae3136">U5RCTUST6MMN-801756104-23805</_dlc_DocId>
    <Team xmlns="c91a514c-9034-4fa3-897a-8352025b26ed">Fund Creation and Maintenance</Team>
    <Function xmlns="4f9c820c-e7e2-444d-97ee-45f2b3485c1d">Funds</Function>
    <Case xmlns="4f9c820c-e7e2-444d-97ee-45f2b3485c1d">NA</Case>
    <AggregationStatus xmlns="4f9c820c-e7e2-444d-97ee-45f2b3485c1d">Normal</AggregationStatus>
    <CategoryValue xmlns="4f9c820c-e7e2-444d-97ee-45f2b3485c1d">NA</CategoryValue>
    <_dlc_DocIdUrl xmlns="cb2f88d2-b518-4df8-a843-58cd5aae3136">
      <Url>https://nzfilm.sharepoint.com/sites/FunCreMai/_layouts/15/DocIdRedir.aspx?ID=U5RCTUST6MMN-801756104-23805</Url>
      <Description>U5RCTUST6MMN-801756104-23805</Description>
    </_dlc_DocIdUrl>
    <Level2 xmlns="c91a514c-9034-4fa3-897a-8352025b26ed">NA</Level2>
    <Channel xmlns="c91a514c-9034-4fa3-897a-8352025b26ed">NA</Channel>
    <PRAType xmlns="4f9c820c-e7e2-444d-97ee-45f2b3485c1d">Doc</PRAType>
    <Year xmlns="c91a514c-9034-4fa3-897a-8352025b26ed">NA</Year>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Activity xmlns="4f9c820c-e7e2-444d-97ee-45f2b3485c1d" xsi:nil="true"/>
    <TaxCatchAll xmlns="cb2f88d2-b518-4df8-a843-58cd5aae3136" xsi:nil="true"/>
    <PRADate2 xmlns="4f9c820c-e7e2-444d-97ee-45f2b3485c1d" xsi:nil="true"/>
    <ProjectNumber xmlns="ade899c0-32e2-4bac-a990-d073824810cf" xsi:nil="true"/>
    <PRAText1 xmlns="4f9c820c-e7e2-444d-97ee-45f2b3485c1d" xsi:nil="true"/>
    <PRAText4 xmlns="4f9c820c-e7e2-444d-97ee-45f2b3485c1d" xsi:nil="true"/>
    <Level3 xmlns="c91a514c-9034-4fa3-897a-8352025b26ed" xsi:nil="true"/>
    <FunctionGroup xmlns="4f9c820c-e7e2-444d-97ee-45f2b3485c1d" xsi:nil="true"/>
    <RelatedPeople xmlns="4f9c820c-e7e2-444d-97ee-45f2b3485c1d">
      <UserInfo>
        <DisplayName/>
        <AccountId xsi:nil="true"/>
        <AccountType/>
      </UserInfo>
    </RelatedPeople>
    <AggregationNarrative xmlns="725c79e5-42ce-4aa0-ac78-b6418001f0d2" xsi:nil="true"/>
    <PRADate1 xmlns="4f9c820c-e7e2-444d-97ee-45f2b3485c1d" xsi:nil="true"/>
    <DocumentType xmlns="4f9c820c-e7e2-444d-97ee-45f2b3485c1d" xsi:nil="true"/>
    <PRAText3 xmlns="4f9c820c-e7e2-444d-97ee-45f2b3485c1d" xsi:nil="true"/>
    <lcf76f155ced4ddcb4097134ff3c332f xmlns="c3d1364e-6581-4522-98b9-f61ac52fa30f">
      <Terms xmlns="http://schemas.microsoft.com/office/infopath/2007/PartnerControls"/>
    </lcf76f155ced4ddcb4097134ff3c332f>
    <Narrative xmlns="4f9c820c-e7e2-444d-97ee-45f2b3485c1d" xsi:nil="true"/>
    <PRADateTrigger xmlns="4f9c820c-e7e2-444d-97ee-45f2b3485c1d" xsi:nil="true"/>
    <PRAText2 xmlns="4f9c820c-e7e2-444d-97ee-45f2b3485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1" ma:contentTypeDescription="Create a new document." ma:contentTypeScope="" ma:versionID="a7a469b43df8e0c4721ae5d4c0928c93">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c9de856b57223f0886e2d65dc491ce5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element ref="ns8: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xsd:simpleType>
        <xsd:union memberTypes="dms:Text">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un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xsd:simpleType>
        <xsd:union memberTypes="dms:Text">
          <xsd:simpleType>
            <xsd:restriction base="dms:Choice">
              <xsd:enumeration value="Confidential"/>
              <xsd:enumeration value="Restricted"/>
              <xsd:enumeration value="Unrestric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element name="MediaServiceBillingMetadata" ma:index="5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B7F19-0318-4C47-B13D-C837458D1880}">
  <ds:schemaRefs>
    <ds:schemaRef ds:uri="http://schemas.microsoft.com/sharepoint/events"/>
  </ds:schemaRefs>
</ds:datastoreItem>
</file>

<file path=customXml/itemProps2.xml><?xml version="1.0" encoding="utf-8"?>
<ds:datastoreItem xmlns:ds="http://schemas.openxmlformats.org/officeDocument/2006/customXml" ds:itemID="{91C9009E-A0A9-41FF-83DD-9855B3FCA729}">
  <ds:schemaRefs>
    <ds:schemaRef ds:uri="http://schemas.microsoft.com/office/2006/metadata/properties"/>
    <ds:schemaRef ds:uri="http://schemas.microsoft.com/office/infopath/2007/PartnerControls"/>
    <ds:schemaRef ds:uri="4f9c820c-e7e2-444d-97ee-45f2b3485c1d"/>
    <ds:schemaRef ds:uri="cb2f88d2-b518-4df8-a843-58cd5aae3136"/>
    <ds:schemaRef ds:uri="c91a514c-9034-4fa3-897a-8352025b26ed"/>
    <ds:schemaRef ds:uri="15ffb055-6eb4-45a1-bc20-bf2ac0d420da"/>
    <ds:schemaRef ds:uri="ade899c0-32e2-4bac-a990-d073824810cf"/>
    <ds:schemaRef ds:uri="725c79e5-42ce-4aa0-ac78-b6418001f0d2"/>
    <ds:schemaRef ds:uri="c3d1364e-6581-4522-98b9-f61ac52fa30f"/>
  </ds:schemaRefs>
</ds:datastoreItem>
</file>

<file path=customXml/itemProps3.xml><?xml version="1.0" encoding="utf-8"?>
<ds:datastoreItem xmlns:ds="http://schemas.openxmlformats.org/officeDocument/2006/customXml" ds:itemID="{F2A9F05A-9C33-45AC-87FA-8B7949410835}">
  <ds:schemaRefs>
    <ds:schemaRef ds:uri="http://schemas.microsoft.com/sharepoint/v3/contenttype/forms"/>
  </ds:schemaRefs>
</ds:datastoreItem>
</file>

<file path=customXml/itemProps4.xml><?xml version="1.0" encoding="utf-8"?>
<ds:datastoreItem xmlns:ds="http://schemas.openxmlformats.org/officeDocument/2006/customXml" ds:itemID="{494FADE9-577C-4517-9B96-9F8EE135B7CB}"/>
</file>

<file path=docProps/app.xml><?xml version="1.0" encoding="utf-8"?>
<Properties xmlns="http://schemas.openxmlformats.org/officeDocument/2006/extended-properties" xmlns:vt="http://schemas.openxmlformats.org/officeDocument/2006/docPropsVTypes">
  <Template>Normal.dotm</Template>
  <TotalTime>5</TotalTime>
  <Pages>4</Pages>
  <Words>1732</Words>
  <Characters>9565</Characters>
  <Application>Microsoft Office Word</Application>
  <DocSecurity>0</DocSecurity>
  <Lines>180</Lines>
  <Paragraphs>83</Paragraphs>
  <ScaleCrop>false</ScaleCrop>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Read</dc:creator>
  <cp:keywords/>
  <dc:description/>
  <cp:lastModifiedBy>Mel Read</cp:lastModifiedBy>
  <cp:revision>48</cp:revision>
  <dcterms:created xsi:type="dcterms:W3CDTF">2024-04-08T07:50:00Z</dcterms:created>
  <dcterms:modified xsi:type="dcterms:W3CDTF">2026-03-04T01:49:00Z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eaf42984-33f4-4f8a-b02c-8e126f2702e3</vt:lpwstr>
  </property>
  <property fmtid="{D5CDD505-2E9C-101B-9397-08002B2CF9AE}" pid="4" name="MediaServiceImageTags">
    <vt:lpwstr/>
  </property>
  <property fmtid="{D5CDD505-2E9C-101B-9397-08002B2CF9AE}" pid="5" name="docLang">
    <vt:lpwstr>en</vt:lpwstr>
  </property>
</Properties>
</file>