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00635" w:rsidRDefault="00000635" w:rsidP="003423F0">
      <w:pPr>
        <w:jc w:val="center"/>
        <w:rPr>
          <w:rFonts w:asciiTheme="minorHAnsi" w:hAnsiTheme="minorHAnsi" w:cs="Calibri"/>
          <w:b/>
          <w:sz w:val="28"/>
          <w:szCs w:val="28"/>
        </w:rPr>
      </w:pPr>
    </w:p>
    <w:p w14:paraId="0A37501D" w14:textId="77777777" w:rsidR="00000635" w:rsidRDefault="00000635" w:rsidP="003423F0">
      <w:pPr>
        <w:jc w:val="center"/>
        <w:rPr>
          <w:rFonts w:asciiTheme="minorHAnsi" w:hAnsiTheme="minorHAnsi" w:cs="Calibri"/>
          <w:b/>
          <w:sz w:val="28"/>
          <w:szCs w:val="28"/>
        </w:rPr>
      </w:pPr>
    </w:p>
    <w:p w14:paraId="5DAB6C7B" w14:textId="77777777" w:rsidR="00000635" w:rsidRDefault="00000635" w:rsidP="003423F0">
      <w:pPr>
        <w:jc w:val="center"/>
        <w:rPr>
          <w:rFonts w:asciiTheme="minorHAnsi" w:hAnsiTheme="minorHAnsi" w:cs="Calibri"/>
          <w:b/>
          <w:sz w:val="28"/>
          <w:szCs w:val="28"/>
        </w:rPr>
      </w:pPr>
    </w:p>
    <w:p w14:paraId="02EB378F" w14:textId="77777777" w:rsidR="00000635" w:rsidRDefault="00000635" w:rsidP="003423F0">
      <w:pPr>
        <w:jc w:val="center"/>
        <w:rPr>
          <w:rFonts w:asciiTheme="minorHAnsi" w:hAnsiTheme="minorHAnsi" w:cs="Calibri"/>
          <w:b/>
          <w:sz w:val="28"/>
          <w:szCs w:val="28"/>
        </w:rPr>
      </w:pPr>
    </w:p>
    <w:p w14:paraId="3973C8AE" w14:textId="77777777" w:rsidR="005E105A" w:rsidRPr="00932E18" w:rsidRDefault="00484CCC" w:rsidP="003423F0">
      <w:pPr>
        <w:jc w:val="center"/>
        <w:rPr>
          <w:rFonts w:asciiTheme="minorHAnsi" w:hAnsiTheme="minorHAnsi" w:cs="Calibri"/>
          <w:b/>
          <w:sz w:val="28"/>
          <w:szCs w:val="28"/>
        </w:rPr>
      </w:pPr>
      <w:r w:rsidRPr="00932E18">
        <w:rPr>
          <w:rFonts w:asciiTheme="minorHAnsi" w:hAnsiTheme="minorHAnsi" w:cs="Calibri"/>
          <w:b/>
          <w:sz w:val="28"/>
          <w:szCs w:val="28"/>
        </w:rPr>
        <w:t>New Zealand</w:t>
      </w:r>
      <w:r w:rsidR="003423F0" w:rsidRPr="00932E18">
        <w:rPr>
          <w:rFonts w:asciiTheme="minorHAnsi" w:hAnsiTheme="minorHAnsi" w:cs="Calibri"/>
          <w:b/>
          <w:sz w:val="28"/>
          <w:szCs w:val="28"/>
        </w:rPr>
        <w:t xml:space="preserve"> </w:t>
      </w:r>
      <w:r w:rsidR="005E105A" w:rsidRPr="00932E18">
        <w:rPr>
          <w:rFonts w:asciiTheme="minorHAnsi" w:hAnsiTheme="minorHAnsi" w:cs="Calibri"/>
          <w:b/>
          <w:sz w:val="28"/>
          <w:szCs w:val="28"/>
        </w:rPr>
        <w:t xml:space="preserve">Screen Production Grant </w:t>
      </w:r>
    </w:p>
    <w:p w14:paraId="6A05A809" w14:textId="77777777" w:rsidR="005E105A" w:rsidRPr="00932E18" w:rsidRDefault="005E105A" w:rsidP="005E105A">
      <w:pPr>
        <w:jc w:val="center"/>
        <w:rPr>
          <w:rFonts w:asciiTheme="minorHAnsi" w:hAnsiTheme="minorHAnsi" w:cs="Calibri"/>
          <w:sz w:val="28"/>
          <w:szCs w:val="28"/>
        </w:rPr>
      </w:pPr>
    </w:p>
    <w:p w14:paraId="1FDF52F2" w14:textId="77777777" w:rsidR="00D214BC" w:rsidRPr="00932E18" w:rsidRDefault="003423F0" w:rsidP="000A5939">
      <w:pPr>
        <w:pStyle w:val="Heading9"/>
        <w:shd w:val="clear" w:color="auto" w:fill="auto"/>
        <w:rPr>
          <w:rFonts w:asciiTheme="minorHAnsi" w:hAnsiTheme="minorHAnsi" w:cs="Calibri"/>
          <w:b/>
          <w:color w:val="auto"/>
          <w:sz w:val="28"/>
          <w:szCs w:val="28"/>
        </w:rPr>
      </w:pPr>
      <w:r w:rsidRPr="00932E18">
        <w:rPr>
          <w:rFonts w:asciiTheme="minorHAnsi" w:hAnsiTheme="minorHAnsi" w:cs="Calibri"/>
          <w:b/>
          <w:color w:val="auto"/>
          <w:sz w:val="28"/>
          <w:szCs w:val="28"/>
        </w:rPr>
        <w:t>Criteria</w:t>
      </w:r>
    </w:p>
    <w:p w14:paraId="5A39BBE3" w14:textId="77777777" w:rsidR="00003B36" w:rsidRPr="00932E18" w:rsidRDefault="00003B36" w:rsidP="00003B36">
      <w:pPr>
        <w:rPr>
          <w:rFonts w:asciiTheme="minorHAnsi" w:hAnsiTheme="minorHAnsi"/>
          <w:sz w:val="16"/>
          <w:szCs w:val="16"/>
          <w:lang w:val="en-AU"/>
        </w:rPr>
      </w:pPr>
    </w:p>
    <w:p w14:paraId="41C8F396" w14:textId="77777777" w:rsidR="000A5939" w:rsidRPr="00932E18" w:rsidRDefault="000A5939" w:rsidP="000A5939">
      <w:pPr>
        <w:rPr>
          <w:sz w:val="2"/>
          <w:lang w:val="en-AU"/>
        </w:rPr>
      </w:pPr>
    </w:p>
    <w:p w14:paraId="2733BDEA" w14:textId="77777777" w:rsidR="00B5515C" w:rsidRPr="00932E18" w:rsidRDefault="00D214BC" w:rsidP="003423F0">
      <w:pPr>
        <w:jc w:val="center"/>
        <w:rPr>
          <w:rFonts w:asciiTheme="minorHAnsi" w:hAnsiTheme="minorHAnsi"/>
          <w:b/>
          <w:sz w:val="22"/>
          <w:szCs w:val="28"/>
          <w:lang w:val="en-AU"/>
        </w:rPr>
      </w:pPr>
      <w:r w:rsidRPr="00932E18">
        <w:rPr>
          <w:rFonts w:asciiTheme="minorHAnsi" w:hAnsiTheme="minorHAnsi"/>
          <w:b/>
          <w:sz w:val="22"/>
          <w:szCs w:val="28"/>
          <w:lang w:val="en-AU"/>
        </w:rPr>
        <w:t>for</w:t>
      </w:r>
    </w:p>
    <w:p w14:paraId="72A3D3EC" w14:textId="77777777" w:rsidR="00003B36" w:rsidRPr="00932E18" w:rsidRDefault="00003B36" w:rsidP="003423F0">
      <w:pPr>
        <w:jc w:val="center"/>
        <w:rPr>
          <w:rFonts w:asciiTheme="minorHAnsi" w:hAnsiTheme="minorHAnsi"/>
          <w:b/>
          <w:sz w:val="16"/>
          <w:szCs w:val="16"/>
          <w:lang w:val="en-AU"/>
        </w:rPr>
      </w:pPr>
    </w:p>
    <w:p w14:paraId="3F5C469E" w14:textId="77777777" w:rsidR="003423F0" w:rsidRPr="00932E18" w:rsidRDefault="00B3272B" w:rsidP="003423F0">
      <w:pPr>
        <w:jc w:val="center"/>
        <w:rPr>
          <w:rFonts w:asciiTheme="minorHAnsi" w:hAnsiTheme="minorHAnsi"/>
          <w:b/>
          <w:sz w:val="28"/>
          <w:szCs w:val="28"/>
          <w:lang w:val="en-AU"/>
        </w:rPr>
      </w:pPr>
      <w:r w:rsidRPr="00932E18">
        <w:rPr>
          <w:rFonts w:asciiTheme="minorHAnsi" w:hAnsiTheme="minorHAnsi"/>
          <w:b/>
          <w:sz w:val="28"/>
          <w:szCs w:val="28"/>
          <w:lang w:val="en-AU"/>
        </w:rPr>
        <w:t xml:space="preserve">International </w:t>
      </w:r>
      <w:r w:rsidR="003423F0" w:rsidRPr="00932E18">
        <w:rPr>
          <w:rFonts w:asciiTheme="minorHAnsi" w:hAnsiTheme="minorHAnsi"/>
          <w:b/>
          <w:sz w:val="28"/>
          <w:szCs w:val="28"/>
          <w:lang w:val="en-AU"/>
        </w:rPr>
        <w:t>Productions</w:t>
      </w:r>
      <w:r w:rsidR="001C451E" w:rsidRPr="00932E18">
        <w:rPr>
          <w:rFonts w:asciiTheme="minorHAnsi" w:hAnsiTheme="minorHAnsi"/>
          <w:b/>
          <w:sz w:val="28"/>
          <w:szCs w:val="28"/>
          <w:lang w:val="en-AU"/>
        </w:rPr>
        <w:t xml:space="preserve"> </w:t>
      </w:r>
    </w:p>
    <w:p w14:paraId="0D0B940D" w14:textId="77777777" w:rsidR="005E105A" w:rsidRPr="00932E18" w:rsidRDefault="005E105A" w:rsidP="000D5F32">
      <w:pPr>
        <w:rPr>
          <w:rFonts w:asciiTheme="minorHAnsi" w:hAnsiTheme="minorHAnsi" w:cs="Calibri"/>
          <w:sz w:val="20"/>
          <w:szCs w:val="22"/>
        </w:rPr>
      </w:pPr>
    </w:p>
    <w:p w14:paraId="2E3BF4DF" w14:textId="77777777" w:rsidR="005E105A" w:rsidRDefault="00712CA6" w:rsidP="005E105A">
      <w:pPr>
        <w:jc w:val="center"/>
        <w:rPr>
          <w:rFonts w:asciiTheme="minorHAnsi" w:hAnsiTheme="minorHAnsi" w:cs="Calibri"/>
          <w:sz w:val="22"/>
          <w:szCs w:val="22"/>
        </w:rPr>
      </w:pPr>
      <w:r w:rsidRPr="00932E18">
        <w:rPr>
          <w:rFonts w:asciiTheme="minorHAnsi" w:hAnsiTheme="minorHAnsi" w:cs="Calibri"/>
          <w:sz w:val="22"/>
          <w:szCs w:val="22"/>
        </w:rPr>
        <w:t>1</w:t>
      </w:r>
      <w:r w:rsidR="00597596" w:rsidRPr="00932E18">
        <w:rPr>
          <w:rFonts w:asciiTheme="minorHAnsi" w:hAnsiTheme="minorHAnsi" w:cs="Calibri"/>
          <w:sz w:val="22"/>
          <w:szCs w:val="22"/>
        </w:rPr>
        <w:t xml:space="preserve"> </w:t>
      </w:r>
      <w:r w:rsidR="00C65FA7" w:rsidRPr="00932E18">
        <w:rPr>
          <w:rFonts w:asciiTheme="minorHAnsi" w:hAnsiTheme="minorHAnsi" w:cs="Calibri"/>
          <w:sz w:val="22"/>
          <w:szCs w:val="22"/>
        </w:rPr>
        <w:t xml:space="preserve">July </w:t>
      </w:r>
      <w:r w:rsidRPr="00932E18">
        <w:rPr>
          <w:rFonts w:asciiTheme="minorHAnsi" w:hAnsiTheme="minorHAnsi" w:cs="Calibri"/>
          <w:sz w:val="22"/>
          <w:szCs w:val="22"/>
        </w:rPr>
        <w:t>201</w:t>
      </w:r>
      <w:r w:rsidR="00C65FA7" w:rsidRPr="00932E18">
        <w:rPr>
          <w:rFonts w:asciiTheme="minorHAnsi" w:hAnsiTheme="minorHAnsi" w:cs="Calibri"/>
          <w:sz w:val="22"/>
          <w:szCs w:val="22"/>
        </w:rPr>
        <w:t>7</w:t>
      </w:r>
      <w:r w:rsidR="00F803A4" w:rsidRPr="00932E18">
        <w:rPr>
          <w:rFonts w:asciiTheme="minorHAnsi" w:hAnsiTheme="minorHAnsi" w:cs="Calibri"/>
          <w:sz w:val="22"/>
          <w:szCs w:val="22"/>
        </w:rPr>
        <w:t xml:space="preserve"> (Updated 2019)</w:t>
      </w:r>
    </w:p>
    <w:p w14:paraId="0E27B00A" w14:textId="77777777" w:rsidR="00000635" w:rsidRDefault="00000635" w:rsidP="005E105A">
      <w:pPr>
        <w:jc w:val="center"/>
        <w:rPr>
          <w:rFonts w:asciiTheme="minorHAnsi" w:hAnsiTheme="minorHAnsi" w:cs="Calibri"/>
          <w:sz w:val="22"/>
          <w:szCs w:val="22"/>
        </w:rPr>
      </w:pPr>
    </w:p>
    <w:p w14:paraId="60061E4C" w14:textId="77777777" w:rsidR="00000635" w:rsidRPr="00932E18" w:rsidRDefault="00000635" w:rsidP="005E105A">
      <w:pPr>
        <w:jc w:val="center"/>
        <w:rPr>
          <w:rFonts w:asciiTheme="minorHAnsi" w:hAnsiTheme="minorHAnsi" w:cs="Calibri"/>
          <w:sz w:val="22"/>
          <w:szCs w:val="22"/>
        </w:rPr>
      </w:pPr>
    </w:p>
    <w:p w14:paraId="44EAFD9C" w14:textId="77777777" w:rsidR="003E7A1D" w:rsidRPr="00932E18" w:rsidRDefault="003E7A1D" w:rsidP="005E105A">
      <w:pPr>
        <w:jc w:val="center"/>
        <w:rPr>
          <w:rFonts w:asciiTheme="minorHAnsi" w:hAnsiTheme="minorHAnsi" w:cs="Calibri"/>
          <w:sz w:val="22"/>
          <w:szCs w:val="22"/>
        </w:rPr>
      </w:pPr>
    </w:p>
    <w:p w14:paraId="4B94D5A5" w14:textId="77777777" w:rsidR="00077B33" w:rsidRPr="00932E18" w:rsidRDefault="00077B33" w:rsidP="00F96B2B">
      <w:pPr>
        <w:pBdr>
          <w:top w:val="single" w:sz="4" w:space="0"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0"/>
          <w:szCs w:val="22"/>
        </w:rPr>
      </w:pPr>
    </w:p>
    <w:p w14:paraId="1107699B" w14:textId="77777777" w:rsidR="00397E1D" w:rsidRPr="00932E18" w:rsidRDefault="00397E1D" w:rsidP="00F96B2B">
      <w:pPr>
        <w:pBdr>
          <w:top w:val="single" w:sz="4" w:space="0" w:color="auto"/>
          <w:left w:val="single" w:sz="4" w:space="4" w:color="auto"/>
          <w:bottom w:val="single" w:sz="4" w:space="1" w:color="auto"/>
          <w:right w:val="single" w:sz="4" w:space="4" w:color="auto"/>
        </w:pBdr>
        <w:shd w:val="clear" w:color="auto" w:fill="D9D9D9" w:themeFill="background1" w:themeFillShade="D9"/>
        <w:spacing w:after="120"/>
        <w:rPr>
          <w:rFonts w:asciiTheme="minorHAnsi" w:hAnsiTheme="minorHAnsi" w:cstheme="minorHAnsi"/>
          <w:sz w:val="16"/>
          <w:szCs w:val="22"/>
        </w:rPr>
      </w:pPr>
      <w:r w:rsidRPr="00932E18">
        <w:rPr>
          <w:rFonts w:asciiTheme="minorHAnsi" w:hAnsiTheme="minorHAnsi" w:cstheme="minorHAnsi"/>
          <w:sz w:val="16"/>
          <w:szCs w:val="22"/>
        </w:rPr>
        <w:t xml:space="preserve">This document sets out the eligibility criteria for the New Zealand Screen Production Grant for </w:t>
      </w:r>
      <w:r w:rsidR="00B3272B" w:rsidRPr="00932E18">
        <w:rPr>
          <w:rFonts w:asciiTheme="minorHAnsi" w:hAnsiTheme="minorHAnsi" w:cstheme="minorHAnsi"/>
          <w:sz w:val="16"/>
          <w:szCs w:val="22"/>
        </w:rPr>
        <w:t xml:space="preserve">International </w:t>
      </w:r>
      <w:r w:rsidRPr="00932E18">
        <w:rPr>
          <w:rFonts w:asciiTheme="minorHAnsi" w:hAnsiTheme="minorHAnsi" w:cstheme="minorHAnsi"/>
          <w:sz w:val="16"/>
          <w:szCs w:val="22"/>
        </w:rPr>
        <w:t xml:space="preserve">Productions and outlines the </w:t>
      </w:r>
      <w:r w:rsidR="00524F5B" w:rsidRPr="00932E18">
        <w:rPr>
          <w:rFonts w:asciiTheme="minorHAnsi" w:hAnsiTheme="minorHAnsi" w:cstheme="minorHAnsi"/>
          <w:sz w:val="16"/>
          <w:szCs w:val="22"/>
        </w:rPr>
        <w:t xml:space="preserve">application </w:t>
      </w:r>
      <w:r w:rsidRPr="00932E18">
        <w:rPr>
          <w:rFonts w:asciiTheme="minorHAnsi" w:hAnsiTheme="minorHAnsi" w:cstheme="minorHAnsi"/>
          <w:sz w:val="16"/>
          <w:szCs w:val="22"/>
        </w:rPr>
        <w:t>process</w:t>
      </w:r>
      <w:r w:rsidR="00524F5B" w:rsidRPr="00932E18">
        <w:rPr>
          <w:rFonts w:asciiTheme="minorHAnsi" w:hAnsiTheme="minorHAnsi" w:cstheme="minorHAnsi"/>
          <w:sz w:val="16"/>
          <w:szCs w:val="22"/>
        </w:rPr>
        <w:t>.</w:t>
      </w:r>
      <w:r w:rsidRPr="00932E18">
        <w:rPr>
          <w:rFonts w:asciiTheme="minorHAnsi" w:hAnsiTheme="minorHAnsi" w:cstheme="minorHAnsi"/>
          <w:sz w:val="16"/>
          <w:szCs w:val="22"/>
        </w:rPr>
        <w:t xml:space="preserve"> </w:t>
      </w:r>
    </w:p>
    <w:p w14:paraId="78493B39" w14:textId="77777777" w:rsidR="00397E1D" w:rsidRPr="00932E18" w:rsidRDefault="00397E1D" w:rsidP="00F96B2B">
      <w:pPr>
        <w:pBdr>
          <w:top w:val="single" w:sz="4" w:space="0" w:color="auto"/>
          <w:left w:val="single" w:sz="4" w:space="4" w:color="auto"/>
          <w:bottom w:val="single" w:sz="4" w:space="1" w:color="auto"/>
          <w:right w:val="single" w:sz="4" w:space="4" w:color="auto"/>
        </w:pBdr>
        <w:shd w:val="clear" w:color="auto" w:fill="D9D9D9" w:themeFill="background1" w:themeFillShade="D9"/>
        <w:spacing w:after="240"/>
        <w:contextualSpacing/>
        <w:rPr>
          <w:rFonts w:asciiTheme="minorHAnsi" w:hAnsiTheme="minorHAnsi" w:cstheme="minorHAnsi"/>
          <w:sz w:val="16"/>
          <w:szCs w:val="22"/>
        </w:rPr>
      </w:pPr>
      <w:r w:rsidRPr="00932E18">
        <w:rPr>
          <w:rFonts w:asciiTheme="minorHAnsi" w:hAnsiTheme="minorHAnsi" w:cstheme="minorHAnsi"/>
          <w:sz w:val="16"/>
          <w:szCs w:val="22"/>
        </w:rPr>
        <w:t>These criteria are subject to change from time to time</w:t>
      </w:r>
      <w:r w:rsidR="00524F5B" w:rsidRPr="00932E18">
        <w:rPr>
          <w:rFonts w:asciiTheme="minorHAnsi" w:hAnsiTheme="minorHAnsi" w:cstheme="minorHAnsi"/>
          <w:sz w:val="16"/>
          <w:szCs w:val="22"/>
        </w:rPr>
        <w:t>.</w:t>
      </w:r>
      <w:r w:rsidRPr="00932E18">
        <w:rPr>
          <w:rFonts w:asciiTheme="minorHAnsi" w:hAnsiTheme="minorHAnsi" w:cstheme="minorHAnsi"/>
          <w:sz w:val="16"/>
          <w:szCs w:val="22"/>
        </w:rPr>
        <w:t xml:space="preserve"> </w:t>
      </w:r>
      <w:r w:rsidR="00524F5B" w:rsidRPr="00932E18">
        <w:rPr>
          <w:rFonts w:asciiTheme="minorHAnsi" w:hAnsiTheme="minorHAnsi" w:cstheme="minorHAnsi"/>
          <w:sz w:val="16"/>
          <w:szCs w:val="22"/>
        </w:rPr>
        <w:t xml:space="preserve"> Before submitting an application</w:t>
      </w:r>
      <w:r w:rsidR="001E76E9" w:rsidRPr="00932E18">
        <w:rPr>
          <w:rFonts w:asciiTheme="minorHAnsi" w:hAnsiTheme="minorHAnsi" w:cstheme="minorHAnsi"/>
          <w:sz w:val="16"/>
          <w:szCs w:val="22"/>
        </w:rPr>
        <w:t>,</w:t>
      </w:r>
      <w:r w:rsidR="00524F5B" w:rsidRPr="00932E18">
        <w:rPr>
          <w:rFonts w:asciiTheme="minorHAnsi" w:hAnsiTheme="minorHAnsi" w:cstheme="minorHAnsi"/>
          <w:sz w:val="16"/>
          <w:szCs w:val="22"/>
        </w:rPr>
        <w:t xml:space="preserve"> </w:t>
      </w:r>
      <w:r w:rsidRPr="00932E18">
        <w:rPr>
          <w:rFonts w:asciiTheme="minorHAnsi" w:hAnsiTheme="minorHAnsi" w:cstheme="minorHAnsi"/>
          <w:sz w:val="16"/>
          <w:szCs w:val="22"/>
        </w:rPr>
        <w:t xml:space="preserve">applicants </w:t>
      </w:r>
      <w:r w:rsidR="002060F6" w:rsidRPr="00932E18">
        <w:rPr>
          <w:rFonts w:asciiTheme="minorHAnsi" w:hAnsiTheme="minorHAnsi" w:cstheme="minorHAnsi"/>
          <w:sz w:val="16"/>
          <w:szCs w:val="22"/>
        </w:rPr>
        <w:t xml:space="preserve">are advised to </w:t>
      </w:r>
      <w:r w:rsidRPr="00932E18">
        <w:rPr>
          <w:rFonts w:asciiTheme="minorHAnsi" w:hAnsiTheme="minorHAnsi" w:cstheme="minorHAnsi"/>
          <w:sz w:val="16"/>
          <w:szCs w:val="22"/>
        </w:rPr>
        <w:t xml:space="preserve">check with the New Zealand Film Commission to </w:t>
      </w:r>
      <w:r w:rsidR="00693E34" w:rsidRPr="00932E18">
        <w:rPr>
          <w:rFonts w:asciiTheme="minorHAnsi" w:hAnsiTheme="minorHAnsi" w:cstheme="minorHAnsi"/>
          <w:sz w:val="16"/>
          <w:szCs w:val="22"/>
        </w:rPr>
        <w:t>ensure</w:t>
      </w:r>
      <w:r w:rsidRPr="00932E18">
        <w:rPr>
          <w:rFonts w:asciiTheme="minorHAnsi" w:hAnsiTheme="minorHAnsi" w:cstheme="minorHAnsi"/>
          <w:sz w:val="16"/>
          <w:szCs w:val="22"/>
        </w:rPr>
        <w:t xml:space="preserve"> they are using the correct version of the criteria and the correct application form.</w:t>
      </w:r>
    </w:p>
    <w:p w14:paraId="3DEEC669" w14:textId="77777777" w:rsidR="006019AE" w:rsidRPr="00932E18" w:rsidRDefault="006019AE" w:rsidP="00F96B2B">
      <w:pPr>
        <w:pBdr>
          <w:top w:val="single" w:sz="4" w:space="0" w:color="auto"/>
          <w:left w:val="single" w:sz="4" w:space="4" w:color="auto"/>
          <w:bottom w:val="single" w:sz="4" w:space="1" w:color="auto"/>
          <w:right w:val="single" w:sz="4" w:space="4" w:color="auto"/>
        </w:pBdr>
        <w:shd w:val="clear" w:color="auto" w:fill="D9D9D9" w:themeFill="background1" w:themeFillShade="D9"/>
        <w:spacing w:after="240"/>
        <w:contextualSpacing/>
        <w:rPr>
          <w:rFonts w:asciiTheme="minorHAnsi" w:hAnsiTheme="minorHAnsi" w:cstheme="minorHAnsi"/>
          <w:sz w:val="12"/>
          <w:szCs w:val="22"/>
        </w:rPr>
      </w:pPr>
    </w:p>
    <w:p w14:paraId="3656B9AB" w14:textId="77777777" w:rsidR="00B009C1" w:rsidRDefault="00B009C1" w:rsidP="00D214BC">
      <w:pPr>
        <w:rPr>
          <w:rFonts w:asciiTheme="minorHAnsi" w:hAnsiTheme="minorHAnsi" w:cs="Calibri"/>
          <w:sz w:val="16"/>
          <w:szCs w:val="22"/>
        </w:rPr>
      </w:pPr>
    </w:p>
    <w:p w14:paraId="45FB0818" w14:textId="77777777" w:rsidR="00000635" w:rsidRDefault="00000635" w:rsidP="00D214BC">
      <w:pPr>
        <w:rPr>
          <w:rFonts w:asciiTheme="minorHAnsi" w:hAnsiTheme="minorHAnsi" w:cs="Calibri"/>
          <w:sz w:val="16"/>
          <w:szCs w:val="22"/>
        </w:rPr>
      </w:pPr>
    </w:p>
    <w:p w14:paraId="049F31CB" w14:textId="77777777" w:rsidR="00000635" w:rsidRDefault="00000635" w:rsidP="00D214BC">
      <w:pPr>
        <w:rPr>
          <w:rFonts w:asciiTheme="minorHAnsi" w:hAnsiTheme="minorHAnsi" w:cs="Calibri"/>
          <w:sz w:val="16"/>
          <w:szCs w:val="22"/>
        </w:rPr>
      </w:pPr>
    </w:p>
    <w:p w14:paraId="53128261" w14:textId="77777777" w:rsidR="00000635" w:rsidRDefault="00000635" w:rsidP="00D214BC">
      <w:pPr>
        <w:rPr>
          <w:rFonts w:asciiTheme="minorHAnsi" w:hAnsiTheme="minorHAnsi" w:cs="Calibri"/>
          <w:sz w:val="16"/>
          <w:szCs w:val="22"/>
        </w:rPr>
      </w:pPr>
    </w:p>
    <w:p w14:paraId="62486C05" w14:textId="77777777" w:rsidR="00000635" w:rsidRDefault="00000635" w:rsidP="00D214BC">
      <w:pPr>
        <w:rPr>
          <w:rFonts w:asciiTheme="minorHAnsi" w:hAnsiTheme="minorHAnsi" w:cs="Calibri"/>
          <w:sz w:val="16"/>
          <w:szCs w:val="22"/>
        </w:rPr>
      </w:pPr>
    </w:p>
    <w:p w14:paraId="4101652C" w14:textId="77777777" w:rsidR="00000635" w:rsidRDefault="00000635" w:rsidP="00D214BC">
      <w:pPr>
        <w:rPr>
          <w:rFonts w:asciiTheme="minorHAnsi" w:hAnsiTheme="minorHAnsi" w:cs="Calibri"/>
          <w:sz w:val="16"/>
          <w:szCs w:val="22"/>
        </w:rPr>
      </w:pPr>
    </w:p>
    <w:p w14:paraId="129192B0" w14:textId="77777777" w:rsidR="00000635" w:rsidRDefault="00BD1ADE" w:rsidP="00D214BC">
      <w:pPr>
        <w:rPr>
          <w:rFonts w:asciiTheme="minorHAnsi" w:hAnsiTheme="minorHAnsi" w:cs="Calibri"/>
          <w:sz w:val="16"/>
          <w:szCs w:val="22"/>
        </w:rPr>
      </w:pPr>
      <w:r w:rsidRPr="00932E18">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0464C727" wp14:editId="2938C2DD">
                <wp:simplePos x="0" y="0"/>
                <wp:positionH relativeFrom="margin">
                  <wp:posOffset>-74295</wp:posOffset>
                </wp:positionH>
                <wp:positionV relativeFrom="paragraph">
                  <wp:posOffset>165100</wp:posOffset>
                </wp:positionV>
                <wp:extent cx="5867280" cy="1315800"/>
                <wp:effectExtent l="0" t="0" r="19685" b="177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280" cy="1315800"/>
                        </a:xfrm>
                        <a:prstGeom prst="rect">
                          <a:avLst/>
                        </a:prstGeom>
                        <a:solidFill>
                          <a:srgbClr val="FFFFFF"/>
                        </a:solidFill>
                        <a:ln w="9525">
                          <a:solidFill>
                            <a:srgbClr val="000000"/>
                          </a:solidFill>
                          <a:miter lim="800000"/>
                          <a:headEnd/>
                          <a:tailEnd/>
                        </a:ln>
                      </wps:spPr>
                      <wps:txbx>
                        <w:txbxContent>
                          <w:p w14:paraId="3555B639" w14:textId="77777777" w:rsidR="00011CFF" w:rsidRPr="000B3BF5" w:rsidRDefault="00011CFF" w:rsidP="00F803A4">
                            <w:pPr>
                              <w:rPr>
                                <w:rFonts w:asciiTheme="minorHAnsi" w:hAnsiTheme="minorHAnsi" w:cstheme="minorHAnsi"/>
                                <w:b/>
                                <w:sz w:val="16"/>
                              </w:rPr>
                            </w:pPr>
                            <w:r>
                              <w:rPr>
                                <w:rFonts w:asciiTheme="minorHAnsi" w:hAnsiTheme="minorHAnsi" w:cstheme="minorHAnsi"/>
                                <w:b/>
                                <w:sz w:val="16"/>
                              </w:rPr>
                              <w:t>Key 2019 Updates to 1 July 2017 Criteria</w:t>
                            </w:r>
                          </w:p>
                          <w:p w14:paraId="475D0964" w14:textId="77777777" w:rsidR="00011CFF" w:rsidRPr="000B3BF5" w:rsidRDefault="00011CFF" w:rsidP="00F803A4">
                            <w:pPr>
                              <w:rPr>
                                <w:rFonts w:asciiTheme="minorHAnsi" w:hAnsiTheme="minorHAnsi" w:cstheme="minorHAnsi"/>
                                <w:b/>
                                <w:sz w:val="16"/>
                              </w:rPr>
                            </w:pPr>
                            <w:r>
                              <w:rPr>
                                <w:rFonts w:asciiTheme="minorHAnsi" w:hAnsiTheme="minorHAnsi" w:cstheme="minorHAnsi"/>
                                <w:b/>
                                <w:sz w:val="16"/>
                              </w:rPr>
                              <w:t>Section 5 (clause 26) – Application Process</w:t>
                            </w:r>
                            <w:r w:rsidRPr="000B3BF5">
                              <w:rPr>
                                <w:rFonts w:asciiTheme="minorHAnsi" w:hAnsiTheme="minorHAnsi" w:cstheme="minorHAnsi"/>
                                <w:b/>
                                <w:sz w:val="16"/>
                              </w:rPr>
                              <w:t xml:space="preserve"> </w:t>
                            </w:r>
                          </w:p>
                          <w:p w14:paraId="36A684BD" w14:textId="77777777" w:rsidR="00011CFF" w:rsidRDefault="00011CFF" w:rsidP="00F803A4">
                            <w:pPr>
                              <w:pStyle w:val="ListParagraph"/>
                              <w:numPr>
                                <w:ilvl w:val="0"/>
                                <w:numId w:val="37"/>
                              </w:numPr>
                              <w:rPr>
                                <w:rFonts w:asciiTheme="minorHAnsi" w:hAnsiTheme="minorHAnsi" w:cstheme="minorHAnsi"/>
                                <w:sz w:val="16"/>
                              </w:rPr>
                            </w:pPr>
                            <w:r>
                              <w:rPr>
                                <w:rFonts w:asciiTheme="minorHAnsi" w:hAnsiTheme="minorHAnsi" w:cstheme="minorHAnsi"/>
                                <w:sz w:val="16"/>
                              </w:rPr>
                              <w:t>To be eligible to apply for the International Grant, applicants must register with the NZFC before:</w:t>
                            </w:r>
                          </w:p>
                          <w:p w14:paraId="1CD0AE63" w14:textId="77777777" w:rsidR="00011CFF" w:rsidRDefault="00011CFF" w:rsidP="004A21BF">
                            <w:pPr>
                              <w:pStyle w:val="ListParagraph"/>
                              <w:numPr>
                                <w:ilvl w:val="0"/>
                                <w:numId w:val="63"/>
                              </w:numPr>
                              <w:rPr>
                                <w:rFonts w:asciiTheme="minorHAnsi" w:hAnsiTheme="minorHAnsi" w:cstheme="minorHAnsi"/>
                                <w:sz w:val="16"/>
                              </w:rPr>
                            </w:pPr>
                            <w:r w:rsidRPr="00F2564F">
                              <w:rPr>
                                <w:rFonts w:asciiTheme="minorHAnsi" w:hAnsiTheme="minorHAnsi" w:cstheme="minorHAnsi"/>
                                <w:sz w:val="16"/>
                              </w:rPr>
                              <w:t xml:space="preserve">the start of Principal Photography in NZ (for Live Action Productions); or </w:t>
                            </w:r>
                          </w:p>
                          <w:p w14:paraId="53D341E1" w14:textId="77777777" w:rsidR="00011CFF" w:rsidRDefault="00011CFF" w:rsidP="004A21BF">
                            <w:pPr>
                              <w:pStyle w:val="ListParagraph"/>
                              <w:numPr>
                                <w:ilvl w:val="0"/>
                                <w:numId w:val="63"/>
                              </w:numPr>
                              <w:rPr>
                                <w:rFonts w:asciiTheme="minorHAnsi" w:hAnsiTheme="minorHAnsi" w:cstheme="minorHAnsi"/>
                                <w:sz w:val="16"/>
                              </w:rPr>
                            </w:pPr>
                            <w:r w:rsidRPr="00F2564F">
                              <w:rPr>
                                <w:rFonts w:asciiTheme="minorHAnsi" w:hAnsiTheme="minorHAnsi" w:cstheme="minorHAnsi"/>
                                <w:sz w:val="16"/>
                              </w:rPr>
                              <w:t xml:space="preserve">within 20 working days of a ‘qualifying bid’ being accepted (for PDV Productions); or </w:t>
                            </w:r>
                          </w:p>
                          <w:p w14:paraId="53946F24" w14:textId="77777777" w:rsidR="00011CFF" w:rsidRPr="004A21BF" w:rsidRDefault="00011CFF" w:rsidP="004A21BF">
                            <w:pPr>
                              <w:pStyle w:val="ListParagraph"/>
                              <w:numPr>
                                <w:ilvl w:val="0"/>
                                <w:numId w:val="63"/>
                              </w:numPr>
                              <w:rPr>
                                <w:rFonts w:asciiTheme="minorHAnsi" w:hAnsiTheme="minorHAnsi" w:cstheme="minorHAnsi"/>
                                <w:sz w:val="16"/>
                              </w:rPr>
                            </w:pPr>
                            <w:r w:rsidRPr="00F2564F">
                              <w:rPr>
                                <w:rFonts w:asciiTheme="minorHAnsi" w:hAnsiTheme="minorHAnsi" w:cstheme="minorHAnsi"/>
                                <w:sz w:val="16"/>
                              </w:rPr>
                              <w:t>if a PDV Production does not initially meet the $500,000 QNZPE threshold an applicant may register after PDV activity has commenced, if registration takes place within 20 working days of a qualifying bid being accepted by the applicant, taking the QNZPE above the minimum expenditure threshold (refer to the full Criteria and Application Process information).</w:t>
                            </w:r>
                          </w:p>
                          <w:p w14:paraId="4B99056E" w14:textId="77777777" w:rsidR="00011CFF" w:rsidRDefault="00011CFF" w:rsidP="00485359">
                            <w:pPr>
                              <w:rPr>
                                <w:rFonts w:asciiTheme="minorHAnsi" w:hAnsiTheme="minorHAnsi" w:cstheme="minorHAnsi"/>
                                <w:b/>
                                <w:sz w:val="16"/>
                              </w:rPr>
                            </w:pPr>
                          </w:p>
                          <w:p w14:paraId="1299C43A" w14:textId="77777777" w:rsidR="00011CFF" w:rsidRPr="000B3BF5" w:rsidRDefault="00011CFF" w:rsidP="00BD1ADE">
                            <w:pPr>
                              <w:pStyle w:val="ListParagraph"/>
                              <w:ind w:left="360"/>
                              <w:rPr>
                                <w:rFonts w:asciiTheme="minorHAnsi" w:hAnsiTheme="minorHAnsi" w:cstheme="minorHAns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4C727" id="_x0000_t202" coordsize="21600,21600" o:spt="202" path="m,l,21600r21600,l21600,xe">
                <v:stroke joinstyle="miter"/>
                <v:path gradientshapeok="t" o:connecttype="rect"/>
              </v:shapetype>
              <v:shape id="Text Box 2" o:spid="_x0000_s1026" type="#_x0000_t202" style="position:absolute;margin-left:-5.85pt;margin-top:13pt;width:462pt;height:103.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JbEgIAACA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">
                <v:textbox>
                  <w:txbxContent>
                    <w:p w14:paraId="3555B639" w14:textId="77777777" w:rsidR="00011CFF" w:rsidRPr="000B3BF5" w:rsidRDefault="00011CFF" w:rsidP="00F803A4">
                      <w:pPr>
                        <w:rPr>
                          <w:rFonts w:asciiTheme="minorHAnsi" w:hAnsiTheme="minorHAnsi" w:cstheme="minorHAnsi"/>
                          <w:b/>
                          <w:sz w:val="16"/>
                        </w:rPr>
                      </w:pPr>
                      <w:r>
                        <w:rPr>
                          <w:rFonts w:asciiTheme="minorHAnsi" w:hAnsiTheme="minorHAnsi" w:cstheme="minorHAnsi"/>
                          <w:b/>
                          <w:sz w:val="16"/>
                        </w:rPr>
                        <w:t>Key 2019 Updates to 1 July 2017 Criteria</w:t>
                      </w:r>
                    </w:p>
                    <w:p w14:paraId="475D0964" w14:textId="77777777" w:rsidR="00011CFF" w:rsidRPr="000B3BF5" w:rsidRDefault="00011CFF" w:rsidP="00F803A4">
                      <w:pPr>
                        <w:rPr>
                          <w:rFonts w:asciiTheme="minorHAnsi" w:hAnsiTheme="minorHAnsi" w:cstheme="minorHAnsi"/>
                          <w:b/>
                          <w:sz w:val="16"/>
                        </w:rPr>
                      </w:pPr>
                      <w:r>
                        <w:rPr>
                          <w:rFonts w:asciiTheme="minorHAnsi" w:hAnsiTheme="minorHAnsi" w:cstheme="minorHAnsi"/>
                          <w:b/>
                          <w:sz w:val="16"/>
                        </w:rPr>
                        <w:t>Section 5 (clause 26) – Application Process</w:t>
                      </w:r>
                      <w:r w:rsidRPr="000B3BF5">
                        <w:rPr>
                          <w:rFonts w:asciiTheme="minorHAnsi" w:hAnsiTheme="minorHAnsi" w:cstheme="minorHAnsi"/>
                          <w:b/>
                          <w:sz w:val="16"/>
                        </w:rPr>
                        <w:t xml:space="preserve"> </w:t>
                      </w:r>
                    </w:p>
                    <w:p w14:paraId="36A684BD" w14:textId="77777777" w:rsidR="00011CFF" w:rsidRDefault="00011CFF" w:rsidP="00F803A4">
                      <w:pPr>
                        <w:pStyle w:val="ListParagraph"/>
                        <w:numPr>
                          <w:ilvl w:val="0"/>
                          <w:numId w:val="37"/>
                        </w:numPr>
                        <w:rPr>
                          <w:rFonts w:asciiTheme="minorHAnsi" w:hAnsiTheme="minorHAnsi" w:cstheme="minorHAnsi"/>
                          <w:sz w:val="16"/>
                        </w:rPr>
                      </w:pPr>
                      <w:r>
                        <w:rPr>
                          <w:rFonts w:asciiTheme="minorHAnsi" w:hAnsiTheme="minorHAnsi" w:cstheme="minorHAnsi"/>
                          <w:sz w:val="16"/>
                        </w:rPr>
                        <w:t>To be eligible to apply for the International Grant, applicants must register with the NZFC before:</w:t>
                      </w:r>
                    </w:p>
                    <w:p w14:paraId="1CD0AE63" w14:textId="77777777" w:rsidR="00011CFF" w:rsidRDefault="00011CFF" w:rsidP="004A21BF">
                      <w:pPr>
                        <w:pStyle w:val="ListParagraph"/>
                        <w:numPr>
                          <w:ilvl w:val="0"/>
                          <w:numId w:val="63"/>
                        </w:numPr>
                        <w:rPr>
                          <w:rFonts w:asciiTheme="minorHAnsi" w:hAnsiTheme="minorHAnsi" w:cstheme="minorHAnsi"/>
                          <w:sz w:val="16"/>
                        </w:rPr>
                      </w:pPr>
                      <w:r w:rsidRPr="00F2564F">
                        <w:rPr>
                          <w:rFonts w:asciiTheme="minorHAnsi" w:hAnsiTheme="minorHAnsi" w:cstheme="minorHAnsi"/>
                          <w:sz w:val="16"/>
                        </w:rPr>
                        <w:t xml:space="preserve">the start of Principal Photography in NZ (for Live Action Productions); or </w:t>
                      </w:r>
                    </w:p>
                    <w:p w14:paraId="53D341E1" w14:textId="77777777" w:rsidR="00011CFF" w:rsidRDefault="00011CFF" w:rsidP="004A21BF">
                      <w:pPr>
                        <w:pStyle w:val="ListParagraph"/>
                        <w:numPr>
                          <w:ilvl w:val="0"/>
                          <w:numId w:val="63"/>
                        </w:numPr>
                        <w:rPr>
                          <w:rFonts w:asciiTheme="minorHAnsi" w:hAnsiTheme="minorHAnsi" w:cstheme="minorHAnsi"/>
                          <w:sz w:val="16"/>
                        </w:rPr>
                      </w:pPr>
                      <w:r w:rsidRPr="00F2564F">
                        <w:rPr>
                          <w:rFonts w:asciiTheme="minorHAnsi" w:hAnsiTheme="minorHAnsi" w:cstheme="minorHAnsi"/>
                          <w:sz w:val="16"/>
                        </w:rPr>
                        <w:t xml:space="preserve">within 20 working days of a ‘qualifying bid’ being accepted (for PDV Productions); or </w:t>
                      </w:r>
                    </w:p>
                    <w:p w14:paraId="53946F24" w14:textId="77777777" w:rsidR="00011CFF" w:rsidRPr="004A21BF" w:rsidRDefault="00011CFF" w:rsidP="004A21BF">
                      <w:pPr>
                        <w:pStyle w:val="ListParagraph"/>
                        <w:numPr>
                          <w:ilvl w:val="0"/>
                          <w:numId w:val="63"/>
                        </w:numPr>
                        <w:rPr>
                          <w:rFonts w:asciiTheme="minorHAnsi" w:hAnsiTheme="minorHAnsi" w:cstheme="minorHAnsi"/>
                          <w:sz w:val="16"/>
                        </w:rPr>
                      </w:pPr>
                      <w:r w:rsidRPr="00F2564F">
                        <w:rPr>
                          <w:rFonts w:asciiTheme="minorHAnsi" w:hAnsiTheme="minorHAnsi" w:cstheme="minorHAnsi"/>
                          <w:sz w:val="16"/>
                        </w:rPr>
                        <w:t>if a PDV Production does not initially meet the $500,000 QNZPE threshold an applicant may register after PDV activity has commenced, if registration takes place within 20 working days of a qualifying bid being accepted by the applicant, taking the QNZPE above the minimum expenditure threshold (refer to the full Criteria and Application Process information).</w:t>
                      </w:r>
                    </w:p>
                    <w:p w14:paraId="4B99056E" w14:textId="77777777" w:rsidR="00011CFF" w:rsidRDefault="00011CFF" w:rsidP="00485359">
                      <w:pPr>
                        <w:rPr>
                          <w:rFonts w:asciiTheme="minorHAnsi" w:hAnsiTheme="minorHAnsi" w:cstheme="minorHAnsi"/>
                          <w:b/>
                          <w:sz w:val="16"/>
                        </w:rPr>
                      </w:pPr>
                    </w:p>
                    <w:p w14:paraId="1299C43A" w14:textId="77777777" w:rsidR="00011CFF" w:rsidRPr="000B3BF5" w:rsidRDefault="00011CFF" w:rsidP="00BD1ADE">
                      <w:pPr>
                        <w:pStyle w:val="ListParagraph"/>
                        <w:ind w:left="360"/>
                        <w:rPr>
                          <w:rFonts w:asciiTheme="minorHAnsi" w:hAnsiTheme="minorHAnsi" w:cstheme="minorHAnsi"/>
                          <w:sz w:val="16"/>
                        </w:rPr>
                      </w:pPr>
                    </w:p>
                  </w:txbxContent>
                </v:textbox>
                <w10:wrap type="square" anchorx="margin"/>
              </v:shape>
            </w:pict>
          </mc:Fallback>
        </mc:AlternateContent>
      </w:r>
    </w:p>
    <w:p w14:paraId="3CF2D8B6" w14:textId="77777777" w:rsidR="00000635" w:rsidRDefault="00000635" w:rsidP="00D214BC">
      <w:pPr>
        <w:rPr>
          <w:rFonts w:asciiTheme="minorHAnsi" w:hAnsiTheme="minorHAnsi" w:cs="Calibri"/>
          <w:sz w:val="16"/>
          <w:szCs w:val="22"/>
        </w:rPr>
      </w:pPr>
    </w:p>
    <w:p w14:paraId="0FB78278" w14:textId="77777777" w:rsidR="00000635" w:rsidRPr="00932E18" w:rsidRDefault="00000635" w:rsidP="00D214BC">
      <w:pPr>
        <w:rPr>
          <w:rFonts w:asciiTheme="minorHAnsi" w:hAnsiTheme="minorHAnsi" w:cs="Calibri"/>
          <w:sz w:val="16"/>
          <w:szCs w:val="22"/>
        </w:rPr>
        <w:sectPr w:rsidR="00000635" w:rsidRPr="00932E18" w:rsidSect="00317BB1">
          <w:headerReference w:type="even" r:id="rId12"/>
          <w:footerReference w:type="even" r:id="rId13"/>
          <w:footerReference w:type="default" r:id="rId14"/>
          <w:footerReference w:type="first" r:id="rId15"/>
          <w:pgSz w:w="11907" w:h="16840" w:code="9"/>
          <w:pgMar w:top="1440" w:right="1440" w:bottom="1440" w:left="1440" w:header="720" w:footer="720" w:gutter="0"/>
          <w:cols w:space="720"/>
          <w:titlePg/>
          <w:docGrid w:linePitch="326"/>
        </w:sectPr>
      </w:pPr>
    </w:p>
    <w:p w14:paraId="6CEAABF0" w14:textId="77777777" w:rsidR="005E105A" w:rsidRPr="00932E18" w:rsidRDefault="00376B29" w:rsidP="00376B29">
      <w:pPr>
        <w:jc w:val="center"/>
        <w:rPr>
          <w:rFonts w:asciiTheme="minorHAnsi" w:hAnsiTheme="minorHAnsi" w:cs="Calibri"/>
          <w:b/>
        </w:rPr>
      </w:pPr>
      <w:r w:rsidRPr="00932E18">
        <w:rPr>
          <w:rFonts w:asciiTheme="minorHAnsi" w:hAnsiTheme="minorHAnsi" w:cs="Calibri"/>
          <w:b/>
        </w:rPr>
        <w:lastRenderedPageBreak/>
        <w:t>CONTENTS</w:t>
      </w:r>
    </w:p>
    <w:p w14:paraId="0A1A2E1C" w14:textId="77777777" w:rsidR="009129EB" w:rsidRPr="00932E18" w:rsidRDefault="00F201C6">
      <w:pPr>
        <w:pStyle w:val="TOC1"/>
        <w:rPr>
          <w:rFonts w:asciiTheme="minorHAnsi" w:eastAsiaTheme="minorEastAsia" w:hAnsiTheme="minorHAnsi" w:cstheme="minorBidi"/>
          <w:b w:val="0"/>
          <w:caps w:val="0"/>
          <w:szCs w:val="22"/>
        </w:rPr>
      </w:pPr>
      <w:r w:rsidRPr="00932E18">
        <w:rPr>
          <w:rFonts w:asciiTheme="minorHAnsi" w:hAnsiTheme="minorHAnsi" w:cs="Calibri"/>
          <w:b w:val="0"/>
          <w:caps w:val="0"/>
          <w:szCs w:val="22"/>
        </w:rPr>
        <w:fldChar w:fldCharType="begin"/>
      </w:r>
      <w:r w:rsidR="00B35F4D" w:rsidRPr="00932E18">
        <w:rPr>
          <w:rFonts w:asciiTheme="minorHAnsi" w:hAnsiTheme="minorHAnsi" w:cs="Calibri"/>
          <w:b w:val="0"/>
          <w:caps w:val="0"/>
          <w:szCs w:val="22"/>
        </w:rPr>
        <w:instrText xml:space="preserve"> TOC \o "1-2" </w:instrText>
      </w:r>
      <w:r w:rsidRPr="00932E18">
        <w:rPr>
          <w:rFonts w:asciiTheme="minorHAnsi" w:hAnsiTheme="minorHAnsi" w:cs="Calibri"/>
          <w:b w:val="0"/>
          <w:caps w:val="0"/>
          <w:szCs w:val="22"/>
        </w:rPr>
        <w:fldChar w:fldCharType="separate"/>
      </w:r>
      <w:r w:rsidR="009129EB" w:rsidRPr="00932E18">
        <w:rPr>
          <w:rFonts w:asciiTheme="minorHAnsi" w:hAnsiTheme="minorHAnsi"/>
        </w:rPr>
        <w:t>SECTION 1 – INTRODUCTION</w:t>
      </w:r>
      <w:r w:rsidR="009129EB" w:rsidRPr="00932E18">
        <w:tab/>
      </w:r>
      <w:r w:rsidR="009129EB" w:rsidRPr="00932E18">
        <w:fldChar w:fldCharType="begin"/>
      </w:r>
      <w:r w:rsidR="009129EB" w:rsidRPr="00932E18">
        <w:instrText xml:space="preserve"> PAGEREF _Toc477966373 \h </w:instrText>
      </w:r>
      <w:r w:rsidR="009129EB" w:rsidRPr="00932E18">
        <w:fldChar w:fldCharType="separate"/>
      </w:r>
      <w:r w:rsidR="00B123EB">
        <w:t>4</w:t>
      </w:r>
      <w:r w:rsidR="009129EB" w:rsidRPr="00932E18">
        <w:fldChar w:fldCharType="end"/>
      </w:r>
    </w:p>
    <w:p w14:paraId="79B0E399"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w:t>
      </w:r>
      <w:r w:rsidRPr="00932E18">
        <w:rPr>
          <w:rFonts w:asciiTheme="minorHAnsi" w:eastAsiaTheme="minorEastAsia" w:hAnsiTheme="minorHAnsi" w:cstheme="minorBidi"/>
          <w:sz w:val="22"/>
          <w:szCs w:val="22"/>
        </w:rPr>
        <w:tab/>
      </w:r>
      <w:r w:rsidRPr="00932E18">
        <w:rPr>
          <w:rFonts w:asciiTheme="minorHAnsi" w:hAnsiTheme="minorHAnsi"/>
        </w:rPr>
        <w:t>Introduction</w:t>
      </w:r>
      <w:r w:rsidRPr="00932E18">
        <w:tab/>
      </w:r>
      <w:r w:rsidRPr="00932E18">
        <w:fldChar w:fldCharType="begin"/>
      </w:r>
      <w:r w:rsidRPr="00932E18">
        <w:instrText xml:space="preserve"> PAGEREF _Toc477966374 \h </w:instrText>
      </w:r>
      <w:r w:rsidRPr="00932E18">
        <w:fldChar w:fldCharType="separate"/>
      </w:r>
      <w:r w:rsidR="00B123EB">
        <w:t>4</w:t>
      </w:r>
      <w:r w:rsidRPr="00932E18">
        <w:fldChar w:fldCharType="end"/>
      </w:r>
    </w:p>
    <w:p w14:paraId="630D8EBE"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w:t>
      </w:r>
      <w:r w:rsidRPr="00932E18">
        <w:rPr>
          <w:rFonts w:asciiTheme="minorHAnsi" w:eastAsiaTheme="minorEastAsia" w:hAnsiTheme="minorHAnsi" w:cstheme="minorBidi"/>
          <w:sz w:val="22"/>
          <w:szCs w:val="22"/>
        </w:rPr>
        <w:tab/>
      </w:r>
      <w:r w:rsidRPr="00932E18">
        <w:rPr>
          <w:rFonts w:asciiTheme="minorHAnsi" w:hAnsiTheme="minorHAnsi"/>
        </w:rPr>
        <w:t>Definitions</w:t>
      </w:r>
      <w:r w:rsidRPr="00932E18">
        <w:tab/>
      </w:r>
      <w:r w:rsidRPr="00932E18">
        <w:fldChar w:fldCharType="begin"/>
      </w:r>
      <w:r w:rsidRPr="00932E18">
        <w:instrText xml:space="preserve"> PAGEREF _Toc477966375 \h </w:instrText>
      </w:r>
      <w:r w:rsidRPr="00932E18">
        <w:fldChar w:fldCharType="separate"/>
      </w:r>
      <w:r w:rsidR="00B123EB">
        <w:t>4</w:t>
      </w:r>
      <w:r w:rsidRPr="00932E18">
        <w:fldChar w:fldCharType="end"/>
      </w:r>
    </w:p>
    <w:p w14:paraId="7337F46D"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w:t>
      </w:r>
      <w:r w:rsidRPr="00932E18">
        <w:rPr>
          <w:rFonts w:asciiTheme="minorHAnsi" w:eastAsiaTheme="minorEastAsia" w:hAnsiTheme="minorHAnsi" w:cstheme="minorBidi"/>
          <w:sz w:val="22"/>
          <w:szCs w:val="22"/>
        </w:rPr>
        <w:tab/>
      </w:r>
      <w:r w:rsidRPr="00932E18">
        <w:rPr>
          <w:rFonts w:asciiTheme="minorHAnsi" w:hAnsiTheme="minorHAnsi"/>
        </w:rPr>
        <w:t>Purpose and intent</w:t>
      </w:r>
      <w:r w:rsidRPr="00932E18">
        <w:tab/>
      </w:r>
      <w:r w:rsidRPr="00932E18">
        <w:fldChar w:fldCharType="begin"/>
      </w:r>
      <w:r w:rsidRPr="00932E18">
        <w:instrText xml:space="preserve"> PAGEREF _Toc477966376 \h </w:instrText>
      </w:r>
      <w:r w:rsidRPr="00932E18">
        <w:fldChar w:fldCharType="separate"/>
      </w:r>
      <w:r w:rsidR="00B123EB">
        <w:t>4</w:t>
      </w:r>
      <w:r w:rsidRPr="00932E18">
        <w:fldChar w:fldCharType="end"/>
      </w:r>
    </w:p>
    <w:p w14:paraId="7DABD413"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4</w:t>
      </w:r>
      <w:r w:rsidRPr="00932E18">
        <w:rPr>
          <w:rFonts w:asciiTheme="minorHAnsi" w:eastAsiaTheme="minorEastAsia" w:hAnsiTheme="minorHAnsi" w:cstheme="minorBidi"/>
          <w:sz w:val="22"/>
          <w:szCs w:val="22"/>
        </w:rPr>
        <w:tab/>
      </w:r>
      <w:r w:rsidRPr="00932E18">
        <w:rPr>
          <w:rFonts w:asciiTheme="minorHAnsi" w:hAnsiTheme="minorHAnsi"/>
        </w:rPr>
        <w:t>Exercise of discretion</w:t>
      </w:r>
      <w:r w:rsidRPr="00932E18">
        <w:tab/>
      </w:r>
      <w:r w:rsidRPr="00932E18">
        <w:fldChar w:fldCharType="begin"/>
      </w:r>
      <w:r w:rsidRPr="00932E18">
        <w:instrText xml:space="preserve"> PAGEREF _Toc477966377 \h </w:instrText>
      </w:r>
      <w:r w:rsidRPr="00932E18">
        <w:fldChar w:fldCharType="separate"/>
      </w:r>
      <w:r w:rsidR="00B123EB">
        <w:t>4</w:t>
      </w:r>
      <w:r w:rsidRPr="00932E18">
        <w:fldChar w:fldCharType="end"/>
      </w:r>
    </w:p>
    <w:p w14:paraId="73B6452F"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5</w:t>
      </w:r>
      <w:r w:rsidRPr="00932E18">
        <w:rPr>
          <w:rFonts w:asciiTheme="minorHAnsi" w:eastAsiaTheme="minorEastAsia" w:hAnsiTheme="minorHAnsi" w:cstheme="minorBidi"/>
          <w:sz w:val="22"/>
          <w:szCs w:val="22"/>
        </w:rPr>
        <w:tab/>
      </w:r>
      <w:r w:rsidRPr="00932E18">
        <w:rPr>
          <w:rFonts w:asciiTheme="minorHAnsi" w:hAnsiTheme="minorHAnsi"/>
        </w:rPr>
        <w:t>Amount of International Grant</w:t>
      </w:r>
      <w:r w:rsidRPr="00932E18">
        <w:tab/>
      </w:r>
      <w:r w:rsidRPr="00932E18">
        <w:fldChar w:fldCharType="begin"/>
      </w:r>
      <w:r w:rsidRPr="00932E18">
        <w:instrText xml:space="preserve"> PAGEREF _Toc477966378 \h </w:instrText>
      </w:r>
      <w:r w:rsidRPr="00932E18">
        <w:fldChar w:fldCharType="separate"/>
      </w:r>
      <w:r w:rsidR="00B123EB">
        <w:t>5</w:t>
      </w:r>
      <w:r w:rsidRPr="00932E18">
        <w:fldChar w:fldCharType="end"/>
      </w:r>
    </w:p>
    <w:p w14:paraId="50C35C5B"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6</w:t>
      </w:r>
      <w:r w:rsidRPr="00932E18">
        <w:rPr>
          <w:rFonts w:asciiTheme="minorHAnsi" w:eastAsiaTheme="minorEastAsia" w:hAnsiTheme="minorHAnsi" w:cstheme="minorBidi"/>
          <w:sz w:val="22"/>
          <w:szCs w:val="22"/>
        </w:rPr>
        <w:tab/>
      </w:r>
      <w:r w:rsidRPr="00932E18">
        <w:rPr>
          <w:rFonts w:asciiTheme="minorHAnsi" w:hAnsiTheme="minorHAnsi"/>
        </w:rPr>
        <w:t>Effective date, transitional provisions and historical costs</w:t>
      </w:r>
      <w:r w:rsidRPr="00932E18">
        <w:tab/>
      </w:r>
      <w:r w:rsidRPr="00932E18">
        <w:fldChar w:fldCharType="begin"/>
      </w:r>
      <w:r w:rsidRPr="00932E18">
        <w:instrText xml:space="preserve"> PAGEREF _Toc477966379 \h </w:instrText>
      </w:r>
      <w:r w:rsidRPr="00932E18">
        <w:fldChar w:fldCharType="separate"/>
      </w:r>
      <w:r w:rsidR="00B123EB">
        <w:t>5</w:t>
      </w:r>
      <w:r w:rsidRPr="00932E18">
        <w:fldChar w:fldCharType="end"/>
      </w:r>
    </w:p>
    <w:p w14:paraId="1BCFEA1F"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7</w:t>
      </w:r>
      <w:r w:rsidRPr="00932E18">
        <w:rPr>
          <w:rFonts w:asciiTheme="minorHAnsi" w:eastAsiaTheme="minorEastAsia" w:hAnsiTheme="minorHAnsi" w:cstheme="minorBidi"/>
          <w:sz w:val="22"/>
          <w:szCs w:val="22"/>
        </w:rPr>
        <w:tab/>
      </w:r>
      <w:r w:rsidRPr="00932E18">
        <w:rPr>
          <w:rFonts w:asciiTheme="minorHAnsi" w:hAnsiTheme="minorHAnsi"/>
        </w:rPr>
        <w:t>Eligibility for International Grant</w:t>
      </w:r>
      <w:r w:rsidRPr="00932E18">
        <w:tab/>
      </w:r>
      <w:r w:rsidRPr="00932E18">
        <w:fldChar w:fldCharType="begin"/>
      </w:r>
      <w:r w:rsidRPr="00932E18">
        <w:instrText xml:space="preserve"> PAGEREF _Toc477966380 \h </w:instrText>
      </w:r>
      <w:r w:rsidRPr="00932E18">
        <w:fldChar w:fldCharType="separate"/>
      </w:r>
      <w:r w:rsidR="00B123EB">
        <w:t>5</w:t>
      </w:r>
      <w:r w:rsidRPr="00932E18">
        <w:fldChar w:fldCharType="end"/>
      </w:r>
    </w:p>
    <w:p w14:paraId="036BB355"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rPr>
        <w:t>Visual Overview of the NZSPG International</w:t>
      </w:r>
      <w:r w:rsidRPr="00932E18">
        <w:tab/>
      </w:r>
      <w:r w:rsidRPr="00932E18">
        <w:fldChar w:fldCharType="begin"/>
      </w:r>
      <w:r w:rsidRPr="00932E18">
        <w:instrText xml:space="preserve"> PAGEREF _Toc477966381 \h </w:instrText>
      </w:r>
      <w:r w:rsidRPr="00932E18">
        <w:fldChar w:fldCharType="separate"/>
      </w:r>
      <w:r w:rsidR="00B123EB">
        <w:t>6</w:t>
      </w:r>
      <w:r w:rsidRPr="00932E18">
        <w:fldChar w:fldCharType="end"/>
      </w:r>
    </w:p>
    <w:p w14:paraId="70A0FC4C"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rPr>
        <w:t>SECTION 2A – SPECIFIC ELIGIBILITY CRITERIA</w:t>
      </w:r>
      <w:r w:rsidRPr="00932E18">
        <w:tab/>
      </w:r>
      <w:r w:rsidRPr="00932E18">
        <w:fldChar w:fldCharType="begin"/>
      </w:r>
      <w:r w:rsidRPr="00932E18">
        <w:instrText xml:space="preserve"> PAGEREF _Toc477966382 \h </w:instrText>
      </w:r>
      <w:r w:rsidRPr="00932E18">
        <w:fldChar w:fldCharType="separate"/>
      </w:r>
      <w:r w:rsidR="00B123EB">
        <w:t>7</w:t>
      </w:r>
      <w:r w:rsidRPr="00932E18">
        <w:fldChar w:fldCharType="end"/>
      </w:r>
    </w:p>
    <w:p w14:paraId="6AE33857"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8</w:t>
      </w:r>
      <w:r w:rsidRPr="00932E18">
        <w:rPr>
          <w:rFonts w:asciiTheme="minorHAnsi" w:eastAsiaTheme="minorEastAsia" w:hAnsiTheme="minorHAnsi" w:cstheme="minorBidi"/>
          <w:sz w:val="22"/>
          <w:szCs w:val="22"/>
        </w:rPr>
        <w:tab/>
      </w:r>
      <w:r w:rsidRPr="00932E18">
        <w:rPr>
          <w:rFonts w:asciiTheme="minorHAnsi" w:hAnsiTheme="minorHAnsi"/>
        </w:rPr>
        <w:t>Feature films</w:t>
      </w:r>
      <w:r w:rsidRPr="00932E18">
        <w:tab/>
      </w:r>
      <w:r w:rsidRPr="00932E18">
        <w:fldChar w:fldCharType="begin"/>
      </w:r>
      <w:r w:rsidRPr="00932E18">
        <w:instrText xml:space="preserve"> PAGEREF _Toc477966383 \h </w:instrText>
      </w:r>
      <w:r w:rsidRPr="00932E18">
        <w:fldChar w:fldCharType="separate"/>
      </w:r>
      <w:r w:rsidR="00B123EB">
        <w:t>7</w:t>
      </w:r>
      <w:r w:rsidRPr="00932E18">
        <w:fldChar w:fldCharType="end"/>
      </w:r>
    </w:p>
    <w:p w14:paraId="073EB0F6"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9</w:t>
      </w:r>
      <w:r w:rsidRPr="00932E18">
        <w:rPr>
          <w:rFonts w:asciiTheme="minorHAnsi" w:eastAsiaTheme="minorEastAsia" w:hAnsiTheme="minorHAnsi" w:cstheme="minorBidi"/>
          <w:sz w:val="22"/>
          <w:szCs w:val="22"/>
        </w:rPr>
        <w:tab/>
      </w:r>
      <w:r w:rsidRPr="00932E18">
        <w:rPr>
          <w:rFonts w:asciiTheme="minorHAnsi" w:hAnsiTheme="minorHAnsi"/>
        </w:rPr>
        <w:t>Television and other non-feature films</w:t>
      </w:r>
      <w:r w:rsidRPr="00932E18">
        <w:tab/>
      </w:r>
      <w:r w:rsidRPr="00932E18">
        <w:fldChar w:fldCharType="begin"/>
      </w:r>
      <w:r w:rsidRPr="00932E18">
        <w:instrText xml:space="preserve"> PAGEREF _Toc477966384 \h </w:instrText>
      </w:r>
      <w:r w:rsidRPr="00932E18">
        <w:fldChar w:fldCharType="separate"/>
      </w:r>
      <w:r w:rsidR="00B123EB">
        <w:t>8</w:t>
      </w:r>
      <w:r w:rsidRPr="00932E18">
        <w:fldChar w:fldCharType="end"/>
      </w:r>
    </w:p>
    <w:p w14:paraId="163626A0"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10</w:t>
      </w:r>
      <w:r w:rsidRPr="00932E18">
        <w:rPr>
          <w:rFonts w:asciiTheme="minorHAnsi" w:eastAsiaTheme="minorEastAsia" w:hAnsiTheme="minorHAnsi" w:cstheme="minorBidi"/>
          <w:sz w:val="22"/>
          <w:szCs w:val="22"/>
        </w:rPr>
        <w:tab/>
      </w:r>
      <w:r w:rsidRPr="00932E18">
        <w:rPr>
          <w:rFonts w:asciiTheme="minorHAnsi" w:hAnsiTheme="minorHAnsi"/>
        </w:rPr>
        <w:t>PDV Production</w:t>
      </w:r>
      <w:r w:rsidRPr="00932E18">
        <w:tab/>
      </w:r>
      <w:r w:rsidRPr="00932E18">
        <w:fldChar w:fldCharType="begin"/>
      </w:r>
      <w:r w:rsidRPr="00932E18">
        <w:instrText xml:space="preserve"> PAGEREF _Toc477966385 \h </w:instrText>
      </w:r>
      <w:r w:rsidRPr="00932E18">
        <w:fldChar w:fldCharType="separate"/>
      </w:r>
      <w:r w:rsidR="00B123EB">
        <w:t>8</w:t>
      </w:r>
      <w:r w:rsidRPr="00932E18">
        <w:fldChar w:fldCharType="end"/>
      </w:r>
    </w:p>
    <w:p w14:paraId="785F793A"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11</w:t>
      </w:r>
      <w:r w:rsidRPr="00932E18">
        <w:rPr>
          <w:rFonts w:asciiTheme="minorHAnsi" w:eastAsiaTheme="minorEastAsia" w:hAnsiTheme="minorHAnsi" w:cstheme="minorBidi"/>
          <w:sz w:val="22"/>
          <w:szCs w:val="22"/>
        </w:rPr>
        <w:tab/>
      </w:r>
      <w:r w:rsidRPr="00932E18">
        <w:rPr>
          <w:rFonts w:asciiTheme="minorHAnsi" w:hAnsiTheme="minorHAnsi"/>
        </w:rPr>
        <w:t>Bundling</w:t>
      </w:r>
      <w:r w:rsidRPr="00932E18">
        <w:tab/>
      </w:r>
      <w:r w:rsidRPr="00932E18">
        <w:fldChar w:fldCharType="begin"/>
      </w:r>
      <w:r w:rsidRPr="00932E18">
        <w:instrText xml:space="preserve"> PAGEREF _Toc477966386 \h </w:instrText>
      </w:r>
      <w:r w:rsidRPr="00932E18">
        <w:fldChar w:fldCharType="separate"/>
      </w:r>
      <w:r w:rsidR="00B123EB">
        <w:t>9</w:t>
      </w:r>
      <w:r w:rsidRPr="00932E18">
        <w:fldChar w:fldCharType="end"/>
      </w:r>
    </w:p>
    <w:p w14:paraId="71A8EC42"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rPr>
        <w:t>SECTION 2B – GENERAL ELIGIBILITY CRITERIA</w:t>
      </w:r>
      <w:r w:rsidRPr="00932E18">
        <w:tab/>
      </w:r>
      <w:r w:rsidRPr="00932E18">
        <w:fldChar w:fldCharType="begin"/>
      </w:r>
      <w:r w:rsidRPr="00932E18">
        <w:instrText xml:space="preserve"> PAGEREF _Toc477966387 \h </w:instrText>
      </w:r>
      <w:r w:rsidRPr="00932E18">
        <w:fldChar w:fldCharType="separate"/>
      </w:r>
      <w:r w:rsidR="00B123EB">
        <w:t>10</w:t>
      </w:r>
      <w:r w:rsidRPr="00932E18">
        <w:fldChar w:fldCharType="end"/>
      </w:r>
    </w:p>
    <w:p w14:paraId="6AC77CD0" w14:textId="77777777" w:rsidR="009129EB" w:rsidRPr="00932E18" w:rsidRDefault="009129EB">
      <w:pPr>
        <w:pStyle w:val="TOC2"/>
        <w:rPr>
          <w:rFonts w:asciiTheme="minorHAnsi" w:eastAsiaTheme="minorEastAsia" w:hAnsiTheme="minorHAnsi" w:cstheme="minorBidi"/>
          <w:sz w:val="22"/>
          <w:szCs w:val="22"/>
        </w:rPr>
      </w:pPr>
      <w:r w:rsidRPr="00932E18">
        <w:rPr>
          <w:rFonts w:ascii="Calibri" w:hAnsi="Calibri"/>
        </w:rPr>
        <w:t>12</w:t>
      </w:r>
      <w:r w:rsidRPr="00932E18">
        <w:rPr>
          <w:rFonts w:asciiTheme="minorHAnsi" w:eastAsiaTheme="minorEastAsia" w:hAnsiTheme="minorHAnsi" w:cstheme="minorBidi"/>
          <w:sz w:val="22"/>
          <w:szCs w:val="22"/>
        </w:rPr>
        <w:tab/>
      </w:r>
      <w:r w:rsidRPr="00932E18">
        <w:rPr>
          <w:rFonts w:ascii="Calibri" w:hAnsi="Calibri"/>
        </w:rPr>
        <w:t>Special Purpose Vehicle</w:t>
      </w:r>
      <w:r w:rsidRPr="00932E18">
        <w:tab/>
      </w:r>
      <w:r w:rsidRPr="00932E18">
        <w:fldChar w:fldCharType="begin"/>
      </w:r>
      <w:r w:rsidRPr="00932E18">
        <w:instrText xml:space="preserve"> PAGEREF _Toc477966388 \h </w:instrText>
      </w:r>
      <w:r w:rsidRPr="00932E18">
        <w:fldChar w:fldCharType="separate"/>
      </w:r>
      <w:r w:rsidR="00B123EB">
        <w:t>10</w:t>
      </w:r>
      <w:r w:rsidRPr="00932E18">
        <w:fldChar w:fldCharType="end"/>
      </w:r>
    </w:p>
    <w:p w14:paraId="29A7B09D"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13</w:t>
      </w:r>
      <w:r w:rsidRPr="00932E18">
        <w:rPr>
          <w:rFonts w:asciiTheme="minorHAnsi" w:eastAsiaTheme="minorEastAsia" w:hAnsiTheme="minorHAnsi" w:cstheme="minorBidi"/>
          <w:sz w:val="22"/>
          <w:szCs w:val="22"/>
        </w:rPr>
        <w:tab/>
      </w:r>
      <w:r w:rsidRPr="00932E18">
        <w:rPr>
          <w:rFonts w:asciiTheme="minorHAnsi" w:hAnsiTheme="minorHAnsi"/>
        </w:rPr>
        <w:t>Residency status</w:t>
      </w:r>
      <w:r w:rsidRPr="00932E18">
        <w:tab/>
      </w:r>
      <w:r w:rsidRPr="00932E18">
        <w:fldChar w:fldCharType="begin"/>
      </w:r>
      <w:r w:rsidRPr="00932E18">
        <w:instrText xml:space="preserve"> PAGEREF _Toc477966389 \h </w:instrText>
      </w:r>
      <w:r w:rsidRPr="00932E18">
        <w:fldChar w:fldCharType="separate"/>
      </w:r>
      <w:r w:rsidR="00B123EB">
        <w:t>11</w:t>
      </w:r>
      <w:r w:rsidRPr="00932E18">
        <w:fldChar w:fldCharType="end"/>
      </w:r>
    </w:p>
    <w:p w14:paraId="7EE9109A"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14</w:t>
      </w:r>
      <w:r w:rsidRPr="00932E18">
        <w:rPr>
          <w:rFonts w:asciiTheme="minorHAnsi" w:eastAsiaTheme="minorEastAsia" w:hAnsiTheme="minorHAnsi" w:cstheme="minorBidi"/>
          <w:sz w:val="22"/>
          <w:szCs w:val="22"/>
        </w:rPr>
        <w:tab/>
      </w:r>
      <w:r w:rsidRPr="00932E18">
        <w:rPr>
          <w:rFonts w:asciiTheme="minorHAnsi" w:hAnsiTheme="minorHAnsi"/>
        </w:rPr>
        <w:t>Responsible entity</w:t>
      </w:r>
      <w:r w:rsidRPr="00932E18">
        <w:tab/>
      </w:r>
      <w:r w:rsidRPr="00932E18">
        <w:fldChar w:fldCharType="begin"/>
      </w:r>
      <w:r w:rsidRPr="00932E18">
        <w:instrText xml:space="preserve"> PAGEREF _Toc477966390 \h </w:instrText>
      </w:r>
      <w:r w:rsidRPr="00932E18">
        <w:fldChar w:fldCharType="separate"/>
      </w:r>
      <w:r w:rsidR="00B123EB">
        <w:t>11</w:t>
      </w:r>
      <w:r w:rsidRPr="00932E18">
        <w:fldChar w:fldCharType="end"/>
      </w:r>
    </w:p>
    <w:p w14:paraId="1327AE4E"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15</w:t>
      </w:r>
      <w:r w:rsidRPr="00932E18">
        <w:rPr>
          <w:rFonts w:asciiTheme="minorHAnsi" w:eastAsiaTheme="minorEastAsia" w:hAnsiTheme="minorHAnsi" w:cstheme="minorBidi"/>
          <w:sz w:val="22"/>
          <w:szCs w:val="22"/>
        </w:rPr>
        <w:tab/>
      </w:r>
      <w:r w:rsidRPr="00932E18">
        <w:rPr>
          <w:rFonts w:asciiTheme="minorHAnsi" w:hAnsiTheme="minorHAnsi"/>
        </w:rPr>
        <w:t>Other grants and New Zealand incentives</w:t>
      </w:r>
      <w:r w:rsidRPr="00932E18">
        <w:tab/>
      </w:r>
      <w:r w:rsidRPr="00932E18">
        <w:fldChar w:fldCharType="begin"/>
      </w:r>
      <w:r w:rsidRPr="00932E18">
        <w:instrText xml:space="preserve"> PAGEREF _Toc477966391 \h </w:instrText>
      </w:r>
      <w:r w:rsidRPr="00932E18">
        <w:fldChar w:fldCharType="separate"/>
      </w:r>
      <w:r w:rsidR="00B123EB">
        <w:t>11</w:t>
      </w:r>
      <w:r w:rsidRPr="00932E18">
        <w:fldChar w:fldCharType="end"/>
      </w:r>
    </w:p>
    <w:p w14:paraId="13E8282F"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cs="Calibri"/>
        </w:rPr>
        <w:t>SECTION 3 – QUALIFYING NEW ZEALAND PRODUCTION EXPENDITURE (QNZPE)</w:t>
      </w:r>
      <w:r w:rsidRPr="00932E18">
        <w:tab/>
      </w:r>
      <w:r w:rsidRPr="00932E18">
        <w:fldChar w:fldCharType="begin"/>
      </w:r>
      <w:r w:rsidRPr="00932E18">
        <w:instrText xml:space="preserve"> PAGEREF _Toc477966392 \h </w:instrText>
      </w:r>
      <w:r w:rsidRPr="00932E18">
        <w:fldChar w:fldCharType="separate"/>
      </w:r>
      <w:r w:rsidR="00B123EB">
        <w:t>13</w:t>
      </w:r>
      <w:r w:rsidRPr="00932E18">
        <w:fldChar w:fldCharType="end"/>
      </w:r>
    </w:p>
    <w:p w14:paraId="35E9F182"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16</w:t>
      </w:r>
      <w:r w:rsidRPr="00932E18">
        <w:rPr>
          <w:rFonts w:asciiTheme="minorHAnsi" w:eastAsiaTheme="minorEastAsia" w:hAnsiTheme="minorHAnsi" w:cstheme="minorBidi"/>
          <w:sz w:val="22"/>
          <w:szCs w:val="22"/>
        </w:rPr>
        <w:tab/>
      </w:r>
      <w:r w:rsidRPr="00932E18">
        <w:rPr>
          <w:rFonts w:asciiTheme="minorHAnsi" w:hAnsiTheme="minorHAnsi"/>
        </w:rPr>
        <w:t>Expenditure statement</w:t>
      </w:r>
      <w:r w:rsidRPr="00932E18">
        <w:tab/>
      </w:r>
      <w:r w:rsidRPr="00932E18">
        <w:fldChar w:fldCharType="begin"/>
      </w:r>
      <w:r w:rsidRPr="00932E18">
        <w:instrText xml:space="preserve"> PAGEREF _Toc477966393 \h </w:instrText>
      </w:r>
      <w:r w:rsidRPr="00932E18">
        <w:fldChar w:fldCharType="separate"/>
      </w:r>
      <w:r w:rsidR="00B123EB">
        <w:t>13</w:t>
      </w:r>
      <w:r w:rsidRPr="00932E18">
        <w:fldChar w:fldCharType="end"/>
      </w:r>
    </w:p>
    <w:p w14:paraId="07139778"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17</w:t>
      </w:r>
      <w:r w:rsidRPr="00932E18">
        <w:rPr>
          <w:rFonts w:asciiTheme="minorHAnsi" w:eastAsiaTheme="minorEastAsia" w:hAnsiTheme="minorHAnsi" w:cstheme="minorBidi"/>
          <w:sz w:val="22"/>
          <w:szCs w:val="22"/>
        </w:rPr>
        <w:tab/>
      </w:r>
      <w:r w:rsidRPr="00932E18">
        <w:rPr>
          <w:rFonts w:asciiTheme="minorHAnsi" w:hAnsiTheme="minorHAnsi"/>
        </w:rPr>
        <w:t>QNZPE</w:t>
      </w:r>
      <w:r w:rsidRPr="00932E18">
        <w:tab/>
      </w:r>
      <w:r w:rsidRPr="00932E18">
        <w:fldChar w:fldCharType="begin"/>
      </w:r>
      <w:r w:rsidRPr="00932E18">
        <w:instrText xml:space="preserve"> PAGEREF _Toc477966394 \h </w:instrText>
      </w:r>
      <w:r w:rsidRPr="00932E18">
        <w:fldChar w:fldCharType="separate"/>
      </w:r>
      <w:r w:rsidR="00B123EB">
        <w:t>13</w:t>
      </w:r>
      <w:r w:rsidRPr="00932E18">
        <w:fldChar w:fldCharType="end"/>
      </w:r>
    </w:p>
    <w:p w14:paraId="3413747D"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cs="Calibri"/>
        </w:rPr>
        <w:t>SECTION 4 – TREATMENT OF EXPENDITURE</w:t>
      </w:r>
      <w:r w:rsidRPr="00932E18">
        <w:tab/>
      </w:r>
      <w:r w:rsidRPr="00932E18">
        <w:fldChar w:fldCharType="begin"/>
      </w:r>
      <w:r w:rsidRPr="00932E18">
        <w:instrText xml:space="preserve"> PAGEREF _Toc477966395 \h </w:instrText>
      </w:r>
      <w:r w:rsidRPr="00932E18">
        <w:fldChar w:fldCharType="separate"/>
      </w:r>
      <w:r w:rsidR="00B123EB">
        <w:t>17</w:t>
      </w:r>
      <w:r w:rsidRPr="00932E18">
        <w:fldChar w:fldCharType="end"/>
      </w:r>
    </w:p>
    <w:p w14:paraId="5C63969D"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18</w:t>
      </w:r>
      <w:r w:rsidRPr="00932E18">
        <w:rPr>
          <w:rFonts w:asciiTheme="minorHAnsi" w:eastAsiaTheme="minorEastAsia" w:hAnsiTheme="minorHAnsi" w:cstheme="minorBidi"/>
          <w:sz w:val="22"/>
          <w:szCs w:val="22"/>
        </w:rPr>
        <w:tab/>
      </w:r>
      <w:r w:rsidRPr="00932E18">
        <w:rPr>
          <w:rFonts w:asciiTheme="minorHAnsi" w:hAnsiTheme="minorHAnsi"/>
        </w:rPr>
        <w:t>Income tax</w:t>
      </w:r>
      <w:r w:rsidRPr="00932E18">
        <w:tab/>
      </w:r>
      <w:r w:rsidRPr="00932E18">
        <w:fldChar w:fldCharType="begin"/>
      </w:r>
      <w:r w:rsidRPr="00932E18">
        <w:instrText xml:space="preserve"> PAGEREF _Toc477966396 \h </w:instrText>
      </w:r>
      <w:r w:rsidRPr="00932E18">
        <w:fldChar w:fldCharType="separate"/>
      </w:r>
      <w:r w:rsidR="00B123EB">
        <w:t>17</w:t>
      </w:r>
      <w:r w:rsidRPr="00932E18">
        <w:fldChar w:fldCharType="end"/>
      </w:r>
    </w:p>
    <w:p w14:paraId="2E4373A9"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19</w:t>
      </w:r>
      <w:r w:rsidRPr="00932E18">
        <w:rPr>
          <w:rFonts w:asciiTheme="minorHAnsi" w:eastAsiaTheme="minorEastAsia" w:hAnsiTheme="minorHAnsi" w:cstheme="minorBidi"/>
          <w:sz w:val="22"/>
          <w:szCs w:val="22"/>
        </w:rPr>
        <w:tab/>
      </w:r>
      <w:r w:rsidRPr="00932E18">
        <w:rPr>
          <w:rFonts w:asciiTheme="minorHAnsi" w:hAnsiTheme="minorHAnsi"/>
        </w:rPr>
        <w:t>GST</w:t>
      </w:r>
      <w:r w:rsidRPr="00932E18">
        <w:tab/>
      </w:r>
      <w:r w:rsidRPr="00932E18">
        <w:fldChar w:fldCharType="begin"/>
      </w:r>
      <w:r w:rsidRPr="00932E18">
        <w:instrText xml:space="preserve"> PAGEREF _Toc477966397 \h </w:instrText>
      </w:r>
      <w:r w:rsidRPr="00932E18">
        <w:fldChar w:fldCharType="separate"/>
      </w:r>
      <w:r w:rsidR="00B123EB">
        <w:t>17</w:t>
      </w:r>
      <w:r w:rsidRPr="00932E18">
        <w:fldChar w:fldCharType="end"/>
      </w:r>
    </w:p>
    <w:p w14:paraId="520BE09E"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20</w:t>
      </w:r>
      <w:r w:rsidRPr="00932E18">
        <w:rPr>
          <w:rFonts w:asciiTheme="minorHAnsi" w:eastAsiaTheme="minorEastAsia" w:hAnsiTheme="minorHAnsi" w:cstheme="minorBidi"/>
          <w:sz w:val="22"/>
          <w:szCs w:val="22"/>
        </w:rPr>
        <w:tab/>
      </w:r>
      <w:r w:rsidRPr="00932E18">
        <w:rPr>
          <w:rFonts w:asciiTheme="minorHAnsi" w:hAnsiTheme="minorHAnsi"/>
        </w:rPr>
        <w:t>Currency exchange</w:t>
      </w:r>
      <w:r w:rsidRPr="00932E18">
        <w:tab/>
      </w:r>
      <w:r w:rsidRPr="00932E18">
        <w:fldChar w:fldCharType="begin"/>
      </w:r>
      <w:r w:rsidRPr="00932E18">
        <w:instrText xml:space="preserve"> PAGEREF _Toc477966398 \h </w:instrText>
      </w:r>
      <w:r w:rsidRPr="00932E18">
        <w:fldChar w:fldCharType="separate"/>
      </w:r>
      <w:r w:rsidR="00B123EB">
        <w:t>17</w:t>
      </w:r>
      <w:r w:rsidRPr="00932E18">
        <w:fldChar w:fldCharType="end"/>
      </w:r>
    </w:p>
    <w:p w14:paraId="3D5C332F"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21</w:t>
      </w:r>
      <w:r w:rsidRPr="00932E18">
        <w:rPr>
          <w:rFonts w:asciiTheme="minorHAnsi" w:eastAsiaTheme="minorEastAsia" w:hAnsiTheme="minorHAnsi" w:cstheme="minorBidi"/>
          <w:sz w:val="22"/>
          <w:szCs w:val="22"/>
        </w:rPr>
        <w:tab/>
      </w:r>
      <w:r w:rsidRPr="00932E18">
        <w:rPr>
          <w:rFonts w:asciiTheme="minorHAnsi" w:hAnsiTheme="minorHAnsi"/>
        </w:rPr>
        <w:t>Non-arm’s length expenditure</w:t>
      </w:r>
      <w:r w:rsidRPr="00932E18">
        <w:tab/>
      </w:r>
      <w:r w:rsidRPr="00932E18">
        <w:fldChar w:fldCharType="begin"/>
      </w:r>
      <w:r w:rsidRPr="00932E18">
        <w:instrText xml:space="preserve"> PAGEREF _Toc477966399 \h </w:instrText>
      </w:r>
      <w:r w:rsidRPr="00932E18">
        <w:fldChar w:fldCharType="separate"/>
      </w:r>
      <w:r w:rsidR="00B123EB">
        <w:t>17</w:t>
      </w:r>
      <w:r w:rsidRPr="00932E18">
        <w:fldChar w:fldCharType="end"/>
      </w:r>
    </w:p>
    <w:p w14:paraId="6AA00CEB"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22</w:t>
      </w:r>
      <w:r w:rsidRPr="00932E18">
        <w:rPr>
          <w:rFonts w:asciiTheme="minorHAnsi" w:eastAsiaTheme="minorEastAsia" w:hAnsiTheme="minorHAnsi" w:cstheme="minorBidi"/>
          <w:sz w:val="22"/>
          <w:szCs w:val="22"/>
        </w:rPr>
        <w:tab/>
      </w:r>
      <w:r w:rsidRPr="00932E18">
        <w:rPr>
          <w:rFonts w:asciiTheme="minorHAnsi" w:hAnsiTheme="minorHAnsi"/>
        </w:rPr>
        <w:t>Non-accrual basis of expenditure</w:t>
      </w:r>
      <w:r w:rsidRPr="00932E18">
        <w:tab/>
      </w:r>
      <w:r w:rsidRPr="00932E18">
        <w:fldChar w:fldCharType="begin"/>
      </w:r>
      <w:r w:rsidRPr="00932E18">
        <w:instrText xml:space="preserve"> PAGEREF _Toc477966400 \h </w:instrText>
      </w:r>
      <w:r w:rsidRPr="00932E18">
        <w:fldChar w:fldCharType="separate"/>
      </w:r>
      <w:r w:rsidR="00B123EB">
        <w:t>17</w:t>
      </w:r>
      <w:r w:rsidRPr="00932E18">
        <w:fldChar w:fldCharType="end"/>
      </w:r>
    </w:p>
    <w:p w14:paraId="3FD60D82"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23</w:t>
      </w:r>
      <w:r w:rsidRPr="00932E18">
        <w:rPr>
          <w:rFonts w:asciiTheme="minorHAnsi" w:eastAsiaTheme="minorEastAsia" w:hAnsiTheme="minorHAnsi" w:cstheme="minorBidi"/>
          <w:sz w:val="22"/>
          <w:szCs w:val="22"/>
        </w:rPr>
        <w:tab/>
      </w:r>
      <w:r w:rsidRPr="00932E18">
        <w:rPr>
          <w:rFonts w:asciiTheme="minorHAnsi" w:hAnsiTheme="minorHAnsi"/>
        </w:rPr>
        <w:t>Expenditure by prior entities</w:t>
      </w:r>
      <w:r w:rsidRPr="00932E18">
        <w:tab/>
      </w:r>
      <w:r w:rsidRPr="00932E18">
        <w:fldChar w:fldCharType="begin"/>
      </w:r>
      <w:r w:rsidRPr="00932E18">
        <w:instrText xml:space="preserve"> PAGEREF _Toc477966401 \h </w:instrText>
      </w:r>
      <w:r w:rsidRPr="00932E18">
        <w:fldChar w:fldCharType="separate"/>
      </w:r>
      <w:r w:rsidR="00B123EB">
        <w:t>18</w:t>
      </w:r>
      <w:r w:rsidRPr="00932E18">
        <w:fldChar w:fldCharType="end"/>
      </w:r>
    </w:p>
    <w:p w14:paraId="7832E31E"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24</w:t>
      </w:r>
      <w:r w:rsidRPr="00932E18">
        <w:rPr>
          <w:rFonts w:asciiTheme="minorHAnsi" w:eastAsiaTheme="minorEastAsia" w:hAnsiTheme="minorHAnsi" w:cstheme="minorBidi"/>
          <w:sz w:val="22"/>
          <w:szCs w:val="22"/>
        </w:rPr>
        <w:tab/>
      </w:r>
      <w:r w:rsidRPr="00932E18">
        <w:rPr>
          <w:rFonts w:asciiTheme="minorHAnsi" w:hAnsiTheme="minorHAnsi"/>
        </w:rPr>
        <w:t>Depreciating assets</w:t>
      </w:r>
      <w:r w:rsidRPr="00932E18">
        <w:tab/>
      </w:r>
      <w:r w:rsidRPr="00932E18">
        <w:fldChar w:fldCharType="begin"/>
      </w:r>
      <w:r w:rsidRPr="00932E18">
        <w:instrText xml:space="preserve"> PAGEREF _Toc477966402 \h </w:instrText>
      </w:r>
      <w:r w:rsidRPr="00932E18">
        <w:fldChar w:fldCharType="separate"/>
      </w:r>
      <w:r w:rsidR="00B123EB">
        <w:t>18</w:t>
      </w:r>
      <w:r w:rsidRPr="00932E18">
        <w:fldChar w:fldCharType="end"/>
      </w:r>
    </w:p>
    <w:p w14:paraId="5AD9327D"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25</w:t>
      </w:r>
      <w:r w:rsidRPr="00932E18">
        <w:rPr>
          <w:rFonts w:asciiTheme="minorHAnsi" w:eastAsiaTheme="minorEastAsia" w:hAnsiTheme="minorHAnsi" w:cstheme="minorBidi"/>
          <w:sz w:val="22"/>
          <w:szCs w:val="22"/>
        </w:rPr>
        <w:tab/>
      </w:r>
      <w:r w:rsidRPr="00932E18">
        <w:rPr>
          <w:rFonts w:asciiTheme="minorHAnsi" w:hAnsiTheme="minorHAnsi"/>
        </w:rPr>
        <w:t>Transfer pricing</w:t>
      </w:r>
      <w:r w:rsidRPr="00932E18">
        <w:tab/>
      </w:r>
      <w:r w:rsidRPr="00932E18">
        <w:fldChar w:fldCharType="begin"/>
      </w:r>
      <w:r w:rsidRPr="00932E18">
        <w:instrText xml:space="preserve"> PAGEREF _Toc477966403 \h </w:instrText>
      </w:r>
      <w:r w:rsidRPr="00932E18">
        <w:fldChar w:fldCharType="separate"/>
      </w:r>
      <w:r w:rsidR="00B123EB">
        <w:t>18</w:t>
      </w:r>
      <w:r w:rsidRPr="00932E18">
        <w:fldChar w:fldCharType="end"/>
      </w:r>
    </w:p>
    <w:p w14:paraId="4B88C180"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cs="Calibri"/>
        </w:rPr>
        <w:t>SECTION 5 – APPLICATION PROCESS</w:t>
      </w:r>
      <w:r w:rsidRPr="00932E18">
        <w:tab/>
      </w:r>
      <w:r w:rsidRPr="00932E18">
        <w:fldChar w:fldCharType="begin"/>
      </w:r>
      <w:r w:rsidRPr="00932E18">
        <w:instrText xml:space="preserve"> PAGEREF _Toc477966404 \h </w:instrText>
      </w:r>
      <w:r w:rsidRPr="00932E18">
        <w:fldChar w:fldCharType="separate"/>
      </w:r>
      <w:r w:rsidR="00B123EB">
        <w:t>19</w:t>
      </w:r>
      <w:r w:rsidRPr="00932E18">
        <w:fldChar w:fldCharType="end"/>
      </w:r>
    </w:p>
    <w:p w14:paraId="32AB2E94"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26</w:t>
      </w:r>
      <w:r w:rsidRPr="00932E18">
        <w:rPr>
          <w:rFonts w:asciiTheme="minorHAnsi" w:eastAsiaTheme="minorEastAsia" w:hAnsiTheme="minorHAnsi" w:cstheme="minorBidi"/>
          <w:sz w:val="22"/>
          <w:szCs w:val="22"/>
        </w:rPr>
        <w:tab/>
      </w:r>
      <w:r w:rsidRPr="00932E18">
        <w:rPr>
          <w:rFonts w:asciiTheme="minorHAnsi" w:hAnsiTheme="minorHAnsi"/>
        </w:rPr>
        <w:t>Registration</w:t>
      </w:r>
      <w:r w:rsidRPr="00932E18">
        <w:tab/>
      </w:r>
      <w:r w:rsidRPr="00932E18">
        <w:fldChar w:fldCharType="begin"/>
      </w:r>
      <w:r w:rsidRPr="00932E18">
        <w:instrText xml:space="preserve"> PAGEREF _Toc477966405 \h </w:instrText>
      </w:r>
      <w:r w:rsidRPr="00932E18">
        <w:fldChar w:fldCharType="separate"/>
      </w:r>
      <w:r w:rsidR="00B123EB">
        <w:t>19</w:t>
      </w:r>
      <w:r w:rsidRPr="00932E18">
        <w:fldChar w:fldCharType="end"/>
      </w:r>
    </w:p>
    <w:p w14:paraId="79A0F477"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27</w:t>
      </w:r>
      <w:r w:rsidRPr="00932E18">
        <w:rPr>
          <w:rFonts w:asciiTheme="minorHAnsi" w:eastAsiaTheme="minorEastAsia" w:hAnsiTheme="minorHAnsi" w:cstheme="minorBidi"/>
          <w:sz w:val="22"/>
          <w:szCs w:val="22"/>
        </w:rPr>
        <w:tab/>
      </w:r>
      <w:r w:rsidRPr="00932E18">
        <w:rPr>
          <w:rFonts w:asciiTheme="minorHAnsi" w:hAnsiTheme="minorHAnsi"/>
        </w:rPr>
        <w:t>Notification of changes in estimated QNZPE</w:t>
      </w:r>
      <w:r w:rsidRPr="00932E18">
        <w:tab/>
      </w:r>
      <w:r w:rsidRPr="00932E18">
        <w:fldChar w:fldCharType="begin"/>
      </w:r>
      <w:r w:rsidRPr="00932E18">
        <w:instrText xml:space="preserve"> PAGEREF _Toc477966406 \h </w:instrText>
      </w:r>
      <w:r w:rsidRPr="00932E18">
        <w:fldChar w:fldCharType="separate"/>
      </w:r>
      <w:r w:rsidR="00B123EB">
        <w:t>19</w:t>
      </w:r>
      <w:r w:rsidRPr="00932E18">
        <w:fldChar w:fldCharType="end"/>
      </w:r>
    </w:p>
    <w:p w14:paraId="09549C6F"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28</w:t>
      </w:r>
      <w:r w:rsidRPr="00932E18">
        <w:rPr>
          <w:rFonts w:asciiTheme="minorHAnsi" w:eastAsiaTheme="minorEastAsia" w:hAnsiTheme="minorHAnsi" w:cstheme="minorBidi"/>
          <w:sz w:val="22"/>
          <w:szCs w:val="22"/>
        </w:rPr>
        <w:tab/>
      </w:r>
      <w:r w:rsidRPr="00932E18">
        <w:rPr>
          <w:rFonts w:asciiTheme="minorHAnsi" w:hAnsiTheme="minorHAnsi"/>
        </w:rPr>
        <w:t>Application for a Provisional Certificate</w:t>
      </w:r>
      <w:r w:rsidRPr="00932E18">
        <w:tab/>
      </w:r>
      <w:r w:rsidRPr="00932E18">
        <w:fldChar w:fldCharType="begin"/>
      </w:r>
      <w:r w:rsidRPr="00932E18">
        <w:instrText xml:space="preserve"> PAGEREF _Toc477966407 \h </w:instrText>
      </w:r>
      <w:r w:rsidRPr="00932E18">
        <w:fldChar w:fldCharType="separate"/>
      </w:r>
      <w:r w:rsidR="00B123EB">
        <w:t>19</w:t>
      </w:r>
      <w:r w:rsidRPr="00932E18">
        <w:fldChar w:fldCharType="end"/>
      </w:r>
    </w:p>
    <w:p w14:paraId="6285B7C9"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29</w:t>
      </w:r>
      <w:r w:rsidRPr="00932E18">
        <w:rPr>
          <w:rFonts w:asciiTheme="minorHAnsi" w:eastAsiaTheme="minorEastAsia" w:hAnsiTheme="minorHAnsi" w:cstheme="minorBidi"/>
          <w:sz w:val="22"/>
          <w:szCs w:val="22"/>
        </w:rPr>
        <w:tab/>
      </w:r>
      <w:r w:rsidRPr="00932E18">
        <w:rPr>
          <w:rFonts w:asciiTheme="minorHAnsi" w:hAnsiTheme="minorHAnsi"/>
        </w:rPr>
        <w:t>Exchange rate fluctuation and pre-qualification</w:t>
      </w:r>
      <w:r w:rsidRPr="00932E18">
        <w:tab/>
      </w:r>
      <w:r w:rsidRPr="00932E18">
        <w:fldChar w:fldCharType="begin"/>
      </w:r>
      <w:r w:rsidRPr="00932E18">
        <w:instrText xml:space="preserve"> PAGEREF _Toc477966408 \h </w:instrText>
      </w:r>
      <w:r w:rsidRPr="00932E18">
        <w:fldChar w:fldCharType="separate"/>
      </w:r>
      <w:r w:rsidR="00B123EB">
        <w:t>20</w:t>
      </w:r>
      <w:r w:rsidRPr="00932E18">
        <w:fldChar w:fldCharType="end"/>
      </w:r>
    </w:p>
    <w:p w14:paraId="7949FCA1"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30</w:t>
      </w:r>
      <w:r w:rsidRPr="00932E18">
        <w:rPr>
          <w:rFonts w:asciiTheme="minorHAnsi" w:eastAsiaTheme="minorEastAsia" w:hAnsiTheme="minorHAnsi" w:cstheme="minorBidi"/>
          <w:sz w:val="22"/>
          <w:szCs w:val="22"/>
        </w:rPr>
        <w:tab/>
      </w:r>
      <w:r w:rsidRPr="00932E18">
        <w:rPr>
          <w:rFonts w:asciiTheme="minorHAnsi" w:hAnsiTheme="minorHAnsi"/>
        </w:rPr>
        <w:t>Invitation and initial application for 5% Uplift</w:t>
      </w:r>
      <w:r w:rsidRPr="00932E18">
        <w:tab/>
      </w:r>
      <w:r w:rsidRPr="00932E18">
        <w:fldChar w:fldCharType="begin"/>
      </w:r>
      <w:r w:rsidRPr="00932E18">
        <w:instrText xml:space="preserve"> PAGEREF _Toc477966409 \h </w:instrText>
      </w:r>
      <w:r w:rsidRPr="00932E18">
        <w:fldChar w:fldCharType="separate"/>
      </w:r>
      <w:r w:rsidR="00B123EB">
        <w:t>20</w:t>
      </w:r>
      <w:r w:rsidRPr="00932E18">
        <w:fldChar w:fldCharType="end"/>
      </w:r>
    </w:p>
    <w:p w14:paraId="6A8AF73B"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31</w:t>
      </w:r>
      <w:r w:rsidRPr="00932E18">
        <w:rPr>
          <w:rFonts w:asciiTheme="minorHAnsi" w:eastAsiaTheme="minorEastAsia" w:hAnsiTheme="minorHAnsi" w:cstheme="minorBidi"/>
          <w:sz w:val="22"/>
          <w:szCs w:val="22"/>
        </w:rPr>
        <w:tab/>
      </w:r>
      <w:r w:rsidRPr="00932E18">
        <w:rPr>
          <w:rFonts w:asciiTheme="minorHAnsi" w:hAnsiTheme="minorHAnsi"/>
        </w:rPr>
        <w:t>Initial assessment of eligibility for 5% Uplift</w:t>
      </w:r>
      <w:r w:rsidRPr="00932E18">
        <w:tab/>
      </w:r>
      <w:r w:rsidRPr="00932E18">
        <w:fldChar w:fldCharType="begin"/>
      </w:r>
      <w:r w:rsidRPr="00932E18">
        <w:instrText xml:space="preserve"> PAGEREF _Toc477966410 \h </w:instrText>
      </w:r>
      <w:r w:rsidRPr="00932E18">
        <w:fldChar w:fldCharType="separate"/>
      </w:r>
      <w:r w:rsidR="00B123EB">
        <w:t>20</w:t>
      </w:r>
      <w:r w:rsidRPr="00932E18">
        <w:fldChar w:fldCharType="end"/>
      </w:r>
    </w:p>
    <w:p w14:paraId="2DA2C6B6"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32</w:t>
      </w:r>
      <w:r w:rsidRPr="00932E18">
        <w:rPr>
          <w:rFonts w:asciiTheme="minorHAnsi" w:eastAsiaTheme="minorEastAsia" w:hAnsiTheme="minorHAnsi" w:cstheme="minorBidi"/>
          <w:sz w:val="22"/>
          <w:szCs w:val="22"/>
        </w:rPr>
        <w:tab/>
      </w:r>
      <w:r w:rsidRPr="00932E18">
        <w:rPr>
          <w:rFonts w:asciiTheme="minorHAnsi" w:hAnsiTheme="minorHAnsi"/>
        </w:rPr>
        <w:t>Memorandum of Understanding for 5% Uplift</w:t>
      </w:r>
      <w:r w:rsidRPr="00932E18">
        <w:tab/>
      </w:r>
      <w:r w:rsidRPr="00932E18">
        <w:fldChar w:fldCharType="begin"/>
      </w:r>
      <w:r w:rsidRPr="00932E18">
        <w:instrText xml:space="preserve"> PAGEREF _Toc477966411 \h </w:instrText>
      </w:r>
      <w:r w:rsidRPr="00932E18">
        <w:fldChar w:fldCharType="separate"/>
      </w:r>
      <w:r w:rsidR="00B123EB">
        <w:t>20</w:t>
      </w:r>
      <w:r w:rsidRPr="00932E18">
        <w:fldChar w:fldCharType="end"/>
      </w:r>
    </w:p>
    <w:p w14:paraId="75170CEA"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33</w:t>
      </w:r>
      <w:r w:rsidRPr="00932E18">
        <w:rPr>
          <w:rFonts w:asciiTheme="minorHAnsi" w:eastAsiaTheme="minorEastAsia" w:hAnsiTheme="minorHAnsi" w:cstheme="minorBidi"/>
          <w:sz w:val="22"/>
          <w:szCs w:val="22"/>
        </w:rPr>
        <w:tab/>
      </w:r>
      <w:r w:rsidRPr="00932E18">
        <w:rPr>
          <w:rFonts w:asciiTheme="minorHAnsi" w:hAnsiTheme="minorHAnsi"/>
        </w:rPr>
        <w:t>Final applications and interim applications</w:t>
      </w:r>
      <w:r w:rsidRPr="00932E18">
        <w:tab/>
      </w:r>
      <w:r w:rsidRPr="00932E18">
        <w:fldChar w:fldCharType="begin"/>
      </w:r>
      <w:r w:rsidRPr="00932E18">
        <w:instrText xml:space="preserve"> PAGEREF _Toc477966412 \h </w:instrText>
      </w:r>
      <w:r w:rsidRPr="00932E18">
        <w:fldChar w:fldCharType="separate"/>
      </w:r>
      <w:r w:rsidR="00B123EB">
        <w:t>21</w:t>
      </w:r>
      <w:r w:rsidRPr="00932E18">
        <w:fldChar w:fldCharType="end"/>
      </w:r>
    </w:p>
    <w:p w14:paraId="78FFD540"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34</w:t>
      </w:r>
      <w:r w:rsidRPr="00932E18">
        <w:rPr>
          <w:rFonts w:asciiTheme="minorHAnsi" w:eastAsiaTheme="minorEastAsia" w:hAnsiTheme="minorHAnsi" w:cstheme="minorBidi"/>
          <w:sz w:val="22"/>
          <w:szCs w:val="22"/>
        </w:rPr>
        <w:tab/>
      </w:r>
      <w:r w:rsidRPr="00932E18">
        <w:rPr>
          <w:rFonts w:asciiTheme="minorHAnsi" w:hAnsiTheme="minorHAnsi"/>
        </w:rPr>
        <w:t>Application requirements</w:t>
      </w:r>
      <w:r w:rsidRPr="00932E18">
        <w:tab/>
      </w:r>
      <w:r w:rsidRPr="00932E18">
        <w:fldChar w:fldCharType="begin"/>
      </w:r>
      <w:r w:rsidRPr="00932E18">
        <w:instrText xml:space="preserve"> PAGEREF _Toc477966413 \h </w:instrText>
      </w:r>
      <w:r w:rsidRPr="00932E18">
        <w:fldChar w:fldCharType="separate"/>
      </w:r>
      <w:r w:rsidR="00B123EB">
        <w:t>22</w:t>
      </w:r>
      <w:r w:rsidRPr="00932E18">
        <w:fldChar w:fldCharType="end"/>
      </w:r>
    </w:p>
    <w:p w14:paraId="468EA0BD"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35</w:t>
      </w:r>
      <w:r w:rsidRPr="00932E18">
        <w:rPr>
          <w:rFonts w:asciiTheme="minorHAnsi" w:eastAsiaTheme="minorEastAsia" w:hAnsiTheme="minorHAnsi" w:cstheme="minorBidi"/>
          <w:sz w:val="22"/>
          <w:szCs w:val="22"/>
        </w:rPr>
        <w:tab/>
      </w:r>
      <w:r w:rsidRPr="00932E18">
        <w:rPr>
          <w:rFonts w:asciiTheme="minorHAnsi" w:hAnsiTheme="minorHAnsi"/>
        </w:rPr>
        <w:t>Credit and promotional materials</w:t>
      </w:r>
      <w:r w:rsidRPr="00932E18">
        <w:tab/>
      </w:r>
      <w:r w:rsidRPr="00932E18">
        <w:fldChar w:fldCharType="begin"/>
      </w:r>
      <w:r w:rsidRPr="00932E18">
        <w:instrText xml:space="preserve"> PAGEREF _Toc477966414 \h </w:instrText>
      </w:r>
      <w:r w:rsidRPr="00932E18">
        <w:fldChar w:fldCharType="separate"/>
      </w:r>
      <w:r w:rsidR="00B123EB">
        <w:t>23</w:t>
      </w:r>
      <w:r w:rsidRPr="00932E18">
        <w:fldChar w:fldCharType="end"/>
      </w:r>
    </w:p>
    <w:p w14:paraId="141D8AC1"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36</w:t>
      </w:r>
      <w:r w:rsidRPr="00932E18">
        <w:rPr>
          <w:rFonts w:asciiTheme="minorHAnsi" w:eastAsiaTheme="minorEastAsia" w:hAnsiTheme="minorHAnsi" w:cstheme="minorBidi"/>
          <w:sz w:val="22"/>
          <w:szCs w:val="22"/>
        </w:rPr>
        <w:tab/>
      </w:r>
      <w:r w:rsidRPr="00932E18">
        <w:rPr>
          <w:rFonts w:asciiTheme="minorHAnsi" w:hAnsiTheme="minorHAnsi"/>
        </w:rPr>
        <w:t>Confidentiality</w:t>
      </w:r>
      <w:r w:rsidRPr="00932E18">
        <w:tab/>
      </w:r>
      <w:r w:rsidRPr="00932E18">
        <w:fldChar w:fldCharType="begin"/>
      </w:r>
      <w:r w:rsidRPr="00932E18">
        <w:instrText xml:space="preserve"> PAGEREF _Toc477966415 \h </w:instrText>
      </w:r>
      <w:r w:rsidRPr="00932E18">
        <w:fldChar w:fldCharType="separate"/>
      </w:r>
      <w:r w:rsidR="00B123EB">
        <w:t>23</w:t>
      </w:r>
      <w:r w:rsidRPr="00932E18">
        <w:fldChar w:fldCharType="end"/>
      </w:r>
    </w:p>
    <w:p w14:paraId="46039A66"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37</w:t>
      </w:r>
      <w:r w:rsidRPr="00932E18">
        <w:rPr>
          <w:rFonts w:asciiTheme="minorHAnsi" w:eastAsiaTheme="minorEastAsia" w:hAnsiTheme="minorHAnsi" w:cstheme="minorBidi"/>
          <w:sz w:val="22"/>
          <w:szCs w:val="22"/>
        </w:rPr>
        <w:tab/>
      </w:r>
      <w:r w:rsidRPr="00932E18">
        <w:rPr>
          <w:rFonts w:asciiTheme="minorHAnsi" w:hAnsiTheme="minorHAnsi"/>
          <w:snapToGrid w:val="0"/>
          <w:lang w:eastAsia="en-US"/>
        </w:rPr>
        <w:t>Information for research purposes</w:t>
      </w:r>
      <w:r w:rsidRPr="00932E18">
        <w:tab/>
      </w:r>
      <w:r w:rsidRPr="00932E18">
        <w:fldChar w:fldCharType="begin"/>
      </w:r>
      <w:r w:rsidRPr="00932E18">
        <w:instrText xml:space="preserve"> PAGEREF _Toc477966416 \h </w:instrText>
      </w:r>
      <w:r w:rsidRPr="00932E18">
        <w:fldChar w:fldCharType="separate"/>
      </w:r>
      <w:r w:rsidR="00B123EB">
        <w:t>23</w:t>
      </w:r>
      <w:r w:rsidRPr="00932E18">
        <w:fldChar w:fldCharType="end"/>
      </w:r>
    </w:p>
    <w:p w14:paraId="371BD562"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lastRenderedPageBreak/>
        <w:t>38</w:t>
      </w:r>
      <w:r w:rsidRPr="00932E18">
        <w:rPr>
          <w:rFonts w:asciiTheme="minorHAnsi" w:eastAsiaTheme="minorEastAsia" w:hAnsiTheme="minorHAnsi" w:cstheme="minorBidi"/>
          <w:sz w:val="22"/>
          <w:szCs w:val="22"/>
        </w:rPr>
        <w:tab/>
      </w:r>
      <w:r w:rsidRPr="00932E18">
        <w:rPr>
          <w:rFonts w:asciiTheme="minorHAnsi" w:hAnsiTheme="minorHAnsi"/>
        </w:rPr>
        <w:t>Exit survey</w:t>
      </w:r>
      <w:r w:rsidRPr="00932E18">
        <w:tab/>
      </w:r>
      <w:r w:rsidRPr="00932E18">
        <w:fldChar w:fldCharType="begin"/>
      </w:r>
      <w:r w:rsidRPr="00932E18">
        <w:instrText xml:space="preserve"> PAGEREF _Toc477966417 \h </w:instrText>
      </w:r>
      <w:r w:rsidRPr="00932E18">
        <w:fldChar w:fldCharType="separate"/>
      </w:r>
      <w:r w:rsidR="00B123EB">
        <w:t>23</w:t>
      </w:r>
      <w:r w:rsidRPr="00932E18">
        <w:fldChar w:fldCharType="end"/>
      </w:r>
    </w:p>
    <w:p w14:paraId="07E6421E"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39</w:t>
      </w:r>
      <w:r w:rsidRPr="00932E18">
        <w:rPr>
          <w:rFonts w:asciiTheme="minorHAnsi" w:eastAsiaTheme="minorEastAsia" w:hAnsiTheme="minorHAnsi" w:cstheme="minorBidi"/>
          <w:sz w:val="22"/>
          <w:szCs w:val="22"/>
        </w:rPr>
        <w:tab/>
      </w:r>
      <w:r w:rsidRPr="00932E18">
        <w:rPr>
          <w:rFonts w:asciiTheme="minorHAnsi" w:hAnsiTheme="minorHAnsi"/>
        </w:rPr>
        <w:t>Further information</w:t>
      </w:r>
      <w:r w:rsidRPr="00932E18">
        <w:tab/>
      </w:r>
      <w:r w:rsidRPr="00932E18">
        <w:fldChar w:fldCharType="begin"/>
      </w:r>
      <w:r w:rsidRPr="00932E18">
        <w:instrText xml:space="preserve"> PAGEREF _Toc477966418 \h </w:instrText>
      </w:r>
      <w:r w:rsidRPr="00932E18">
        <w:fldChar w:fldCharType="separate"/>
      </w:r>
      <w:r w:rsidR="00B123EB">
        <w:t>24</w:t>
      </w:r>
      <w:r w:rsidRPr="00932E18">
        <w:fldChar w:fldCharType="end"/>
      </w:r>
    </w:p>
    <w:p w14:paraId="6DAAAF28"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40</w:t>
      </w:r>
      <w:r w:rsidRPr="00932E18">
        <w:rPr>
          <w:rFonts w:asciiTheme="minorHAnsi" w:eastAsiaTheme="minorEastAsia" w:hAnsiTheme="minorHAnsi" w:cstheme="minorBidi"/>
          <w:sz w:val="22"/>
          <w:szCs w:val="22"/>
        </w:rPr>
        <w:tab/>
      </w:r>
      <w:r w:rsidRPr="00932E18">
        <w:rPr>
          <w:rFonts w:asciiTheme="minorHAnsi" w:hAnsiTheme="minorHAnsi"/>
        </w:rPr>
        <w:t>Application forms</w:t>
      </w:r>
      <w:r w:rsidRPr="00932E18">
        <w:tab/>
      </w:r>
      <w:r w:rsidRPr="00932E18">
        <w:fldChar w:fldCharType="begin"/>
      </w:r>
      <w:r w:rsidRPr="00932E18">
        <w:instrText xml:space="preserve"> PAGEREF _Toc477966419 \h </w:instrText>
      </w:r>
      <w:r w:rsidRPr="00932E18">
        <w:fldChar w:fldCharType="separate"/>
      </w:r>
      <w:r w:rsidR="00B123EB">
        <w:t>24</w:t>
      </w:r>
      <w:r w:rsidRPr="00932E18">
        <w:fldChar w:fldCharType="end"/>
      </w:r>
    </w:p>
    <w:p w14:paraId="54E4AF27"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cs="Calibri"/>
        </w:rPr>
        <w:t>SECTION 6 – ASSESSMENT PROCESS</w:t>
      </w:r>
      <w:r w:rsidRPr="00932E18">
        <w:tab/>
      </w:r>
      <w:r w:rsidRPr="00932E18">
        <w:fldChar w:fldCharType="begin"/>
      </w:r>
      <w:r w:rsidRPr="00932E18">
        <w:instrText xml:space="preserve"> PAGEREF _Toc477966420 \h </w:instrText>
      </w:r>
      <w:r w:rsidRPr="00932E18">
        <w:fldChar w:fldCharType="separate"/>
      </w:r>
      <w:r w:rsidR="00B123EB">
        <w:t>25</w:t>
      </w:r>
      <w:r w:rsidRPr="00932E18">
        <w:fldChar w:fldCharType="end"/>
      </w:r>
    </w:p>
    <w:p w14:paraId="35026145"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41</w:t>
      </w:r>
      <w:r w:rsidRPr="00932E18">
        <w:rPr>
          <w:rFonts w:asciiTheme="minorHAnsi" w:eastAsiaTheme="minorEastAsia" w:hAnsiTheme="minorHAnsi" w:cstheme="minorBidi"/>
          <w:sz w:val="22"/>
          <w:szCs w:val="22"/>
        </w:rPr>
        <w:tab/>
      </w:r>
      <w:r w:rsidRPr="00932E18">
        <w:rPr>
          <w:rFonts w:asciiTheme="minorHAnsi" w:hAnsiTheme="minorHAnsi"/>
        </w:rPr>
        <w:t>Assessment process</w:t>
      </w:r>
      <w:r w:rsidRPr="00932E18">
        <w:tab/>
      </w:r>
      <w:r w:rsidRPr="00932E18">
        <w:fldChar w:fldCharType="begin"/>
      </w:r>
      <w:r w:rsidRPr="00932E18">
        <w:instrText xml:space="preserve"> PAGEREF _Toc477966421 \h </w:instrText>
      </w:r>
      <w:r w:rsidRPr="00932E18">
        <w:fldChar w:fldCharType="separate"/>
      </w:r>
      <w:r w:rsidR="00B123EB">
        <w:t>25</w:t>
      </w:r>
      <w:r w:rsidRPr="00932E18">
        <w:fldChar w:fldCharType="end"/>
      </w:r>
    </w:p>
    <w:p w14:paraId="145E8408"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42</w:t>
      </w:r>
      <w:r w:rsidRPr="00932E18">
        <w:rPr>
          <w:rFonts w:asciiTheme="minorHAnsi" w:eastAsiaTheme="minorEastAsia" w:hAnsiTheme="minorHAnsi" w:cstheme="minorBidi"/>
          <w:sz w:val="22"/>
          <w:szCs w:val="22"/>
        </w:rPr>
        <w:tab/>
      </w:r>
      <w:r w:rsidRPr="00932E18">
        <w:rPr>
          <w:rFonts w:asciiTheme="minorHAnsi" w:hAnsiTheme="minorHAnsi"/>
        </w:rPr>
        <w:t>Processing time</w:t>
      </w:r>
      <w:r w:rsidRPr="00932E18">
        <w:tab/>
      </w:r>
      <w:r w:rsidRPr="00932E18">
        <w:fldChar w:fldCharType="begin"/>
      </w:r>
      <w:r w:rsidRPr="00932E18">
        <w:instrText xml:space="preserve"> PAGEREF _Toc477966422 \h </w:instrText>
      </w:r>
      <w:r w:rsidRPr="00932E18">
        <w:fldChar w:fldCharType="separate"/>
      </w:r>
      <w:r w:rsidR="00B123EB">
        <w:t>25</w:t>
      </w:r>
      <w:r w:rsidRPr="00932E18">
        <w:fldChar w:fldCharType="end"/>
      </w:r>
    </w:p>
    <w:p w14:paraId="1B9EBC02"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43</w:t>
      </w:r>
      <w:r w:rsidRPr="00932E18">
        <w:rPr>
          <w:rFonts w:asciiTheme="minorHAnsi" w:eastAsiaTheme="minorEastAsia" w:hAnsiTheme="minorHAnsi" w:cstheme="minorBidi"/>
          <w:sz w:val="22"/>
          <w:szCs w:val="22"/>
        </w:rPr>
        <w:tab/>
      </w:r>
      <w:r w:rsidRPr="00932E18">
        <w:rPr>
          <w:rFonts w:asciiTheme="minorHAnsi" w:hAnsiTheme="minorHAnsi"/>
        </w:rPr>
        <w:t>NZSPG Panel</w:t>
      </w:r>
      <w:r w:rsidRPr="00932E18">
        <w:tab/>
      </w:r>
      <w:r w:rsidRPr="00932E18">
        <w:fldChar w:fldCharType="begin"/>
      </w:r>
      <w:r w:rsidRPr="00932E18">
        <w:instrText xml:space="preserve"> PAGEREF _Toc477966423 \h </w:instrText>
      </w:r>
      <w:r w:rsidRPr="00932E18">
        <w:fldChar w:fldCharType="separate"/>
      </w:r>
      <w:r w:rsidR="00B123EB">
        <w:t>25</w:t>
      </w:r>
      <w:r w:rsidRPr="00932E18">
        <w:fldChar w:fldCharType="end"/>
      </w:r>
    </w:p>
    <w:p w14:paraId="24AB2065" w14:textId="77777777" w:rsidR="009129EB" w:rsidRPr="00932E18" w:rsidRDefault="009129EB">
      <w:pPr>
        <w:pStyle w:val="TOC2"/>
        <w:rPr>
          <w:rFonts w:asciiTheme="minorHAnsi" w:eastAsiaTheme="minorEastAsia" w:hAnsiTheme="minorHAnsi" w:cstheme="minorBidi"/>
          <w:sz w:val="22"/>
          <w:szCs w:val="22"/>
        </w:rPr>
      </w:pPr>
      <w:r w:rsidRPr="00932E18">
        <w:rPr>
          <w:rFonts w:ascii="Calibri" w:hAnsi="Calibri" w:cs="Calibri"/>
        </w:rPr>
        <w:t>44</w:t>
      </w:r>
      <w:r w:rsidRPr="00932E18">
        <w:rPr>
          <w:rFonts w:asciiTheme="minorHAnsi" w:eastAsiaTheme="minorEastAsia" w:hAnsiTheme="minorHAnsi" w:cstheme="minorBidi"/>
          <w:sz w:val="22"/>
          <w:szCs w:val="22"/>
        </w:rPr>
        <w:tab/>
      </w:r>
      <w:r w:rsidRPr="00932E18">
        <w:rPr>
          <w:rFonts w:asciiTheme="minorHAnsi" w:hAnsiTheme="minorHAnsi"/>
        </w:rPr>
        <w:t>Assessment of 5% Uplift</w:t>
      </w:r>
      <w:r w:rsidRPr="00932E18">
        <w:tab/>
      </w:r>
      <w:r w:rsidRPr="00932E18">
        <w:fldChar w:fldCharType="begin"/>
      </w:r>
      <w:r w:rsidRPr="00932E18">
        <w:instrText xml:space="preserve"> PAGEREF _Toc477966424 \h </w:instrText>
      </w:r>
      <w:r w:rsidRPr="00932E18">
        <w:fldChar w:fldCharType="separate"/>
      </w:r>
      <w:r w:rsidR="00B123EB">
        <w:t>25</w:t>
      </w:r>
      <w:r w:rsidRPr="00932E18">
        <w:fldChar w:fldCharType="end"/>
      </w:r>
    </w:p>
    <w:p w14:paraId="106F16EE"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45</w:t>
      </w:r>
      <w:r w:rsidRPr="00932E18">
        <w:rPr>
          <w:rFonts w:asciiTheme="minorHAnsi" w:eastAsiaTheme="minorEastAsia" w:hAnsiTheme="minorHAnsi" w:cstheme="minorBidi"/>
          <w:sz w:val="22"/>
          <w:szCs w:val="22"/>
        </w:rPr>
        <w:tab/>
      </w:r>
      <w:r w:rsidRPr="00932E18">
        <w:rPr>
          <w:rFonts w:asciiTheme="minorHAnsi" w:hAnsiTheme="minorHAnsi"/>
        </w:rPr>
        <w:t>IRD verification and payment of International Grant</w:t>
      </w:r>
      <w:r w:rsidRPr="00932E18">
        <w:tab/>
      </w:r>
      <w:r w:rsidRPr="00932E18">
        <w:fldChar w:fldCharType="begin"/>
      </w:r>
      <w:r w:rsidRPr="00932E18">
        <w:instrText xml:space="preserve"> PAGEREF _Toc477966425 \h </w:instrText>
      </w:r>
      <w:r w:rsidRPr="00932E18">
        <w:fldChar w:fldCharType="separate"/>
      </w:r>
      <w:r w:rsidR="00B123EB">
        <w:t>25</w:t>
      </w:r>
      <w:r w:rsidRPr="00932E18">
        <w:fldChar w:fldCharType="end"/>
      </w:r>
    </w:p>
    <w:p w14:paraId="1B5B5542" w14:textId="77777777" w:rsidR="009129EB" w:rsidRPr="00932E18" w:rsidRDefault="009129EB">
      <w:pPr>
        <w:pStyle w:val="TOC2"/>
        <w:rPr>
          <w:rFonts w:asciiTheme="minorHAnsi" w:eastAsiaTheme="minorEastAsia" w:hAnsiTheme="minorHAnsi" w:cstheme="minorBidi"/>
          <w:sz w:val="22"/>
          <w:szCs w:val="22"/>
        </w:rPr>
      </w:pPr>
      <w:r w:rsidRPr="00932E18">
        <w:rPr>
          <w:rFonts w:asciiTheme="minorHAnsi" w:hAnsiTheme="minorHAnsi"/>
        </w:rPr>
        <w:t>46</w:t>
      </w:r>
      <w:r w:rsidRPr="00932E18">
        <w:rPr>
          <w:rFonts w:asciiTheme="minorHAnsi" w:eastAsiaTheme="minorEastAsia" w:hAnsiTheme="minorHAnsi" w:cstheme="minorBidi"/>
          <w:sz w:val="22"/>
          <w:szCs w:val="22"/>
        </w:rPr>
        <w:tab/>
      </w:r>
      <w:r w:rsidRPr="00932E18">
        <w:rPr>
          <w:rFonts w:asciiTheme="minorHAnsi" w:hAnsiTheme="minorHAnsi"/>
        </w:rPr>
        <w:t>Payment of the 5% Uplift</w:t>
      </w:r>
      <w:r w:rsidRPr="00932E18">
        <w:tab/>
      </w:r>
      <w:r w:rsidRPr="00932E18">
        <w:fldChar w:fldCharType="begin"/>
      </w:r>
      <w:r w:rsidRPr="00932E18">
        <w:instrText xml:space="preserve"> PAGEREF _Toc477966426 \h </w:instrText>
      </w:r>
      <w:r w:rsidRPr="00932E18">
        <w:fldChar w:fldCharType="separate"/>
      </w:r>
      <w:r w:rsidR="00B123EB">
        <w:t>26</w:t>
      </w:r>
      <w:r w:rsidRPr="00932E18">
        <w:fldChar w:fldCharType="end"/>
      </w:r>
    </w:p>
    <w:p w14:paraId="1AE47B06"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cstheme="minorHAnsi"/>
        </w:rPr>
        <w:t>APPENDIX 1 – DEFINITIONS AND INTERPRETATION</w:t>
      </w:r>
      <w:r w:rsidRPr="00932E18">
        <w:tab/>
      </w:r>
      <w:r w:rsidRPr="00932E18">
        <w:fldChar w:fldCharType="begin"/>
      </w:r>
      <w:r w:rsidRPr="00932E18">
        <w:instrText xml:space="preserve"> PAGEREF _Toc477966427 \h </w:instrText>
      </w:r>
      <w:r w:rsidRPr="00932E18">
        <w:fldChar w:fldCharType="separate"/>
      </w:r>
      <w:r w:rsidR="00B123EB">
        <w:t>27</w:t>
      </w:r>
      <w:r w:rsidRPr="00932E18">
        <w:fldChar w:fldCharType="end"/>
      </w:r>
    </w:p>
    <w:p w14:paraId="695AFD27"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cstheme="minorHAnsi"/>
        </w:rPr>
        <w:t>APPENDIX 2 – PDV ACTIVITY</w:t>
      </w:r>
      <w:r w:rsidRPr="00932E18">
        <w:tab/>
      </w:r>
      <w:r w:rsidRPr="00932E18">
        <w:fldChar w:fldCharType="begin"/>
      </w:r>
      <w:r w:rsidRPr="00932E18">
        <w:instrText xml:space="preserve"> PAGEREF _Toc477966428 \h </w:instrText>
      </w:r>
      <w:r w:rsidRPr="00932E18">
        <w:fldChar w:fldCharType="separate"/>
      </w:r>
      <w:r w:rsidR="00B123EB">
        <w:t>30</w:t>
      </w:r>
      <w:r w:rsidRPr="00932E18">
        <w:fldChar w:fldCharType="end"/>
      </w:r>
    </w:p>
    <w:p w14:paraId="2623E5BF" w14:textId="77777777" w:rsidR="009129EB" w:rsidRPr="00932E18" w:rsidRDefault="009129EB">
      <w:pPr>
        <w:pStyle w:val="TOC1"/>
        <w:rPr>
          <w:rFonts w:asciiTheme="minorHAnsi" w:eastAsiaTheme="minorEastAsia" w:hAnsiTheme="minorHAnsi" w:cstheme="minorBidi"/>
          <w:b w:val="0"/>
          <w:caps w:val="0"/>
          <w:szCs w:val="22"/>
        </w:rPr>
      </w:pPr>
      <w:r w:rsidRPr="00932E18">
        <w:rPr>
          <w:rFonts w:asciiTheme="minorHAnsi" w:hAnsiTheme="minorHAnsi" w:cstheme="minorHAnsi"/>
        </w:rPr>
        <w:t>APPENDIX 3 – 5% UPLIFT (INCLUDING ASSESSMENT OF SIGNIFICANT ECONOMIC BENEFITS)</w:t>
      </w:r>
      <w:r w:rsidRPr="00932E18">
        <w:tab/>
      </w:r>
      <w:r w:rsidRPr="00932E18">
        <w:fldChar w:fldCharType="begin"/>
      </w:r>
      <w:r w:rsidRPr="00932E18">
        <w:instrText xml:space="preserve"> PAGEREF _Toc477966429 \h </w:instrText>
      </w:r>
      <w:r w:rsidRPr="00932E18">
        <w:fldChar w:fldCharType="separate"/>
      </w:r>
      <w:r w:rsidR="00B123EB">
        <w:t>33</w:t>
      </w:r>
      <w:r w:rsidRPr="00932E18">
        <w:fldChar w:fldCharType="end"/>
      </w:r>
    </w:p>
    <w:p w14:paraId="1FC39945" w14:textId="77777777" w:rsidR="005E105A" w:rsidRPr="00932E18" w:rsidRDefault="00F201C6" w:rsidP="00046B56">
      <w:pPr>
        <w:jc w:val="center"/>
        <w:rPr>
          <w:rFonts w:asciiTheme="minorHAnsi" w:hAnsiTheme="minorHAnsi" w:cs="Calibri"/>
          <w:b/>
          <w:sz w:val="22"/>
          <w:szCs w:val="22"/>
        </w:rPr>
      </w:pPr>
      <w:r w:rsidRPr="00932E18">
        <w:rPr>
          <w:rFonts w:asciiTheme="minorHAnsi" w:hAnsiTheme="minorHAnsi" w:cs="Calibri"/>
          <w:b/>
          <w:caps/>
          <w:noProof/>
          <w:sz w:val="22"/>
          <w:szCs w:val="22"/>
        </w:rPr>
        <w:fldChar w:fldCharType="end"/>
      </w:r>
      <w:r w:rsidR="005E105A" w:rsidRPr="00932E18">
        <w:rPr>
          <w:rFonts w:asciiTheme="minorHAnsi" w:hAnsiTheme="minorHAnsi" w:cs="Calibri"/>
          <w:sz w:val="22"/>
          <w:szCs w:val="22"/>
        </w:rPr>
        <w:br w:type="page"/>
      </w:r>
    </w:p>
    <w:p w14:paraId="54E49D9E" w14:textId="77777777" w:rsidR="005E105A" w:rsidRPr="00932E18" w:rsidRDefault="000517E2" w:rsidP="00046B56">
      <w:pPr>
        <w:pStyle w:val="Heading1"/>
        <w:rPr>
          <w:rFonts w:asciiTheme="minorHAnsi" w:hAnsiTheme="minorHAnsi"/>
          <w:sz w:val="28"/>
          <w:szCs w:val="28"/>
        </w:rPr>
      </w:pPr>
      <w:bookmarkStart w:id="0" w:name="_Toc15356025"/>
      <w:bookmarkStart w:id="1" w:name="_Toc477966373"/>
      <w:r w:rsidRPr="00932E18">
        <w:rPr>
          <w:rFonts w:asciiTheme="minorHAnsi" w:hAnsiTheme="minorHAnsi"/>
          <w:sz w:val="28"/>
          <w:szCs w:val="28"/>
        </w:rPr>
        <w:lastRenderedPageBreak/>
        <w:t>SECTION 1</w:t>
      </w:r>
      <w:r w:rsidR="005E105A" w:rsidRPr="00932E18">
        <w:rPr>
          <w:rFonts w:asciiTheme="minorHAnsi" w:hAnsiTheme="minorHAnsi"/>
          <w:sz w:val="28"/>
          <w:szCs w:val="28"/>
        </w:rPr>
        <w:t xml:space="preserve"> </w:t>
      </w:r>
      <w:r w:rsidR="003B4D39" w:rsidRPr="00932E18">
        <w:rPr>
          <w:rFonts w:asciiTheme="minorHAnsi" w:hAnsiTheme="minorHAnsi"/>
          <w:sz w:val="28"/>
          <w:szCs w:val="28"/>
        </w:rPr>
        <w:t>–</w:t>
      </w:r>
      <w:r w:rsidR="005E105A" w:rsidRPr="00932E18">
        <w:rPr>
          <w:rFonts w:asciiTheme="minorHAnsi" w:hAnsiTheme="minorHAnsi"/>
          <w:sz w:val="28"/>
          <w:szCs w:val="28"/>
        </w:rPr>
        <w:t xml:space="preserve"> INTRODUCTION</w:t>
      </w:r>
      <w:bookmarkEnd w:id="0"/>
      <w:bookmarkEnd w:id="1"/>
    </w:p>
    <w:p w14:paraId="3E7A9F1C" w14:textId="77777777" w:rsidR="00C14C38" w:rsidRPr="00932E18" w:rsidRDefault="00F82DFC" w:rsidP="00953A8E">
      <w:pPr>
        <w:pStyle w:val="Heading2"/>
        <w:numPr>
          <w:ilvl w:val="0"/>
          <w:numId w:val="13"/>
        </w:numPr>
        <w:spacing w:before="240"/>
        <w:ind w:left="0"/>
        <w:rPr>
          <w:rFonts w:asciiTheme="minorHAnsi" w:hAnsiTheme="minorHAnsi"/>
        </w:rPr>
      </w:pPr>
      <w:bookmarkStart w:id="2" w:name="_Ref465436237"/>
      <w:bookmarkStart w:id="3" w:name="_Toc477966374"/>
      <w:r w:rsidRPr="00932E18">
        <w:rPr>
          <w:rFonts w:asciiTheme="minorHAnsi" w:hAnsiTheme="minorHAnsi"/>
        </w:rPr>
        <w:t>Introduction</w:t>
      </w:r>
      <w:bookmarkEnd w:id="2"/>
      <w:bookmarkEnd w:id="3"/>
    </w:p>
    <w:p w14:paraId="36FD3F58" w14:textId="77777777" w:rsidR="00C14C38" w:rsidRPr="00932E18" w:rsidRDefault="00C12D16" w:rsidP="00C14C38">
      <w:pPr>
        <w:rPr>
          <w:rFonts w:asciiTheme="minorHAnsi" w:hAnsiTheme="minorHAnsi"/>
          <w:sz w:val="20"/>
          <w:szCs w:val="20"/>
        </w:rPr>
      </w:pPr>
      <w:r w:rsidRPr="00932E18">
        <w:rPr>
          <w:rFonts w:asciiTheme="minorHAnsi" w:hAnsiTheme="minorHAnsi"/>
          <w:sz w:val="20"/>
          <w:szCs w:val="20"/>
        </w:rPr>
        <w:t>Effective from 1 April 2014</w:t>
      </w:r>
      <w:r w:rsidR="006A4461" w:rsidRPr="00932E18">
        <w:rPr>
          <w:rFonts w:asciiTheme="minorHAnsi" w:hAnsiTheme="minorHAnsi"/>
          <w:sz w:val="20"/>
          <w:szCs w:val="20"/>
        </w:rPr>
        <w:t>,</w:t>
      </w:r>
      <w:r w:rsidRPr="00932E18">
        <w:rPr>
          <w:rFonts w:asciiTheme="minorHAnsi" w:hAnsiTheme="minorHAnsi"/>
          <w:sz w:val="20"/>
          <w:szCs w:val="20"/>
        </w:rPr>
        <w:t xml:space="preserve"> the New Zealand Government introduced the New Zealand Screen Production Grant scheme.  This scheme enhances</w:t>
      </w:r>
      <w:r w:rsidR="00906514" w:rsidRPr="00932E18">
        <w:rPr>
          <w:rFonts w:asciiTheme="minorHAnsi" w:hAnsiTheme="minorHAnsi"/>
          <w:sz w:val="20"/>
          <w:szCs w:val="20"/>
        </w:rPr>
        <w:t xml:space="preserve"> and combines</w:t>
      </w:r>
      <w:r w:rsidRPr="00932E18">
        <w:rPr>
          <w:rFonts w:asciiTheme="minorHAnsi" w:hAnsiTheme="minorHAnsi"/>
          <w:sz w:val="20"/>
          <w:szCs w:val="20"/>
        </w:rPr>
        <w:t xml:space="preserve"> the Large Budget Screen Production Grant scheme and the Screen Production Incentive Fund.  </w:t>
      </w:r>
      <w:r w:rsidR="00906514" w:rsidRPr="00932E18">
        <w:rPr>
          <w:rFonts w:asciiTheme="minorHAnsi" w:hAnsiTheme="minorHAnsi"/>
          <w:sz w:val="20"/>
          <w:szCs w:val="20"/>
        </w:rPr>
        <w:t>There are two sets of criteria – the NZSPG Criteria for International Productions and the NZSPG Criteria for New Zealand Productions.</w:t>
      </w:r>
      <w:r w:rsidR="00061FAA" w:rsidRPr="00932E18">
        <w:rPr>
          <w:rFonts w:asciiTheme="minorHAnsi" w:hAnsiTheme="minorHAnsi"/>
          <w:sz w:val="20"/>
          <w:szCs w:val="20"/>
        </w:rPr>
        <w:t xml:space="preserve"> </w:t>
      </w:r>
    </w:p>
    <w:p w14:paraId="3E270D9A" w14:textId="77777777" w:rsidR="00524F5B" w:rsidRPr="00932E18" w:rsidRDefault="00A27C0B" w:rsidP="00061FAA">
      <w:pPr>
        <w:spacing w:before="120" w:after="60"/>
        <w:rPr>
          <w:rFonts w:asciiTheme="minorHAnsi" w:hAnsiTheme="minorHAnsi" w:cstheme="minorHAnsi"/>
          <w:sz w:val="20"/>
          <w:szCs w:val="20"/>
        </w:rPr>
      </w:pPr>
      <w:r w:rsidRPr="00932E18">
        <w:rPr>
          <w:rFonts w:asciiTheme="minorHAnsi" w:hAnsiTheme="minorHAnsi"/>
          <w:sz w:val="20"/>
          <w:szCs w:val="20"/>
        </w:rPr>
        <w:t xml:space="preserve">These criteria </w:t>
      </w:r>
      <w:r w:rsidR="00906514" w:rsidRPr="00932E18">
        <w:rPr>
          <w:rFonts w:asciiTheme="minorHAnsi" w:hAnsiTheme="minorHAnsi"/>
          <w:sz w:val="20"/>
          <w:szCs w:val="20"/>
        </w:rPr>
        <w:t xml:space="preserve">are the NZSPG Criteria for </w:t>
      </w:r>
      <w:r w:rsidR="00B3272B" w:rsidRPr="00932E18">
        <w:rPr>
          <w:rFonts w:asciiTheme="minorHAnsi" w:hAnsiTheme="minorHAnsi"/>
          <w:sz w:val="20"/>
          <w:szCs w:val="20"/>
        </w:rPr>
        <w:t xml:space="preserve">International </w:t>
      </w:r>
      <w:r w:rsidR="00906514" w:rsidRPr="00932E18">
        <w:rPr>
          <w:rFonts w:asciiTheme="minorHAnsi" w:hAnsiTheme="minorHAnsi"/>
          <w:sz w:val="20"/>
          <w:szCs w:val="20"/>
        </w:rPr>
        <w:t>Production</w:t>
      </w:r>
      <w:r w:rsidR="00CB41C2" w:rsidRPr="00932E18">
        <w:rPr>
          <w:rFonts w:asciiTheme="minorHAnsi" w:hAnsiTheme="minorHAnsi"/>
          <w:sz w:val="20"/>
          <w:szCs w:val="20"/>
        </w:rPr>
        <w:t>s</w:t>
      </w:r>
      <w:r w:rsidR="00E51893" w:rsidRPr="00932E18">
        <w:rPr>
          <w:rFonts w:asciiTheme="minorHAnsi" w:hAnsiTheme="minorHAnsi"/>
          <w:sz w:val="20"/>
          <w:szCs w:val="20"/>
        </w:rPr>
        <w:t xml:space="preserve">. </w:t>
      </w:r>
      <w:r w:rsidR="00C7704C" w:rsidRPr="00932E18">
        <w:rPr>
          <w:rFonts w:asciiTheme="minorHAnsi" w:hAnsiTheme="minorHAnsi"/>
          <w:sz w:val="20"/>
          <w:szCs w:val="20"/>
        </w:rPr>
        <w:t xml:space="preserve"> </w:t>
      </w:r>
      <w:r w:rsidR="00E51893" w:rsidRPr="00932E18">
        <w:rPr>
          <w:rFonts w:asciiTheme="minorHAnsi" w:hAnsiTheme="minorHAnsi"/>
          <w:b/>
          <w:sz w:val="20"/>
          <w:szCs w:val="20"/>
        </w:rPr>
        <w:t>International Productions</w:t>
      </w:r>
      <w:r w:rsidR="00906514" w:rsidRPr="00932E18">
        <w:rPr>
          <w:rFonts w:asciiTheme="minorHAnsi" w:hAnsiTheme="minorHAnsi"/>
          <w:b/>
          <w:sz w:val="20"/>
          <w:szCs w:val="20"/>
        </w:rPr>
        <w:t xml:space="preserve"> </w:t>
      </w:r>
      <w:r w:rsidR="00B3272B" w:rsidRPr="00932E18">
        <w:rPr>
          <w:rFonts w:asciiTheme="minorHAnsi" w:hAnsiTheme="minorHAnsi"/>
          <w:sz w:val="20"/>
          <w:szCs w:val="20"/>
        </w:rPr>
        <w:t xml:space="preserve">are generally </w:t>
      </w:r>
      <w:r w:rsidR="00C7704C" w:rsidRPr="00932E18">
        <w:rPr>
          <w:rFonts w:asciiTheme="minorHAnsi" w:hAnsiTheme="minorHAnsi"/>
          <w:sz w:val="20"/>
          <w:szCs w:val="20"/>
        </w:rPr>
        <w:t xml:space="preserve">those </w:t>
      </w:r>
      <w:r w:rsidRPr="00932E18">
        <w:rPr>
          <w:rFonts w:asciiTheme="minorHAnsi" w:hAnsiTheme="minorHAnsi"/>
          <w:sz w:val="20"/>
          <w:szCs w:val="20"/>
        </w:rPr>
        <w:t xml:space="preserve">productions </w:t>
      </w:r>
      <w:r w:rsidR="007E2241" w:rsidRPr="00932E18">
        <w:rPr>
          <w:rFonts w:asciiTheme="minorHAnsi" w:hAnsiTheme="minorHAnsi"/>
          <w:sz w:val="20"/>
          <w:szCs w:val="20"/>
        </w:rPr>
        <w:t>that</w:t>
      </w:r>
      <w:r w:rsidR="00B3272B" w:rsidRPr="00932E18">
        <w:rPr>
          <w:rFonts w:asciiTheme="minorHAnsi" w:hAnsiTheme="minorHAnsi"/>
          <w:sz w:val="20"/>
          <w:szCs w:val="20"/>
        </w:rPr>
        <w:t xml:space="preserve"> do not have S</w:t>
      </w:r>
      <w:r w:rsidRPr="00932E18">
        <w:rPr>
          <w:rFonts w:asciiTheme="minorHAnsi" w:hAnsiTheme="minorHAnsi"/>
          <w:sz w:val="20"/>
          <w:szCs w:val="20"/>
        </w:rPr>
        <w:t>ign</w:t>
      </w:r>
      <w:r w:rsidR="00954B12" w:rsidRPr="00932E18">
        <w:rPr>
          <w:rFonts w:asciiTheme="minorHAnsi" w:hAnsiTheme="minorHAnsi"/>
          <w:sz w:val="20"/>
          <w:szCs w:val="20"/>
        </w:rPr>
        <w:t>i</w:t>
      </w:r>
      <w:r w:rsidR="00B3272B" w:rsidRPr="00932E18">
        <w:rPr>
          <w:rFonts w:asciiTheme="minorHAnsi" w:hAnsiTheme="minorHAnsi"/>
          <w:sz w:val="20"/>
          <w:szCs w:val="20"/>
        </w:rPr>
        <w:t>ficant New Zealand C</w:t>
      </w:r>
      <w:r w:rsidRPr="00932E18">
        <w:rPr>
          <w:rFonts w:asciiTheme="minorHAnsi" w:hAnsiTheme="minorHAnsi"/>
          <w:sz w:val="20"/>
          <w:szCs w:val="20"/>
        </w:rPr>
        <w:t>ontent</w:t>
      </w:r>
      <w:r w:rsidR="00B3272B" w:rsidRPr="00932E18">
        <w:rPr>
          <w:rFonts w:asciiTheme="minorHAnsi" w:hAnsiTheme="minorHAnsi"/>
          <w:sz w:val="20"/>
          <w:szCs w:val="20"/>
        </w:rPr>
        <w:t xml:space="preserve"> and/or </w:t>
      </w:r>
      <w:r w:rsidR="007E2241" w:rsidRPr="00932E18">
        <w:rPr>
          <w:rFonts w:asciiTheme="minorHAnsi" w:hAnsiTheme="minorHAnsi"/>
          <w:sz w:val="20"/>
          <w:szCs w:val="20"/>
        </w:rPr>
        <w:t>that</w:t>
      </w:r>
      <w:r w:rsidR="00C7704C" w:rsidRPr="00932E18">
        <w:rPr>
          <w:rFonts w:asciiTheme="minorHAnsi" w:hAnsiTheme="minorHAnsi"/>
          <w:sz w:val="20"/>
          <w:szCs w:val="20"/>
        </w:rPr>
        <w:t xml:space="preserve"> </w:t>
      </w:r>
      <w:r w:rsidR="00B3272B" w:rsidRPr="00932E18">
        <w:rPr>
          <w:rFonts w:asciiTheme="minorHAnsi" w:hAnsiTheme="minorHAnsi"/>
          <w:sz w:val="20"/>
          <w:szCs w:val="20"/>
        </w:rPr>
        <w:t xml:space="preserve">are of a larger scale than productions </w:t>
      </w:r>
      <w:r w:rsidR="007E2241" w:rsidRPr="00932E18">
        <w:rPr>
          <w:rFonts w:asciiTheme="minorHAnsi" w:hAnsiTheme="minorHAnsi"/>
          <w:sz w:val="20"/>
          <w:szCs w:val="20"/>
        </w:rPr>
        <w:t>that</w:t>
      </w:r>
      <w:r w:rsidR="00B3272B" w:rsidRPr="00932E18">
        <w:rPr>
          <w:rFonts w:asciiTheme="minorHAnsi" w:hAnsiTheme="minorHAnsi"/>
          <w:sz w:val="20"/>
          <w:szCs w:val="20"/>
        </w:rPr>
        <w:t xml:space="preserve"> apply under the NZSPG Criteria for New Zealand Productions</w:t>
      </w:r>
      <w:r w:rsidR="00906514" w:rsidRPr="00932E18">
        <w:rPr>
          <w:rFonts w:asciiTheme="minorHAnsi" w:hAnsiTheme="minorHAnsi"/>
          <w:sz w:val="20"/>
          <w:szCs w:val="20"/>
        </w:rPr>
        <w:t xml:space="preserve">.  </w:t>
      </w:r>
    </w:p>
    <w:p w14:paraId="3DB4514A" w14:textId="77777777" w:rsidR="00061FAA" w:rsidRPr="00932E18" w:rsidRDefault="00061FAA" w:rsidP="00061FAA">
      <w:pPr>
        <w:spacing w:before="120" w:after="60"/>
        <w:rPr>
          <w:rFonts w:asciiTheme="minorHAnsi" w:hAnsiTheme="minorHAnsi" w:cstheme="minorHAnsi"/>
          <w:sz w:val="20"/>
          <w:szCs w:val="20"/>
        </w:rPr>
      </w:pPr>
      <w:r w:rsidRPr="00932E18">
        <w:rPr>
          <w:rFonts w:asciiTheme="minorHAnsi" w:hAnsiTheme="minorHAnsi" w:cstheme="minorHAnsi"/>
          <w:sz w:val="20"/>
          <w:szCs w:val="20"/>
        </w:rPr>
        <w:t xml:space="preserve">A visual overview of the </w:t>
      </w:r>
      <w:r w:rsidR="00551668" w:rsidRPr="00932E18">
        <w:rPr>
          <w:rFonts w:asciiTheme="minorHAnsi" w:hAnsiTheme="minorHAnsi" w:cstheme="minorHAnsi"/>
          <w:sz w:val="20"/>
          <w:szCs w:val="20"/>
        </w:rPr>
        <w:t xml:space="preserve">eligibility criteria for the </w:t>
      </w:r>
      <w:r w:rsidR="00401C86" w:rsidRPr="00932E18">
        <w:rPr>
          <w:rFonts w:asciiTheme="minorHAnsi" w:hAnsiTheme="minorHAnsi" w:cstheme="minorHAnsi"/>
          <w:sz w:val="20"/>
          <w:szCs w:val="20"/>
        </w:rPr>
        <w:t xml:space="preserve">International </w:t>
      </w:r>
      <w:r w:rsidRPr="00932E18">
        <w:rPr>
          <w:rFonts w:asciiTheme="minorHAnsi" w:hAnsiTheme="minorHAnsi" w:cstheme="minorHAnsi"/>
          <w:sz w:val="20"/>
          <w:szCs w:val="20"/>
        </w:rPr>
        <w:t>Grant is provi</w:t>
      </w:r>
      <w:r w:rsidR="00551668" w:rsidRPr="00932E18">
        <w:rPr>
          <w:rFonts w:asciiTheme="minorHAnsi" w:hAnsiTheme="minorHAnsi" w:cstheme="minorHAnsi"/>
          <w:sz w:val="20"/>
          <w:szCs w:val="20"/>
        </w:rPr>
        <w:t>ded at the end of this Section</w:t>
      </w:r>
      <w:r w:rsidRPr="00932E18">
        <w:rPr>
          <w:rFonts w:asciiTheme="minorHAnsi" w:hAnsiTheme="minorHAnsi" w:cstheme="minorHAnsi"/>
          <w:sz w:val="20"/>
          <w:szCs w:val="20"/>
        </w:rPr>
        <w:t xml:space="preserve">. </w:t>
      </w:r>
    </w:p>
    <w:p w14:paraId="2CCA05C6" w14:textId="77777777" w:rsidR="0027548F" w:rsidRPr="00932E18" w:rsidRDefault="007722F6" w:rsidP="00061FAA">
      <w:pPr>
        <w:spacing w:before="120" w:after="120"/>
        <w:rPr>
          <w:rFonts w:asciiTheme="minorHAnsi" w:hAnsiTheme="minorHAnsi" w:cstheme="minorHAnsi"/>
          <w:sz w:val="20"/>
          <w:szCs w:val="20"/>
        </w:rPr>
      </w:pPr>
      <w:r w:rsidRPr="00932E18">
        <w:rPr>
          <w:rFonts w:asciiTheme="minorHAnsi" w:hAnsiTheme="minorHAnsi" w:cstheme="minorHAnsi"/>
          <w:sz w:val="20"/>
          <w:szCs w:val="20"/>
        </w:rPr>
        <w:t xml:space="preserve">Productions </w:t>
      </w:r>
      <w:r w:rsidR="007E2241" w:rsidRPr="00932E18">
        <w:rPr>
          <w:rFonts w:asciiTheme="minorHAnsi" w:hAnsiTheme="minorHAnsi" w:cstheme="minorHAnsi"/>
          <w:sz w:val="20"/>
          <w:szCs w:val="20"/>
        </w:rPr>
        <w:t>that</w:t>
      </w:r>
      <w:r w:rsidR="00954B12" w:rsidRPr="00932E18">
        <w:rPr>
          <w:rFonts w:asciiTheme="minorHAnsi" w:hAnsiTheme="minorHAnsi" w:cstheme="minorHAnsi"/>
          <w:sz w:val="20"/>
          <w:szCs w:val="20"/>
        </w:rPr>
        <w:t xml:space="preserve"> </w:t>
      </w:r>
      <w:r w:rsidR="00B3272B" w:rsidRPr="00932E18">
        <w:rPr>
          <w:rFonts w:asciiTheme="minorHAnsi" w:hAnsiTheme="minorHAnsi" w:cstheme="minorHAnsi"/>
          <w:sz w:val="20"/>
          <w:szCs w:val="20"/>
        </w:rPr>
        <w:t>have Significant New Zealand C</w:t>
      </w:r>
      <w:r w:rsidR="00954B12" w:rsidRPr="00932E18">
        <w:rPr>
          <w:rFonts w:asciiTheme="minorHAnsi" w:hAnsiTheme="minorHAnsi" w:cstheme="minorHAnsi"/>
          <w:sz w:val="20"/>
          <w:szCs w:val="20"/>
        </w:rPr>
        <w:t xml:space="preserve">ontent </w:t>
      </w:r>
      <w:r w:rsidR="00F21AAF" w:rsidRPr="00932E18">
        <w:rPr>
          <w:rFonts w:asciiTheme="minorHAnsi" w:hAnsiTheme="minorHAnsi" w:cstheme="minorHAnsi"/>
          <w:sz w:val="20"/>
          <w:szCs w:val="20"/>
        </w:rPr>
        <w:t xml:space="preserve">are advised to </w:t>
      </w:r>
      <w:r w:rsidR="00954B12" w:rsidRPr="00932E18">
        <w:rPr>
          <w:rFonts w:asciiTheme="minorHAnsi" w:hAnsiTheme="minorHAnsi" w:cstheme="minorHAnsi"/>
          <w:sz w:val="20"/>
          <w:szCs w:val="20"/>
        </w:rPr>
        <w:t xml:space="preserve">refer to the NZSPG Criteria for </w:t>
      </w:r>
      <w:r w:rsidR="00B3272B" w:rsidRPr="00932E18">
        <w:rPr>
          <w:rFonts w:asciiTheme="minorHAnsi" w:hAnsiTheme="minorHAnsi" w:cstheme="minorHAnsi"/>
          <w:sz w:val="20"/>
          <w:szCs w:val="20"/>
        </w:rPr>
        <w:t xml:space="preserve">New Zealand </w:t>
      </w:r>
      <w:r w:rsidR="00954B12" w:rsidRPr="00932E18">
        <w:rPr>
          <w:rFonts w:asciiTheme="minorHAnsi" w:hAnsiTheme="minorHAnsi" w:cstheme="minorHAnsi"/>
          <w:sz w:val="20"/>
          <w:szCs w:val="20"/>
        </w:rPr>
        <w:t xml:space="preserve">Productions to see whether they are eligible for a </w:t>
      </w:r>
      <w:r w:rsidR="004E1DD8" w:rsidRPr="00932E18">
        <w:rPr>
          <w:rFonts w:asciiTheme="minorHAnsi" w:hAnsiTheme="minorHAnsi" w:cstheme="minorHAnsi"/>
          <w:sz w:val="20"/>
          <w:szCs w:val="20"/>
        </w:rPr>
        <w:t xml:space="preserve">New Zealand </w:t>
      </w:r>
      <w:r w:rsidR="00954B12" w:rsidRPr="00932E18">
        <w:rPr>
          <w:rFonts w:asciiTheme="minorHAnsi" w:hAnsiTheme="minorHAnsi" w:cstheme="minorHAnsi"/>
          <w:sz w:val="20"/>
          <w:szCs w:val="20"/>
        </w:rPr>
        <w:t>Grant under those criteria.</w:t>
      </w:r>
    </w:p>
    <w:p w14:paraId="6793EAE7" w14:textId="77777777" w:rsidR="00B6649F" w:rsidRPr="00932E18" w:rsidRDefault="008B29A3" w:rsidP="00E92777">
      <w:pPr>
        <w:spacing w:before="120" w:after="120"/>
        <w:rPr>
          <w:rFonts w:asciiTheme="minorHAnsi" w:hAnsiTheme="minorHAnsi" w:cstheme="minorHAnsi"/>
          <w:sz w:val="20"/>
          <w:szCs w:val="20"/>
        </w:rPr>
      </w:pPr>
      <w:r w:rsidRPr="00932E18">
        <w:rPr>
          <w:rFonts w:asciiTheme="minorHAnsi" w:hAnsiTheme="minorHAnsi" w:cstheme="minorHAnsi"/>
          <w:sz w:val="20"/>
          <w:szCs w:val="20"/>
        </w:rPr>
        <w:t xml:space="preserve">To be eligible to receive the International Grant, </w:t>
      </w:r>
      <w:r w:rsidR="00560B08" w:rsidRPr="00932E18">
        <w:rPr>
          <w:rFonts w:asciiTheme="minorHAnsi" w:hAnsiTheme="minorHAnsi" w:cstheme="minorHAnsi"/>
          <w:sz w:val="20"/>
          <w:szCs w:val="20"/>
        </w:rPr>
        <w:t xml:space="preserve">an </w:t>
      </w:r>
      <w:r w:rsidRPr="00932E18">
        <w:rPr>
          <w:rFonts w:asciiTheme="minorHAnsi" w:hAnsiTheme="minorHAnsi" w:cstheme="minorHAnsi"/>
          <w:sz w:val="20"/>
          <w:szCs w:val="20"/>
        </w:rPr>
        <w:t>a</w:t>
      </w:r>
      <w:r w:rsidR="00560B08" w:rsidRPr="00932E18">
        <w:rPr>
          <w:rFonts w:asciiTheme="minorHAnsi" w:hAnsiTheme="minorHAnsi" w:cstheme="minorHAnsi"/>
          <w:sz w:val="20"/>
          <w:szCs w:val="20"/>
        </w:rPr>
        <w:t>pplicant</w:t>
      </w:r>
      <w:r w:rsidR="0027548F" w:rsidRPr="00932E18">
        <w:rPr>
          <w:rFonts w:asciiTheme="minorHAnsi" w:hAnsiTheme="minorHAnsi" w:cstheme="minorHAnsi"/>
          <w:sz w:val="20"/>
          <w:szCs w:val="20"/>
        </w:rPr>
        <w:t xml:space="preserve"> </w:t>
      </w:r>
      <w:r w:rsidR="008D0EC1" w:rsidRPr="00932E18">
        <w:rPr>
          <w:rFonts w:asciiTheme="minorHAnsi" w:hAnsiTheme="minorHAnsi" w:cstheme="minorHAnsi"/>
          <w:sz w:val="20"/>
          <w:szCs w:val="20"/>
        </w:rPr>
        <w:t xml:space="preserve">must comply with New Zealand law </w:t>
      </w:r>
      <w:r w:rsidR="00260E96" w:rsidRPr="00932E18">
        <w:rPr>
          <w:rFonts w:asciiTheme="minorHAnsi" w:hAnsiTheme="minorHAnsi" w:cstheme="minorHAnsi"/>
          <w:sz w:val="20"/>
          <w:szCs w:val="20"/>
        </w:rPr>
        <w:t>(including health and safety law)</w:t>
      </w:r>
      <w:r w:rsidR="003631AC" w:rsidRPr="00932E18">
        <w:rPr>
          <w:rFonts w:asciiTheme="minorHAnsi" w:hAnsiTheme="minorHAnsi" w:cstheme="minorHAnsi"/>
          <w:sz w:val="20"/>
          <w:szCs w:val="20"/>
        </w:rPr>
        <w:t xml:space="preserve"> in respect of </w:t>
      </w:r>
      <w:r w:rsidR="00821515" w:rsidRPr="00932E18">
        <w:rPr>
          <w:rFonts w:asciiTheme="minorHAnsi" w:hAnsiTheme="minorHAnsi" w:cstheme="minorHAnsi"/>
          <w:sz w:val="20"/>
          <w:szCs w:val="20"/>
        </w:rPr>
        <w:t>all</w:t>
      </w:r>
      <w:r w:rsidR="003631AC" w:rsidRPr="00932E18">
        <w:rPr>
          <w:rFonts w:asciiTheme="minorHAnsi" w:hAnsiTheme="minorHAnsi" w:cstheme="minorHAnsi"/>
          <w:sz w:val="20"/>
          <w:szCs w:val="20"/>
        </w:rPr>
        <w:t xml:space="preserve"> </w:t>
      </w:r>
      <w:r w:rsidR="00560B08" w:rsidRPr="00932E18">
        <w:rPr>
          <w:rFonts w:asciiTheme="minorHAnsi" w:hAnsiTheme="minorHAnsi" w:cstheme="minorHAnsi"/>
          <w:sz w:val="20"/>
          <w:szCs w:val="20"/>
        </w:rPr>
        <w:t xml:space="preserve">the applicant’s activities in New Zealand </w:t>
      </w:r>
      <w:r w:rsidR="006D49A9" w:rsidRPr="00932E18">
        <w:rPr>
          <w:rFonts w:asciiTheme="minorHAnsi" w:hAnsiTheme="minorHAnsi" w:cstheme="minorHAnsi"/>
          <w:sz w:val="20"/>
          <w:szCs w:val="20"/>
        </w:rPr>
        <w:t>and in respect of</w:t>
      </w:r>
      <w:r w:rsidR="003631AC" w:rsidRPr="00932E18">
        <w:rPr>
          <w:rFonts w:asciiTheme="minorHAnsi" w:hAnsiTheme="minorHAnsi" w:cstheme="minorHAnsi"/>
          <w:sz w:val="20"/>
          <w:szCs w:val="20"/>
        </w:rPr>
        <w:t xml:space="preserve"> </w:t>
      </w:r>
      <w:r w:rsidR="006D49A9" w:rsidRPr="00932E18">
        <w:rPr>
          <w:rFonts w:asciiTheme="minorHAnsi" w:hAnsiTheme="minorHAnsi" w:cstheme="minorHAnsi"/>
          <w:sz w:val="20"/>
          <w:szCs w:val="20"/>
        </w:rPr>
        <w:t xml:space="preserve">any activities </w:t>
      </w:r>
      <w:r w:rsidR="00BD7F19" w:rsidRPr="00932E18">
        <w:rPr>
          <w:rFonts w:asciiTheme="minorHAnsi" w:hAnsiTheme="minorHAnsi" w:cstheme="minorHAnsi"/>
          <w:sz w:val="20"/>
          <w:szCs w:val="20"/>
        </w:rPr>
        <w:t xml:space="preserve">not undertaken in New Zealand but </w:t>
      </w:r>
      <w:r w:rsidR="006D49A9" w:rsidRPr="00932E18">
        <w:rPr>
          <w:rFonts w:asciiTheme="minorHAnsi" w:hAnsiTheme="minorHAnsi" w:cstheme="minorHAnsi"/>
          <w:sz w:val="20"/>
          <w:szCs w:val="20"/>
        </w:rPr>
        <w:t>otherwise subject to</w:t>
      </w:r>
      <w:r w:rsidR="003631AC" w:rsidRPr="00932E18">
        <w:rPr>
          <w:rFonts w:asciiTheme="minorHAnsi" w:hAnsiTheme="minorHAnsi" w:cstheme="minorHAnsi"/>
          <w:sz w:val="20"/>
          <w:szCs w:val="20"/>
        </w:rPr>
        <w:t xml:space="preserve"> New Zealand </w:t>
      </w:r>
      <w:r w:rsidR="00560B08" w:rsidRPr="00932E18">
        <w:rPr>
          <w:rFonts w:asciiTheme="minorHAnsi" w:hAnsiTheme="minorHAnsi" w:cstheme="minorHAnsi"/>
          <w:sz w:val="20"/>
          <w:szCs w:val="20"/>
        </w:rPr>
        <w:t>law</w:t>
      </w:r>
      <w:r w:rsidR="00320C09" w:rsidRPr="00932E18">
        <w:rPr>
          <w:rFonts w:asciiTheme="minorHAnsi" w:hAnsiTheme="minorHAnsi" w:cstheme="minorHAnsi"/>
          <w:sz w:val="20"/>
          <w:szCs w:val="20"/>
        </w:rPr>
        <w:t>.</w:t>
      </w:r>
      <w:r w:rsidR="005D3759" w:rsidRPr="00932E18">
        <w:rPr>
          <w:rFonts w:asciiTheme="minorHAnsi" w:hAnsiTheme="minorHAnsi" w:cstheme="minorHAnsi"/>
          <w:sz w:val="20"/>
          <w:szCs w:val="20"/>
        </w:rPr>
        <w:t xml:space="preserve"> </w:t>
      </w:r>
      <w:r w:rsidR="00E92777" w:rsidRPr="00932E18">
        <w:rPr>
          <w:rFonts w:asciiTheme="minorHAnsi" w:hAnsiTheme="minorHAnsi" w:cstheme="minorHAnsi"/>
          <w:sz w:val="20"/>
          <w:szCs w:val="20"/>
        </w:rPr>
        <w:t xml:space="preserve">By submitting an application in respect of the International Grant, the applicant agrees to be bound by the terms of the </w:t>
      </w:r>
      <w:r w:rsidR="00976933" w:rsidRPr="00932E18">
        <w:rPr>
          <w:rFonts w:asciiTheme="minorHAnsi" w:hAnsiTheme="minorHAnsi"/>
          <w:sz w:val="20"/>
          <w:szCs w:val="20"/>
        </w:rPr>
        <w:t>NZSPG Criteria for International Productions</w:t>
      </w:r>
      <w:r w:rsidR="00E92777" w:rsidRPr="00932E18">
        <w:rPr>
          <w:rFonts w:asciiTheme="minorHAnsi" w:hAnsiTheme="minorHAnsi" w:cstheme="minorHAnsi"/>
          <w:sz w:val="20"/>
          <w:szCs w:val="20"/>
        </w:rPr>
        <w:t xml:space="preserve">. </w:t>
      </w:r>
    </w:p>
    <w:p w14:paraId="20CDA65F" w14:textId="77777777" w:rsidR="00906514" w:rsidRPr="00932E18" w:rsidRDefault="00F65AF6" w:rsidP="00953A8E">
      <w:pPr>
        <w:pStyle w:val="Heading2"/>
        <w:numPr>
          <w:ilvl w:val="0"/>
          <w:numId w:val="13"/>
        </w:numPr>
        <w:spacing w:before="240"/>
        <w:ind w:left="0"/>
        <w:rPr>
          <w:rFonts w:asciiTheme="minorHAnsi" w:hAnsiTheme="minorHAnsi"/>
        </w:rPr>
      </w:pPr>
      <w:bookmarkStart w:id="4" w:name="_Toc475468598"/>
      <w:bookmarkStart w:id="5" w:name="_Toc475519573"/>
      <w:bookmarkStart w:id="6" w:name="_Ref465179871"/>
      <w:bookmarkStart w:id="7" w:name="_Toc477966375"/>
      <w:bookmarkEnd w:id="4"/>
      <w:bookmarkEnd w:id="5"/>
      <w:r w:rsidRPr="00932E18">
        <w:rPr>
          <w:rFonts w:asciiTheme="minorHAnsi" w:hAnsiTheme="minorHAnsi"/>
        </w:rPr>
        <w:t>D</w:t>
      </w:r>
      <w:r w:rsidR="00954B12" w:rsidRPr="00932E18">
        <w:rPr>
          <w:rFonts w:asciiTheme="minorHAnsi" w:hAnsiTheme="minorHAnsi"/>
        </w:rPr>
        <w:t>efinitions</w:t>
      </w:r>
      <w:bookmarkEnd w:id="6"/>
      <w:bookmarkEnd w:id="7"/>
      <w:r w:rsidR="00954B12" w:rsidRPr="00932E18">
        <w:rPr>
          <w:rFonts w:asciiTheme="minorHAnsi" w:hAnsiTheme="minorHAnsi"/>
        </w:rPr>
        <w:t xml:space="preserve"> </w:t>
      </w:r>
    </w:p>
    <w:p w14:paraId="20566A1A" w14:textId="77777777" w:rsidR="00CB40C2" w:rsidRPr="00932E18" w:rsidRDefault="00CB40C2" w:rsidP="00CB40C2">
      <w:pPr>
        <w:spacing w:before="120" w:after="120"/>
        <w:rPr>
          <w:rFonts w:asciiTheme="minorHAnsi" w:hAnsiTheme="minorHAnsi" w:cstheme="minorHAnsi"/>
          <w:sz w:val="20"/>
          <w:szCs w:val="20"/>
        </w:rPr>
      </w:pPr>
      <w:r w:rsidRPr="00932E18">
        <w:rPr>
          <w:rFonts w:asciiTheme="minorHAnsi" w:hAnsiTheme="minorHAnsi" w:cstheme="minorHAnsi"/>
          <w:sz w:val="20"/>
          <w:szCs w:val="20"/>
        </w:rPr>
        <w:t xml:space="preserve">Definitions of terms used in these criteria are set out </w:t>
      </w:r>
      <w:r w:rsidR="00004C87" w:rsidRPr="00932E18">
        <w:rPr>
          <w:rFonts w:asciiTheme="minorHAnsi" w:hAnsiTheme="minorHAnsi" w:cstheme="minorHAnsi"/>
          <w:sz w:val="20"/>
          <w:szCs w:val="20"/>
        </w:rPr>
        <w:t xml:space="preserve">in </w:t>
      </w:r>
      <w:r w:rsidRPr="00932E18">
        <w:rPr>
          <w:rFonts w:asciiTheme="minorHAnsi" w:hAnsiTheme="minorHAnsi" w:cstheme="minorHAnsi"/>
          <w:sz w:val="20"/>
          <w:szCs w:val="20"/>
        </w:rPr>
        <w:t xml:space="preserve">Appendix 1. </w:t>
      </w:r>
    </w:p>
    <w:p w14:paraId="31DF1916" w14:textId="77777777" w:rsidR="00C14C38" w:rsidRPr="00932E18" w:rsidRDefault="00046B56" w:rsidP="00953A8E">
      <w:pPr>
        <w:pStyle w:val="Heading2"/>
        <w:numPr>
          <w:ilvl w:val="0"/>
          <w:numId w:val="13"/>
        </w:numPr>
        <w:spacing w:before="240"/>
        <w:ind w:left="0"/>
        <w:rPr>
          <w:rFonts w:asciiTheme="minorHAnsi" w:hAnsiTheme="minorHAnsi"/>
        </w:rPr>
      </w:pPr>
      <w:bookmarkStart w:id="8" w:name="_Toc475468600"/>
      <w:bookmarkStart w:id="9" w:name="_Toc475519575"/>
      <w:bookmarkStart w:id="10" w:name="_Toc475468601"/>
      <w:bookmarkStart w:id="11" w:name="_Toc475519576"/>
      <w:bookmarkStart w:id="12" w:name="_Toc475468602"/>
      <w:bookmarkStart w:id="13" w:name="_Toc475519577"/>
      <w:bookmarkStart w:id="14" w:name="_Toc475468603"/>
      <w:bookmarkStart w:id="15" w:name="_Toc475519578"/>
      <w:bookmarkStart w:id="16" w:name="_Toc475468604"/>
      <w:bookmarkStart w:id="17" w:name="_Toc475519579"/>
      <w:bookmarkStart w:id="18" w:name="_Toc475468605"/>
      <w:bookmarkStart w:id="19" w:name="_Toc475519580"/>
      <w:bookmarkStart w:id="20" w:name="_Toc475468606"/>
      <w:bookmarkStart w:id="21" w:name="_Toc475519581"/>
      <w:bookmarkStart w:id="22" w:name="_Toc475468607"/>
      <w:bookmarkStart w:id="23" w:name="_Toc475519582"/>
      <w:bookmarkStart w:id="24" w:name="_Toc475468608"/>
      <w:bookmarkStart w:id="25" w:name="_Toc475519583"/>
      <w:bookmarkStart w:id="26" w:name="_Toc475468609"/>
      <w:bookmarkStart w:id="27" w:name="_Toc475519584"/>
      <w:bookmarkStart w:id="28" w:name="_Toc475468610"/>
      <w:bookmarkStart w:id="29" w:name="_Toc475519585"/>
      <w:bookmarkStart w:id="30" w:name="_Toc475468611"/>
      <w:bookmarkStart w:id="31" w:name="_Toc475519586"/>
      <w:bookmarkStart w:id="32" w:name="_Toc475468612"/>
      <w:bookmarkStart w:id="33" w:name="_Toc475519587"/>
      <w:bookmarkStart w:id="34" w:name="_Toc475468613"/>
      <w:bookmarkStart w:id="35" w:name="_Toc475519588"/>
      <w:bookmarkStart w:id="36" w:name="_Toc475468614"/>
      <w:bookmarkStart w:id="37" w:name="_Toc475519589"/>
      <w:bookmarkStart w:id="38" w:name="_Toc475468615"/>
      <w:bookmarkStart w:id="39" w:name="_Toc475519590"/>
      <w:bookmarkStart w:id="40" w:name="_Toc475468616"/>
      <w:bookmarkStart w:id="41" w:name="_Toc475519591"/>
      <w:bookmarkStart w:id="42" w:name="_Toc475468617"/>
      <w:bookmarkStart w:id="43" w:name="_Toc475519592"/>
      <w:bookmarkStart w:id="44" w:name="_Toc475468618"/>
      <w:bookmarkStart w:id="45" w:name="_Toc475519593"/>
      <w:bookmarkStart w:id="46" w:name="_Toc475468619"/>
      <w:bookmarkStart w:id="47" w:name="_Toc475519594"/>
      <w:bookmarkStart w:id="48" w:name="_Toc475468620"/>
      <w:bookmarkStart w:id="49" w:name="_Toc475519595"/>
      <w:bookmarkStart w:id="50" w:name="_Toc475468621"/>
      <w:bookmarkStart w:id="51" w:name="_Toc475519596"/>
      <w:bookmarkStart w:id="52" w:name="_Toc475468622"/>
      <w:bookmarkStart w:id="53" w:name="_Toc475519597"/>
      <w:bookmarkStart w:id="54" w:name="_Toc475468623"/>
      <w:bookmarkStart w:id="55" w:name="_Toc475519598"/>
      <w:bookmarkStart w:id="56" w:name="_Toc475468624"/>
      <w:bookmarkStart w:id="57" w:name="_Toc475519599"/>
      <w:bookmarkStart w:id="58" w:name="_Toc475468625"/>
      <w:bookmarkStart w:id="59" w:name="_Toc475519600"/>
      <w:bookmarkStart w:id="60" w:name="_Toc475468626"/>
      <w:bookmarkStart w:id="61" w:name="_Toc475519601"/>
      <w:bookmarkStart w:id="62" w:name="_Toc475468627"/>
      <w:bookmarkStart w:id="63" w:name="_Toc475519602"/>
      <w:bookmarkStart w:id="64" w:name="_Toc475468628"/>
      <w:bookmarkStart w:id="65" w:name="_Toc475519603"/>
      <w:bookmarkStart w:id="66" w:name="_Toc475468629"/>
      <w:bookmarkStart w:id="67" w:name="_Toc475519604"/>
      <w:bookmarkStart w:id="68" w:name="_Toc475468630"/>
      <w:bookmarkStart w:id="69" w:name="_Toc475519605"/>
      <w:bookmarkStart w:id="70" w:name="_Toc475468631"/>
      <w:bookmarkStart w:id="71" w:name="_Toc475519606"/>
      <w:bookmarkStart w:id="72" w:name="_Toc475468632"/>
      <w:bookmarkStart w:id="73" w:name="_Toc475519607"/>
      <w:bookmarkStart w:id="74" w:name="_Toc475468633"/>
      <w:bookmarkStart w:id="75" w:name="_Toc475519608"/>
      <w:bookmarkStart w:id="76" w:name="_Ref465412266"/>
      <w:bookmarkStart w:id="77" w:name="_Toc47796637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32E18">
        <w:rPr>
          <w:rFonts w:asciiTheme="minorHAnsi" w:hAnsiTheme="minorHAnsi"/>
        </w:rPr>
        <w:t>Purpose</w:t>
      </w:r>
      <w:r w:rsidR="008D6C20" w:rsidRPr="00932E18">
        <w:rPr>
          <w:rFonts w:asciiTheme="minorHAnsi" w:hAnsiTheme="minorHAnsi"/>
        </w:rPr>
        <w:t xml:space="preserve"> and intent</w:t>
      </w:r>
      <w:bookmarkEnd w:id="76"/>
      <w:bookmarkEnd w:id="77"/>
    </w:p>
    <w:p w14:paraId="7910407F" w14:textId="77777777" w:rsidR="00876BFF" w:rsidRPr="00932E18" w:rsidRDefault="00A27C0B" w:rsidP="007F0FBA">
      <w:pPr>
        <w:spacing w:after="120"/>
        <w:rPr>
          <w:rFonts w:asciiTheme="minorHAnsi" w:hAnsiTheme="minorHAnsi" w:cstheme="minorHAnsi"/>
          <w:sz w:val="20"/>
          <w:szCs w:val="20"/>
        </w:rPr>
      </w:pPr>
      <w:r w:rsidRPr="00932E18">
        <w:rPr>
          <w:rFonts w:asciiTheme="minorHAnsi" w:hAnsiTheme="minorHAnsi" w:cstheme="minorHAnsi"/>
          <w:sz w:val="20"/>
          <w:szCs w:val="20"/>
        </w:rPr>
        <w:t xml:space="preserve">The </w:t>
      </w:r>
      <w:r w:rsidR="00BC3054" w:rsidRPr="00932E18">
        <w:rPr>
          <w:rFonts w:asciiTheme="minorHAnsi" w:hAnsiTheme="minorHAnsi" w:cstheme="minorHAnsi"/>
          <w:sz w:val="20"/>
          <w:szCs w:val="20"/>
        </w:rPr>
        <w:t xml:space="preserve">purpose of the International </w:t>
      </w:r>
      <w:r w:rsidR="00F65AF6" w:rsidRPr="00932E18">
        <w:rPr>
          <w:rFonts w:asciiTheme="minorHAnsi" w:hAnsiTheme="minorHAnsi" w:cstheme="minorHAnsi"/>
          <w:sz w:val="20"/>
          <w:szCs w:val="20"/>
        </w:rPr>
        <w:t xml:space="preserve">Grant (including the PDV Grant) </w:t>
      </w:r>
      <w:r w:rsidR="00BC3054" w:rsidRPr="00932E18">
        <w:rPr>
          <w:rFonts w:asciiTheme="minorHAnsi" w:hAnsiTheme="minorHAnsi" w:cstheme="minorHAnsi"/>
          <w:sz w:val="20"/>
          <w:szCs w:val="20"/>
        </w:rPr>
        <w:t xml:space="preserve">is to provide </w:t>
      </w:r>
      <w:r w:rsidR="00485359" w:rsidRPr="00932E18">
        <w:rPr>
          <w:rFonts w:asciiTheme="minorHAnsi" w:hAnsiTheme="minorHAnsi" w:cstheme="minorHAnsi"/>
          <w:sz w:val="20"/>
          <w:szCs w:val="20"/>
        </w:rPr>
        <w:t xml:space="preserve">economic </w:t>
      </w:r>
      <w:r w:rsidR="00265944" w:rsidRPr="00932E18">
        <w:rPr>
          <w:rFonts w:asciiTheme="minorHAnsi" w:hAnsiTheme="minorHAnsi" w:cstheme="minorHAnsi"/>
          <w:sz w:val="20"/>
          <w:szCs w:val="20"/>
        </w:rPr>
        <w:t xml:space="preserve">and industry development </w:t>
      </w:r>
      <w:r w:rsidR="00485359" w:rsidRPr="00932E18">
        <w:rPr>
          <w:rFonts w:asciiTheme="minorHAnsi" w:hAnsiTheme="minorHAnsi" w:cstheme="minorHAnsi"/>
          <w:sz w:val="20"/>
          <w:szCs w:val="20"/>
        </w:rPr>
        <w:t>benefits to New Zealand by incentivising screen production (and the resulting production expenditure in New Zealand) that would not have otherwise been made here</w:t>
      </w:r>
      <w:r w:rsidR="00BC3054" w:rsidRPr="00932E18">
        <w:rPr>
          <w:rFonts w:asciiTheme="minorHAnsi" w:hAnsiTheme="minorHAnsi" w:cstheme="minorHAnsi"/>
          <w:sz w:val="20"/>
          <w:szCs w:val="20"/>
        </w:rPr>
        <w:t>.</w:t>
      </w:r>
    </w:p>
    <w:p w14:paraId="540BADCA" w14:textId="77777777" w:rsidR="00BC3054" w:rsidRPr="00932E18" w:rsidRDefault="00BC3054" w:rsidP="007F0FBA">
      <w:pPr>
        <w:spacing w:after="120"/>
        <w:rPr>
          <w:rFonts w:asciiTheme="minorHAnsi" w:hAnsiTheme="minorHAnsi" w:cstheme="minorHAnsi"/>
          <w:sz w:val="20"/>
          <w:szCs w:val="20"/>
        </w:rPr>
      </w:pPr>
      <w:r w:rsidRPr="00932E18">
        <w:rPr>
          <w:rFonts w:asciiTheme="minorHAnsi" w:hAnsiTheme="minorHAnsi" w:cstheme="minorHAnsi"/>
          <w:sz w:val="20"/>
          <w:szCs w:val="20"/>
        </w:rPr>
        <w:t>The purpose of the PDV Grant is to specifically foster capacity and new business development for PDV Production</w:t>
      </w:r>
      <w:r w:rsidR="007722F6" w:rsidRPr="00932E18">
        <w:rPr>
          <w:rFonts w:asciiTheme="minorHAnsi" w:hAnsiTheme="minorHAnsi" w:cstheme="minorHAnsi"/>
          <w:sz w:val="20"/>
          <w:szCs w:val="20"/>
        </w:rPr>
        <w:t>s</w:t>
      </w:r>
      <w:r w:rsidRPr="00932E18">
        <w:rPr>
          <w:rFonts w:asciiTheme="minorHAnsi" w:hAnsiTheme="minorHAnsi" w:cstheme="minorHAnsi"/>
          <w:sz w:val="20"/>
          <w:szCs w:val="20"/>
        </w:rPr>
        <w:t xml:space="preserve"> in New Zealand.</w:t>
      </w:r>
    </w:p>
    <w:p w14:paraId="3E680A6B" w14:textId="77777777" w:rsidR="00BC3054" w:rsidRPr="00932E18" w:rsidRDefault="00BC3054" w:rsidP="007F0FBA">
      <w:pPr>
        <w:spacing w:after="120"/>
        <w:rPr>
          <w:rFonts w:asciiTheme="minorHAnsi" w:hAnsiTheme="minorHAnsi" w:cstheme="minorHAnsi"/>
          <w:sz w:val="20"/>
          <w:szCs w:val="20"/>
        </w:rPr>
      </w:pPr>
      <w:r w:rsidRPr="00932E18">
        <w:rPr>
          <w:rFonts w:asciiTheme="minorHAnsi" w:hAnsiTheme="minorHAnsi" w:cstheme="minorHAnsi"/>
          <w:sz w:val="20"/>
          <w:szCs w:val="20"/>
        </w:rPr>
        <w:t xml:space="preserve">In establishing the International </w:t>
      </w:r>
      <w:r w:rsidR="009504D2" w:rsidRPr="00932E18">
        <w:rPr>
          <w:rFonts w:asciiTheme="minorHAnsi" w:hAnsiTheme="minorHAnsi" w:cstheme="minorHAnsi"/>
          <w:sz w:val="20"/>
          <w:szCs w:val="20"/>
        </w:rPr>
        <w:t>Grant</w:t>
      </w:r>
      <w:r w:rsidRPr="00932E18">
        <w:rPr>
          <w:rFonts w:asciiTheme="minorHAnsi" w:hAnsiTheme="minorHAnsi" w:cstheme="minorHAnsi"/>
          <w:sz w:val="20"/>
          <w:szCs w:val="20"/>
        </w:rPr>
        <w:t xml:space="preserve">, the New Zealand Government recognises that large budget screen productions and PDV </w:t>
      </w:r>
      <w:r w:rsidR="00E51893" w:rsidRPr="00932E18">
        <w:rPr>
          <w:rFonts w:asciiTheme="minorHAnsi" w:hAnsiTheme="minorHAnsi" w:cstheme="minorHAnsi"/>
          <w:sz w:val="20"/>
          <w:szCs w:val="20"/>
        </w:rPr>
        <w:t>Activity</w:t>
      </w:r>
      <w:r w:rsidRPr="00932E18">
        <w:rPr>
          <w:rFonts w:asciiTheme="minorHAnsi" w:hAnsiTheme="minorHAnsi" w:cstheme="minorHAnsi"/>
          <w:sz w:val="20"/>
          <w:szCs w:val="20"/>
        </w:rPr>
        <w:t xml:space="preserve"> contribute to New Zealand’s economic development by providing valuable economic, employment and skill development opportunities for the New Zealand screen production industry.  The </w:t>
      </w:r>
      <w:r w:rsidR="007722F6" w:rsidRPr="00932E18">
        <w:rPr>
          <w:rFonts w:asciiTheme="minorHAnsi" w:hAnsiTheme="minorHAnsi" w:cstheme="minorHAnsi"/>
          <w:sz w:val="20"/>
          <w:szCs w:val="20"/>
        </w:rPr>
        <w:t xml:space="preserve">International </w:t>
      </w:r>
      <w:r w:rsidRPr="00932E18">
        <w:rPr>
          <w:rFonts w:asciiTheme="minorHAnsi" w:hAnsiTheme="minorHAnsi" w:cstheme="minorHAnsi"/>
          <w:sz w:val="20"/>
          <w:szCs w:val="20"/>
        </w:rPr>
        <w:t xml:space="preserve">Grant will ensure that New Zealand remains competitive in attracting large budget screen productions and PDV </w:t>
      </w:r>
      <w:r w:rsidR="00E51893" w:rsidRPr="00932E18">
        <w:rPr>
          <w:rFonts w:asciiTheme="minorHAnsi" w:hAnsiTheme="minorHAnsi" w:cstheme="minorHAnsi"/>
          <w:sz w:val="20"/>
          <w:szCs w:val="20"/>
        </w:rPr>
        <w:t>Activity</w:t>
      </w:r>
      <w:r w:rsidR="00C7704C" w:rsidRPr="00932E18">
        <w:rPr>
          <w:rFonts w:asciiTheme="minorHAnsi" w:hAnsiTheme="minorHAnsi" w:cstheme="minorHAnsi"/>
          <w:sz w:val="20"/>
          <w:szCs w:val="20"/>
        </w:rPr>
        <w:t xml:space="preserve"> from offshore</w:t>
      </w:r>
      <w:r w:rsidRPr="00932E18">
        <w:rPr>
          <w:rFonts w:asciiTheme="minorHAnsi" w:hAnsiTheme="minorHAnsi" w:cstheme="minorHAnsi"/>
          <w:sz w:val="20"/>
          <w:szCs w:val="20"/>
        </w:rPr>
        <w:t>.</w:t>
      </w:r>
    </w:p>
    <w:p w14:paraId="517773F3" w14:textId="77777777" w:rsidR="00876BFF" w:rsidRPr="00932E18" w:rsidRDefault="00876BFF" w:rsidP="007F0FBA">
      <w:pPr>
        <w:spacing w:after="120"/>
        <w:rPr>
          <w:rFonts w:asciiTheme="minorHAnsi" w:hAnsiTheme="minorHAnsi" w:cstheme="minorHAnsi"/>
          <w:sz w:val="20"/>
          <w:szCs w:val="20"/>
        </w:rPr>
      </w:pPr>
      <w:r w:rsidRPr="00932E18">
        <w:rPr>
          <w:rFonts w:asciiTheme="minorHAnsi" w:hAnsiTheme="minorHAnsi" w:cstheme="minorHAnsi"/>
          <w:sz w:val="20"/>
          <w:szCs w:val="20"/>
        </w:rPr>
        <w:t xml:space="preserve">It is </w:t>
      </w:r>
      <w:r w:rsidR="00CD4A23" w:rsidRPr="00932E18">
        <w:rPr>
          <w:rFonts w:asciiTheme="minorHAnsi" w:hAnsiTheme="minorHAnsi" w:cstheme="minorHAnsi"/>
          <w:sz w:val="20"/>
          <w:szCs w:val="20"/>
        </w:rPr>
        <w:t xml:space="preserve">expected </w:t>
      </w:r>
      <w:r w:rsidRPr="00932E18">
        <w:rPr>
          <w:rFonts w:asciiTheme="minorHAnsi" w:hAnsiTheme="minorHAnsi" w:cstheme="minorHAnsi"/>
          <w:sz w:val="20"/>
          <w:szCs w:val="20"/>
        </w:rPr>
        <w:t xml:space="preserve">that </w:t>
      </w:r>
      <w:r w:rsidR="00BC3054" w:rsidRPr="00932E18">
        <w:rPr>
          <w:rFonts w:asciiTheme="minorHAnsi" w:hAnsiTheme="minorHAnsi" w:cstheme="minorHAnsi"/>
          <w:sz w:val="20"/>
          <w:szCs w:val="20"/>
        </w:rPr>
        <w:t>only</w:t>
      </w:r>
      <w:r w:rsidRPr="00932E18">
        <w:rPr>
          <w:rFonts w:asciiTheme="minorHAnsi" w:hAnsiTheme="minorHAnsi" w:cstheme="minorHAnsi"/>
          <w:sz w:val="20"/>
          <w:szCs w:val="20"/>
        </w:rPr>
        <w:t xml:space="preserve"> experienced producers will apply for </w:t>
      </w:r>
      <w:r w:rsidR="00954B12" w:rsidRPr="00932E18">
        <w:rPr>
          <w:rFonts w:asciiTheme="minorHAnsi" w:hAnsiTheme="minorHAnsi" w:cstheme="minorHAnsi"/>
          <w:sz w:val="20"/>
          <w:szCs w:val="20"/>
        </w:rPr>
        <w:t>a</w:t>
      </w:r>
      <w:r w:rsidR="00BC3054" w:rsidRPr="00932E18">
        <w:rPr>
          <w:rFonts w:asciiTheme="minorHAnsi" w:hAnsiTheme="minorHAnsi" w:cstheme="minorHAnsi"/>
          <w:sz w:val="20"/>
          <w:szCs w:val="20"/>
        </w:rPr>
        <w:t>n</w:t>
      </w:r>
      <w:r w:rsidR="00397E1D" w:rsidRPr="00932E18">
        <w:rPr>
          <w:rFonts w:asciiTheme="minorHAnsi" w:hAnsiTheme="minorHAnsi" w:cstheme="minorHAnsi"/>
          <w:sz w:val="20"/>
          <w:szCs w:val="20"/>
        </w:rPr>
        <w:t xml:space="preserve"> </w:t>
      </w:r>
      <w:r w:rsidR="00BC3054" w:rsidRPr="00932E18">
        <w:rPr>
          <w:rFonts w:asciiTheme="minorHAnsi" w:hAnsiTheme="minorHAnsi" w:cstheme="minorHAnsi"/>
          <w:sz w:val="20"/>
          <w:szCs w:val="20"/>
        </w:rPr>
        <w:t xml:space="preserve">International </w:t>
      </w:r>
      <w:r w:rsidR="00397E1D" w:rsidRPr="00932E18">
        <w:rPr>
          <w:rFonts w:asciiTheme="minorHAnsi" w:hAnsiTheme="minorHAnsi" w:cstheme="minorHAnsi"/>
          <w:sz w:val="20"/>
          <w:szCs w:val="20"/>
        </w:rPr>
        <w:t>Grant</w:t>
      </w:r>
      <w:r w:rsidRPr="00932E18">
        <w:rPr>
          <w:rFonts w:asciiTheme="minorHAnsi" w:hAnsiTheme="minorHAnsi" w:cstheme="minorHAnsi"/>
          <w:sz w:val="20"/>
          <w:szCs w:val="20"/>
        </w:rPr>
        <w:t xml:space="preserve">.  </w:t>
      </w:r>
      <w:r w:rsidR="005E4DC4" w:rsidRPr="00932E18">
        <w:rPr>
          <w:rFonts w:asciiTheme="minorHAnsi" w:hAnsiTheme="minorHAnsi" w:cstheme="minorHAnsi"/>
          <w:sz w:val="20"/>
          <w:szCs w:val="20"/>
        </w:rPr>
        <w:t>A</w:t>
      </w:r>
      <w:r w:rsidRPr="00932E18">
        <w:rPr>
          <w:rFonts w:asciiTheme="minorHAnsi" w:hAnsiTheme="minorHAnsi" w:cstheme="minorHAnsi"/>
          <w:sz w:val="20"/>
          <w:szCs w:val="20"/>
        </w:rPr>
        <w:t xml:space="preserve">pplications </w:t>
      </w:r>
      <w:r w:rsidR="008D6C20" w:rsidRPr="00932E18">
        <w:rPr>
          <w:rFonts w:asciiTheme="minorHAnsi" w:hAnsiTheme="minorHAnsi" w:cstheme="minorHAnsi"/>
          <w:sz w:val="20"/>
          <w:szCs w:val="20"/>
        </w:rPr>
        <w:t xml:space="preserve">must </w:t>
      </w:r>
      <w:r w:rsidRPr="00932E18">
        <w:rPr>
          <w:rFonts w:asciiTheme="minorHAnsi" w:hAnsiTheme="minorHAnsi" w:cstheme="minorHAnsi"/>
          <w:sz w:val="20"/>
          <w:szCs w:val="20"/>
        </w:rPr>
        <w:t>be prepared to a high standard and in accord</w:t>
      </w:r>
      <w:r w:rsidR="00BC3054" w:rsidRPr="00932E18">
        <w:rPr>
          <w:rFonts w:asciiTheme="minorHAnsi" w:hAnsiTheme="minorHAnsi" w:cstheme="minorHAnsi"/>
          <w:sz w:val="20"/>
          <w:szCs w:val="20"/>
        </w:rPr>
        <w:t>ance</w:t>
      </w:r>
      <w:r w:rsidRPr="00932E18">
        <w:rPr>
          <w:rFonts w:asciiTheme="minorHAnsi" w:hAnsiTheme="minorHAnsi" w:cstheme="minorHAnsi"/>
          <w:sz w:val="20"/>
          <w:szCs w:val="20"/>
        </w:rPr>
        <w:t xml:space="preserve"> with bo</w:t>
      </w:r>
      <w:r w:rsidR="00397E1D" w:rsidRPr="00932E18">
        <w:rPr>
          <w:rFonts w:asciiTheme="minorHAnsi" w:hAnsiTheme="minorHAnsi" w:cstheme="minorHAnsi"/>
          <w:sz w:val="20"/>
          <w:szCs w:val="20"/>
        </w:rPr>
        <w:t>th the letter and intent of these</w:t>
      </w:r>
      <w:r w:rsidRPr="00932E18">
        <w:rPr>
          <w:rFonts w:asciiTheme="minorHAnsi" w:hAnsiTheme="minorHAnsi" w:cstheme="minorHAnsi"/>
          <w:sz w:val="20"/>
          <w:szCs w:val="20"/>
        </w:rPr>
        <w:t xml:space="preserve"> criteria.  </w:t>
      </w:r>
      <w:r w:rsidR="00BC581B" w:rsidRPr="00932E18">
        <w:rPr>
          <w:rFonts w:asciiTheme="minorHAnsi" w:hAnsiTheme="minorHAnsi" w:cstheme="minorHAnsi"/>
          <w:sz w:val="20"/>
          <w:szCs w:val="20"/>
        </w:rPr>
        <w:t>Applications that do not meet these standards or that technically meet the criteria but that, in the NZSPG Panel’s opinion, are structured in a way that is inconsistent with the</w:t>
      </w:r>
      <w:r w:rsidR="008D6C20" w:rsidRPr="00932E18">
        <w:rPr>
          <w:rFonts w:asciiTheme="minorHAnsi" w:hAnsiTheme="minorHAnsi" w:cstheme="minorHAnsi"/>
          <w:sz w:val="20"/>
          <w:szCs w:val="20"/>
        </w:rPr>
        <w:t xml:space="preserve"> purpose </w:t>
      </w:r>
      <w:r w:rsidR="000C55B4" w:rsidRPr="00932E18">
        <w:rPr>
          <w:rFonts w:asciiTheme="minorHAnsi" w:hAnsiTheme="minorHAnsi" w:cstheme="minorHAnsi"/>
          <w:sz w:val="20"/>
          <w:szCs w:val="20"/>
        </w:rPr>
        <w:t>or</w:t>
      </w:r>
      <w:r w:rsidR="008D6C20" w:rsidRPr="00932E18">
        <w:rPr>
          <w:rFonts w:asciiTheme="minorHAnsi" w:hAnsiTheme="minorHAnsi" w:cstheme="minorHAnsi"/>
          <w:sz w:val="20"/>
          <w:szCs w:val="20"/>
        </w:rPr>
        <w:t xml:space="preserve"> </w:t>
      </w:r>
      <w:r w:rsidR="00BC581B" w:rsidRPr="00932E18">
        <w:rPr>
          <w:rFonts w:asciiTheme="minorHAnsi" w:hAnsiTheme="minorHAnsi" w:cstheme="minorHAnsi"/>
          <w:sz w:val="20"/>
          <w:szCs w:val="20"/>
        </w:rPr>
        <w:t xml:space="preserve">intent of the criteria, </w:t>
      </w:r>
      <w:r w:rsidR="00A945D2" w:rsidRPr="00932E18">
        <w:rPr>
          <w:rFonts w:asciiTheme="minorHAnsi" w:hAnsiTheme="minorHAnsi" w:cstheme="minorHAnsi"/>
          <w:sz w:val="20"/>
          <w:szCs w:val="20"/>
        </w:rPr>
        <w:t xml:space="preserve">can </w:t>
      </w:r>
      <w:r w:rsidR="00BC581B" w:rsidRPr="00932E18">
        <w:rPr>
          <w:rFonts w:asciiTheme="minorHAnsi" w:hAnsiTheme="minorHAnsi" w:cstheme="minorHAnsi"/>
          <w:sz w:val="20"/>
          <w:szCs w:val="20"/>
        </w:rPr>
        <w:t xml:space="preserve">be rejected by the NZSPG Panel at </w:t>
      </w:r>
      <w:r w:rsidR="00597596" w:rsidRPr="00932E18">
        <w:rPr>
          <w:rFonts w:asciiTheme="minorHAnsi" w:hAnsiTheme="minorHAnsi" w:cstheme="minorHAnsi"/>
          <w:sz w:val="20"/>
          <w:szCs w:val="20"/>
        </w:rPr>
        <w:t xml:space="preserve">its </w:t>
      </w:r>
      <w:r w:rsidR="00BC581B" w:rsidRPr="00932E18">
        <w:rPr>
          <w:rFonts w:asciiTheme="minorHAnsi" w:hAnsiTheme="minorHAnsi" w:cstheme="minorHAnsi"/>
          <w:sz w:val="20"/>
          <w:szCs w:val="20"/>
        </w:rPr>
        <w:t>sole discretion</w:t>
      </w:r>
      <w:r w:rsidR="0078215D" w:rsidRPr="00932E18">
        <w:rPr>
          <w:rFonts w:asciiTheme="minorHAnsi" w:hAnsiTheme="minorHAnsi" w:cstheme="minorHAnsi"/>
          <w:sz w:val="20"/>
          <w:szCs w:val="20"/>
        </w:rPr>
        <w:t>.</w:t>
      </w:r>
    </w:p>
    <w:p w14:paraId="5ECA520E" w14:textId="77777777" w:rsidR="00773DEF" w:rsidRPr="00932E18" w:rsidRDefault="00773DEF" w:rsidP="00953A8E">
      <w:pPr>
        <w:pStyle w:val="Heading2"/>
        <w:numPr>
          <w:ilvl w:val="0"/>
          <w:numId w:val="13"/>
        </w:numPr>
        <w:spacing w:before="240"/>
        <w:ind w:left="0"/>
        <w:rPr>
          <w:rFonts w:asciiTheme="minorHAnsi" w:hAnsiTheme="minorHAnsi"/>
        </w:rPr>
      </w:pPr>
      <w:bookmarkStart w:id="78" w:name="_Toc477966377"/>
      <w:bookmarkStart w:id="79" w:name="_Ref477968722"/>
      <w:bookmarkStart w:id="80" w:name="_Ref465179866"/>
      <w:r w:rsidRPr="00932E18">
        <w:rPr>
          <w:rFonts w:asciiTheme="minorHAnsi" w:hAnsiTheme="minorHAnsi"/>
        </w:rPr>
        <w:t>Exercise of discretion</w:t>
      </w:r>
      <w:bookmarkEnd w:id="78"/>
      <w:bookmarkEnd w:id="79"/>
      <w:r w:rsidRPr="00932E18">
        <w:rPr>
          <w:rFonts w:asciiTheme="minorHAnsi" w:hAnsiTheme="minorHAnsi"/>
        </w:rPr>
        <w:t xml:space="preserve"> </w:t>
      </w:r>
    </w:p>
    <w:p w14:paraId="30D1A329" w14:textId="77777777" w:rsidR="00773DEF" w:rsidRPr="00932E18" w:rsidRDefault="00773DEF" w:rsidP="00773DEF">
      <w:pPr>
        <w:spacing w:after="120"/>
        <w:rPr>
          <w:rFonts w:asciiTheme="minorHAnsi" w:hAnsiTheme="minorHAnsi" w:cstheme="minorHAnsi"/>
          <w:sz w:val="20"/>
          <w:szCs w:val="20"/>
        </w:rPr>
      </w:pPr>
      <w:r w:rsidRPr="00932E18">
        <w:rPr>
          <w:rFonts w:asciiTheme="minorHAnsi" w:hAnsiTheme="minorHAnsi" w:cstheme="minorHAnsi"/>
          <w:sz w:val="20"/>
          <w:szCs w:val="20"/>
        </w:rPr>
        <w:t xml:space="preserve">Where in these criteria there is a reference to the exercise of a discretion by the NZFC, </w:t>
      </w:r>
      <w:r w:rsidR="002A494B" w:rsidRPr="00932E18">
        <w:rPr>
          <w:rFonts w:asciiTheme="minorHAnsi" w:hAnsiTheme="minorHAnsi" w:cstheme="minorHAnsi"/>
          <w:sz w:val="20"/>
          <w:szCs w:val="20"/>
        </w:rPr>
        <w:t xml:space="preserve">NZSPG Panel or </w:t>
      </w:r>
      <w:r w:rsidR="000A6ED7" w:rsidRPr="00932E18">
        <w:rPr>
          <w:rFonts w:asciiTheme="minorHAnsi" w:hAnsiTheme="minorHAnsi" w:cstheme="minorHAnsi"/>
          <w:sz w:val="20"/>
          <w:szCs w:val="20"/>
        </w:rPr>
        <w:t>SEB Verification Panel</w:t>
      </w:r>
      <w:r w:rsidRPr="00932E18">
        <w:rPr>
          <w:rFonts w:asciiTheme="minorHAnsi" w:hAnsiTheme="minorHAnsi" w:cstheme="minorHAnsi"/>
          <w:sz w:val="20"/>
          <w:szCs w:val="20"/>
        </w:rPr>
        <w:t xml:space="preserve">, the exercise of that discretion by </w:t>
      </w:r>
      <w:r w:rsidR="00144AF7" w:rsidRPr="00932E18">
        <w:rPr>
          <w:rFonts w:asciiTheme="minorHAnsi" w:hAnsiTheme="minorHAnsi" w:cstheme="minorHAnsi"/>
          <w:sz w:val="20"/>
          <w:szCs w:val="20"/>
        </w:rPr>
        <w:t>the NZFC</w:t>
      </w:r>
      <w:r w:rsidR="00065FF1" w:rsidRPr="00932E18">
        <w:rPr>
          <w:rFonts w:asciiTheme="minorHAnsi" w:hAnsiTheme="minorHAnsi" w:cstheme="minorHAnsi"/>
          <w:sz w:val="20"/>
          <w:szCs w:val="20"/>
        </w:rPr>
        <w:t>,</w:t>
      </w:r>
      <w:r w:rsidR="00DD32FE" w:rsidRPr="00932E18">
        <w:rPr>
          <w:rFonts w:asciiTheme="minorHAnsi" w:hAnsiTheme="minorHAnsi" w:cstheme="minorHAnsi"/>
          <w:sz w:val="20"/>
          <w:szCs w:val="20"/>
        </w:rPr>
        <w:t xml:space="preserve"> NZSPG Panel or SEB Verification Panel </w:t>
      </w:r>
      <w:r w:rsidRPr="00932E18">
        <w:rPr>
          <w:rFonts w:asciiTheme="minorHAnsi" w:hAnsiTheme="minorHAnsi" w:cstheme="minorHAnsi"/>
          <w:sz w:val="20"/>
          <w:szCs w:val="20"/>
        </w:rPr>
        <w:t xml:space="preserve">(as the case might </w:t>
      </w:r>
      <w:r w:rsidR="006C0797" w:rsidRPr="00932E18">
        <w:rPr>
          <w:rFonts w:asciiTheme="minorHAnsi" w:hAnsiTheme="minorHAnsi" w:cstheme="minorHAnsi"/>
          <w:sz w:val="20"/>
          <w:szCs w:val="20"/>
        </w:rPr>
        <w:t xml:space="preserve">be) will be undertaken </w:t>
      </w:r>
      <w:r w:rsidRPr="00932E18">
        <w:rPr>
          <w:rFonts w:asciiTheme="minorHAnsi" w:hAnsiTheme="minorHAnsi" w:cstheme="minorHAnsi"/>
          <w:sz w:val="20"/>
          <w:szCs w:val="20"/>
        </w:rPr>
        <w:t>acting reasonably and in good faith having regard to the circumstances of that application, all information about the applicant</w:t>
      </w:r>
      <w:r w:rsidR="00E313F7" w:rsidRPr="00932E18">
        <w:rPr>
          <w:rFonts w:asciiTheme="minorHAnsi" w:hAnsiTheme="minorHAnsi" w:cstheme="minorHAnsi"/>
          <w:sz w:val="20"/>
          <w:szCs w:val="20"/>
        </w:rPr>
        <w:t xml:space="preserve"> and the production</w:t>
      </w:r>
      <w:r w:rsidRPr="00932E18">
        <w:rPr>
          <w:rFonts w:asciiTheme="minorHAnsi" w:hAnsiTheme="minorHAnsi" w:cstheme="minorHAnsi"/>
          <w:sz w:val="20"/>
          <w:szCs w:val="20"/>
        </w:rPr>
        <w:t xml:space="preserve"> available to the </w:t>
      </w:r>
      <w:r w:rsidR="00144AF7" w:rsidRPr="00932E18">
        <w:rPr>
          <w:rFonts w:asciiTheme="minorHAnsi" w:hAnsiTheme="minorHAnsi" w:cstheme="minorHAnsi"/>
          <w:sz w:val="20"/>
          <w:szCs w:val="20"/>
        </w:rPr>
        <w:t xml:space="preserve">NZFC, </w:t>
      </w:r>
      <w:r w:rsidR="00DD32FE" w:rsidRPr="00932E18">
        <w:rPr>
          <w:rFonts w:asciiTheme="minorHAnsi" w:hAnsiTheme="minorHAnsi" w:cstheme="minorHAnsi"/>
          <w:sz w:val="20"/>
          <w:szCs w:val="20"/>
        </w:rPr>
        <w:t xml:space="preserve">NZSPG Panel or SEB Verification Panel </w:t>
      </w:r>
      <w:r w:rsidRPr="00932E18">
        <w:rPr>
          <w:rFonts w:asciiTheme="minorHAnsi" w:hAnsiTheme="minorHAnsi" w:cstheme="minorHAnsi"/>
          <w:sz w:val="20"/>
          <w:szCs w:val="20"/>
        </w:rPr>
        <w:t xml:space="preserve">and the </w:t>
      </w:r>
      <w:r w:rsidR="00E313F7" w:rsidRPr="00932E18">
        <w:rPr>
          <w:rFonts w:asciiTheme="minorHAnsi" w:hAnsiTheme="minorHAnsi" w:cstheme="minorHAnsi"/>
          <w:sz w:val="20"/>
          <w:szCs w:val="20"/>
        </w:rPr>
        <w:t>purpose and intent</w:t>
      </w:r>
      <w:r w:rsidRPr="00932E18">
        <w:rPr>
          <w:rFonts w:asciiTheme="minorHAnsi" w:hAnsiTheme="minorHAnsi" w:cstheme="minorHAnsi"/>
          <w:sz w:val="20"/>
          <w:szCs w:val="20"/>
        </w:rPr>
        <w:t xml:space="preserve"> of</w:t>
      </w:r>
      <w:r w:rsidR="00144AF7" w:rsidRPr="00932E18">
        <w:rPr>
          <w:rFonts w:asciiTheme="minorHAnsi" w:hAnsiTheme="minorHAnsi" w:cstheme="minorHAnsi"/>
          <w:sz w:val="20"/>
          <w:szCs w:val="20"/>
        </w:rPr>
        <w:t xml:space="preserve"> the criteria. </w:t>
      </w:r>
      <w:r w:rsidR="00C15B1E" w:rsidRPr="00932E18">
        <w:rPr>
          <w:rFonts w:asciiTheme="minorHAnsi" w:hAnsiTheme="minorHAnsi" w:cstheme="minorHAnsi"/>
          <w:sz w:val="20"/>
          <w:szCs w:val="20"/>
        </w:rPr>
        <w:t>T</w:t>
      </w:r>
      <w:r w:rsidR="00144AF7" w:rsidRPr="00932E18">
        <w:rPr>
          <w:rFonts w:asciiTheme="minorHAnsi" w:hAnsiTheme="minorHAnsi" w:cstheme="minorHAnsi"/>
          <w:sz w:val="20"/>
          <w:szCs w:val="20"/>
        </w:rPr>
        <w:t xml:space="preserve">he NZFC, </w:t>
      </w:r>
      <w:r w:rsidRPr="00932E18">
        <w:rPr>
          <w:rFonts w:asciiTheme="minorHAnsi" w:hAnsiTheme="minorHAnsi" w:cstheme="minorHAnsi"/>
          <w:sz w:val="20"/>
          <w:szCs w:val="20"/>
        </w:rPr>
        <w:t xml:space="preserve">the NZSPG Panel </w:t>
      </w:r>
      <w:r w:rsidR="00C15B1E" w:rsidRPr="00932E18">
        <w:rPr>
          <w:rFonts w:asciiTheme="minorHAnsi" w:hAnsiTheme="minorHAnsi" w:cstheme="minorHAnsi"/>
          <w:sz w:val="20"/>
          <w:szCs w:val="20"/>
        </w:rPr>
        <w:t xml:space="preserve">and </w:t>
      </w:r>
      <w:r w:rsidR="00144AF7" w:rsidRPr="00932E18">
        <w:rPr>
          <w:rFonts w:asciiTheme="minorHAnsi" w:hAnsiTheme="minorHAnsi" w:cstheme="minorHAnsi"/>
          <w:sz w:val="20"/>
          <w:szCs w:val="20"/>
        </w:rPr>
        <w:t xml:space="preserve">the SEB Verification Panel </w:t>
      </w:r>
      <w:r w:rsidR="00C15B1E" w:rsidRPr="00932E18">
        <w:rPr>
          <w:rFonts w:asciiTheme="minorHAnsi" w:hAnsiTheme="minorHAnsi" w:cstheme="minorHAnsi"/>
          <w:sz w:val="20"/>
          <w:szCs w:val="20"/>
        </w:rPr>
        <w:t xml:space="preserve">are </w:t>
      </w:r>
      <w:r w:rsidR="00144AF7" w:rsidRPr="00932E18">
        <w:rPr>
          <w:rFonts w:asciiTheme="minorHAnsi" w:hAnsiTheme="minorHAnsi" w:cstheme="minorHAnsi"/>
          <w:sz w:val="20"/>
          <w:szCs w:val="20"/>
        </w:rPr>
        <w:t>not</w:t>
      </w:r>
      <w:r w:rsidRPr="00932E18">
        <w:rPr>
          <w:rFonts w:asciiTheme="minorHAnsi" w:hAnsiTheme="minorHAnsi" w:cstheme="minorHAnsi"/>
          <w:sz w:val="20"/>
          <w:szCs w:val="20"/>
        </w:rPr>
        <w:t xml:space="preserve"> under any obligation to exercise </w:t>
      </w:r>
      <w:r w:rsidR="00200780" w:rsidRPr="00932E18">
        <w:rPr>
          <w:rFonts w:asciiTheme="minorHAnsi" w:hAnsiTheme="minorHAnsi" w:cstheme="minorHAnsi"/>
          <w:sz w:val="20"/>
          <w:szCs w:val="20"/>
        </w:rPr>
        <w:t>their</w:t>
      </w:r>
      <w:r w:rsidR="00C15B1E" w:rsidRPr="00932E18">
        <w:rPr>
          <w:rFonts w:asciiTheme="minorHAnsi" w:hAnsiTheme="minorHAnsi" w:cstheme="minorHAnsi"/>
          <w:sz w:val="20"/>
          <w:szCs w:val="20"/>
        </w:rPr>
        <w:t xml:space="preserve"> </w:t>
      </w:r>
      <w:r w:rsidRPr="00932E18">
        <w:rPr>
          <w:rFonts w:asciiTheme="minorHAnsi" w:hAnsiTheme="minorHAnsi" w:cstheme="minorHAnsi"/>
          <w:sz w:val="20"/>
          <w:szCs w:val="20"/>
        </w:rPr>
        <w:t xml:space="preserve">discretion in a manner favourable to the applicant. Nor will the </w:t>
      </w:r>
      <w:r w:rsidR="00DD32FE" w:rsidRPr="00932E18">
        <w:rPr>
          <w:rFonts w:asciiTheme="minorHAnsi" w:hAnsiTheme="minorHAnsi" w:cstheme="minorHAnsi"/>
          <w:sz w:val="20"/>
          <w:szCs w:val="20"/>
        </w:rPr>
        <w:t xml:space="preserve">NZFC, NZSPG Panel or SEB Verification Panel </w:t>
      </w:r>
      <w:r w:rsidRPr="00932E18">
        <w:rPr>
          <w:rFonts w:asciiTheme="minorHAnsi" w:hAnsiTheme="minorHAnsi" w:cstheme="minorHAnsi"/>
          <w:sz w:val="20"/>
          <w:szCs w:val="20"/>
        </w:rPr>
        <w:t xml:space="preserve">be bound by previous exercise of the same discretion in respect of other applications. </w:t>
      </w:r>
    </w:p>
    <w:p w14:paraId="622FECC2" w14:textId="77777777" w:rsidR="00BF0A14" w:rsidRPr="00932E18" w:rsidRDefault="000517E2" w:rsidP="00953A8E">
      <w:pPr>
        <w:pStyle w:val="Heading2"/>
        <w:numPr>
          <w:ilvl w:val="0"/>
          <w:numId w:val="13"/>
        </w:numPr>
        <w:spacing w:before="240"/>
        <w:ind w:left="0"/>
        <w:rPr>
          <w:rFonts w:asciiTheme="minorHAnsi" w:hAnsiTheme="minorHAnsi"/>
        </w:rPr>
      </w:pPr>
      <w:bookmarkStart w:id="81" w:name="_Ref465407714"/>
      <w:bookmarkStart w:id="82" w:name="_Toc477966378"/>
      <w:r w:rsidRPr="00932E18">
        <w:rPr>
          <w:rFonts w:asciiTheme="minorHAnsi" w:hAnsiTheme="minorHAnsi"/>
        </w:rPr>
        <w:lastRenderedPageBreak/>
        <w:t xml:space="preserve">Amount of </w:t>
      </w:r>
      <w:r w:rsidR="004E1DD8" w:rsidRPr="00932E18">
        <w:rPr>
          <w:rFonts w:asciiTheme="minorHAnsi" w:hAnsiTheme="minorHAnsi"/>
        </w:rPr>
        <w:t xml:space="preserve">International </w:t>
      </w:r>
      <w:r w:rsidRPr="00932E18">
        <w:rPr>
          <w:rFonts w:asciiTheme="minorHAnsi" w:hAnsiTheme="minorHAnsi"/>
        </w:rPr>
        <w:t>Grant</w:t>
      </w:r>
      <w:bookmarkEnd w:id="80"/>
      <w:bookmarkEnd w:id="81"/>
      <w:bookmarkEnd w:id="82"/>
    </w:p>
    <w:p w14:paraId="4449A6D8" w14:textId="77777777" w:rsidR="000057B7" w:rsidRPr="00932E18" w:rsidRDefault="000057B7" w:rsidP="00E53DF8">
      <w:pPr>
        <w:keepNext/>
        <w:rPr>
          <w:rFonts w:asciiTheme="minorHAnsi" w:hAnsiTheme="minorHAnsi"/>
          <w:sz w:val="20"/>
          <w:szCs w:val="20"/>
          <w:lang w:val="en-AU"/>
        </w:rPr>
      </w:pPr>
      <w:r w:rsidRPr="00932E18">
        <w:rPr>
          <w:rFonts w:asciiTheme="minorHAnsi" w:hAnsiTheme="minorHAnsi"/>
          <w:sz w:val="20"/>
          <w:szCs w:val="20"/>
          <w:lang w:val="en-AU"/>
        </w:rPr>
        <w:t>The</w:t>
      </w:r>
      <w:r w:rsidR="003F5743" w:rsidRPr="00932E18">
        <w:rPr>
          <w:rFonts w:asciiTheme="minorHAnsi" w:hAnsiTheme="minorHAnsi"/>
          <w:sz w:val="20"/>
          <w:szCs w:val="20"/>
          <w:lang w:val="en-AU"/>
        </w:rPr>
        <w:t xml:space="preserve"> amount of the International Grant </w:t>
      </w:r>
      <w:r w:rsidR="00E448B8" w:rsidRPr="00932E18">
        <w:rPr>
          <w:rFonts w:asciiTheme="minorHAnsi" w:hAnsiTheme="minorHAnsi"/>
          <w:sz w:val="20"/>
          <w:szCs w:val="20"/>
          <w:lang w:val="en-AU"/>
        </w:rPr>
        <w:t>is as</w:t>
      </w:r>
      <w:r w:rsidR="003F5743" w:rsidRPr="00932E18">
        <w:rPr>
          <w:rFonts w:asciiTheme="minorHAnsi" w:hAnsiTheme="minorHAnsi"/>
          <w:sz w:val="20"/>
          <w:szCs w:val="20"/>
          <w:lang w:val="en-AU"/>
        </w:rPr>
        <w:t xml:space="preserve"> follows: </w:t>
      </w:r>
      <w:r w:rsidRPr="00932E18">
        <w:rPr>
          <w:rFonts w:asciiTheme="minorHAnsi" w:hAnsiTheme="minorHAnsi"/>
          <w:sz w:val="20"/>
          <w:szCs w:val="20"/>
          <w:lang w:val="en-AU"/>
        </w:rPr>
        <w:t xml:space="preserve"> </w:t>
      </w:r>
    </w:p>
    <w:p w14:paraId="4B9C9DA8" w14:textId="77777777" w:rsidR="000D23E4" w:rsidRPr="00932E18" w:rsidRDefault="00A63A7C" w:rsidP="00953A8E">
      <w:pPr>
        <w:pStyle w:val="Heading3"/>
        <w:numPr>
          <w:ilvl w:val="0"/>
          <w:numId w:val="12"/>
        </w:numPr>
        <w:ind w:left="1134" w:hanging="567"/>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t</w:t>
      </w:r>
      <w:r w:rsidR="009B3E88" w:rsidRPr="00932E18">
        <w:rPr>
          <w:rFonts w:asciiTheme="minorHAnsi" w:hAnsiTheme="minorHAnsi" w:cs="Calibri"/>
          <w:b w:val="0"/>
          <w:snapToGrid w:val="0"/>
          <w:sz w:val="20"/>
          <w:szCs w:val="22"/>
          <w:lang w:val="en-US" w:eastAsia="en-US"/>
        </w:rPr>
        <w:t xml:space="preserve">he International Grant per production for PDV </w:t>
      </w:r>
      <w:r w:rsidR="00294F29" w:rsidRPr="00932E18">
        <w:rPr>
          <w:rFonts w:asciiTheme="minorHAnsi" w:hAnsiTheme="minorHAnsi" w:cs="Calibri"/>
          <w:b w:val="0"/>
          <w:snapToGrid w:val="0"/>
          <w:sz w:val="20"/>
          <w:szCs w:val="22"/>
          <w:lang w:val="en-US" w:eastAsia="en-US"/>
        </w:rPr>
        <w:t>Productions</w:t>
      </w:r>
      <w:r w:rsidR="00A24308" w:rsidRPr="00932E18">
        <w:rPr>
          <w:rFonts w:asciiTheme="minorHAnsi" w:hAnsiTheme="minorHAnsi" w:cs="Calibri"/>
          <w:b w:val="0"/>
          <w:snapToGrid w:val="0"/>
          <w:sz w:val="20"/>
          <w:szCs w:val="22"/>
          <w:lang w:val="en-US" w:eastAsia="en-US"/>
        </w:rPr>
        <w:t xml:space="preserve"> is</w:t>
      </w:r>
      <w:r w:rsidR="000D23E4" w:rsidRPr="00932E18">
        <w:rPr>
          <w:rFonts w:asciiTheme="minorHAnsi" w:hAnsiTheme="minorHAnsi" w:cs="Calibri"/>
          <w:b w:val="0"/>
          <w:snapToGrid w:val="0"/>
          <w:sz w:val="20"/>
          <w:szCs w:val="22"/>
          <w:lang w:val="en-US" w:eastAsia="en-US"/>
        </w:rPr>
        <w:t xml:space="preserve">: </w:t>
      </w:r>
    </w:p>
    <w:p w14:paraId="0F1CCFC7" w14:textId="77777777" w:rsidR="000D23E4" w:rsidRPr="00932E18" w:rsidRDefault="000D23E4" w:rsidP="00953A8E">
      <w:pPr>
        <w:pStyle w:val="Heading3"/>
        <w:keepNext w:val="0"/>
        <w:numPr>
          <w:ilvl w:val="1"/>
          <w:numId w:val="12"/>
        </w:numPr>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20% of QNZPE</w:t>
      </w:r>
      <w:r w:rsidR="00800D5A" w:rsidRPr="00932E18">
        <w:rPr>
          <w:rFonts w:asciiTheme="minorHAnsi" w:hAnsiTheme="minorHAnsi" w:cs="Calibri"/>
          <w:b w:val="0"/>
          <w:snapToGrid w:val="0"/>
          <w:sz w:val="20"/>
          <w:szCs w:val="22"/>
          <w:lang w:val="en-US" w:eastAsia="en-US"/>
        </w:rPr>
        <w:t xml:space="preserve"> for QNZPE up to $25 million</w:t>
      </w:r>
      <w:r w:rsidRPr="00932E18">
        <w:rPr>
          <w:rFonts w:asciiTheme="minorHAnsi" w:hAnsiTheme="minorHAnsi" w:cs="Calibri"/>
          <w:b w:val="0"/>
          <w:snapToGrid w:val="0"/>
          <w:sz w:val="20"/>
          <w:szCs w:val="22"/>
          <w:lang w:val="en-US" w:eastAsia="en-US"/>
        </w:rPr>
        <w:t xml:space="preserve">; and </w:t>
      </w:r>
    </w:p>
    <w:p w14:paraId="4DBE4602" w14:textId="77777777" w:rsidR="00B2125D" w:rsidRPr="00932E18" w:rsidRDefault="000D23E4" w:rsidP="00376B29">
      <w:pPr>
        <w:pStyle w:val="Heading3"/>
        <w:numPr>
          <w:ilvl w:val="1"/>
          <w:numId w:val="12"/>
        </w:numPr>
        <w:spacing w:before="120"/>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18%</w:t>
      </w:r>
      <w:r w:rsidR="00800D5A" w:rsidRPr="00932E18">
        <w:rPr>
          <w:rFonts w:asciiTheme="minorHAnsi" w:hAnsiTheme="minorHAnsi" w:cs="Calibri"/>
          <w:b w:val="0"/>
          <w:snapToGrid w:val="0"/>
          <w:sz w:val="20"/>
          <w:szCs w:val="22"/>
          <w:lang w:val="en-US" w:eastAsia="en-US"/>
        </w:rPr>
        <w:t xml:space="preserve"> of QNZPE for QNZPE above $25 million</w:t>
      </w:r>
      <w:r w:rsidR="0041562D" w:rsidRPr="00932E18">
        <w:rPr>
          <w:rFonts w:asciiTheme="minorHAnsi" w:hAnsiTheme="minorHAnsi" w:cs="Calibri"/>
          <w:b w:val="0"/>
          <w:snapToGrid w:val="0"/>
          <w:sz w:val="20"/>
          <w:szCs w:val="22"/>
          <w:lang w:val="en-US" w:eastAsia="en-US"/>
        </w:rPr>
        <w:t>;</w:t>
      </w:r>
      <w:r w:rsidR="003258DA" w:rsidRPr="00932E18">
        <w:rPr>
          <w:rFonts w:asciiTheme="minorHAnsi" w:hAnsiTheme="minorHAnsi" w:cs="Calibri"/>
          <w:b w:val="0"/>
          <w:snapToGrid w:val="0"/>
          <w:sz w:val="20"/>
          <w:szCs w:val="22"/>
          <w:lang w:val="en-US" w:eastAsia="en-US"/>
        </w:rPr>
        <w:t xml:space="preserve"> </w:t>
      </w:r>
    </w:p>
    <w:p w14:paraId="32DAF52B" w14:textId="77777777" w:rsidR="0041562D" w:rsidRPr="00932E18" w:rsidRDefault="00A63A7C" w:rsidP="00953A8E">
      <w:pPr>
        <w:pStyle w:val="Heading3"/>
        <w:numPr>
          <w:ilvl w:val="0"/>
          <w:numId w:val="12"/>
        </w:numPr>
        <w:ind w:left="1134" w:hanging="567"/>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t</w:t>
      </w:r>
      <w:r w:rsidR="0041562D" w:rsidRPr="00932E18">
        <w:rPr>
          <w:rFonts w:asciiTheme="minorHAnsi" w:hAnsiTheme="minorHAnsi" w:cs="Calibri"/>
          <w:b w:val="0"/>
          <w:snapToGrid w:val="0"/>
          <w:sz w:val="20"/>
          <w:szCs w:val="22"/>
          <w:lang w:val="en-US" w:eastAsia="en-US"/>
        </w:rPr>
        <w:t xml:space="preserve">he International Grant per production for Live Action Productions is 20% of QNZPE; </w:t>
      </w:r>
    </w:p>
    <w:p w14:paraId="184053A3" w14:textId="77777777" w:rsidR="00267741" w:rsidRPr="00932E18" w:rsidRDefault="0047039C" w:rsidP="00953A8E">
      <w:pPr>
        <w:pStyle w:val="Heading3"/>
        <w:numPr>
          <w:ilvl w:val="0"/>
          <w:numId w:val="12"/>
        </w:numPr>
        <w:ind w:left="1134" w:hanging="567"/>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 xml:space="preserve">Live Action </w:t>
      </w:r>
      <w:r w:rsidR="00856718" w:rsidRPr="00932E18">
        <w:rPr>
          <w:rFonts w:asciiTheme="minorHAnsi" w:hAnsiTheme="minorHAnsi" w:cs="Calibri"/>
          <w:b w:val="0"/>
          <w:snapToGrid w:val="0"/>
          <w:sz w:val="20"/>
          <w:szCs w:val="22"/>
          <w:lang w:val="en-US" w:eastAsia="en-US"/>
        </w:rPr>
        <w:t xml:space="preserve">Productions </w:t>
      </w:r>
      <w:r w:rsidR="007E2241" w:rsidRPr="00932E18">
        <w:rPr>
          <w:rFonts w:asciiTheme="minorHAnsi" w:hAnsiTheme="minorHAnsi" w:cs="Calibri"/>
          <w:b w:val="0"/>
          <w:snapToGrid w:val="0"/>
          <w:sz w:val="20"/>
          <w:szCs w:val="22"/>
          <w:lang w:val="en-US" w:eastAsia="en-US"/>
        </w:rPr>
        <w:t>that</w:t>
      </w:r>
      <w:r w:rsidR="00856718" w:rsidRPr="00932E18">
        <w:rPr>
          <w:rFonts w:asciiTheme="minorHAnsi" w:hAnsiTheme="minorHAnsi" w:cs="Calibri"/>
          <w:b w:val="0"/>
          <w:snapToGrid w:val="0"/>
          <w:sz w:val="20"/>
          <w:szCs w:val="22"/>
          <w:lang w:val="en-US" w:eastAsia="en-US"/>
        </w:rPr>
        <w:t xml:space="preserve"> </w:t>
      </w:r>
      <w:r w:rsidR="0041562D" w:rsidRPr="00932E18">
        <w:rPr>
          <w:rFonts w:asciiTheme="minorHAnsi" w:hAnsiTheme="minorHAnsi" w:cs="Calibri"/>
          <w:b w:val="0"/>
          <w:snapToGrid w:val="0"/>
          <w:sz w:val="20"/>
          <w:szCs w:val="22"/>
          <w:lang w:val="en-US" w:eastAsia="en-US"/>
        </w:rPr>
        <w:t xml:space="preserve">are invited to apply for, and </w:t>
      </w:r>
      <w:r w:rsidR="00856718" w:rsidRPr="00932E18">
        <w:rPr>
          <w:rFonts w:asciiTheme="minorHAnsi" w:hAnsiTheme="minorHAnsi" w:cs="Calibri"/>
          <w:b w:val="0"/>
          <w:snapToGrid w:val="0"/>
          <w:sz w:val="20"/>
          <w:szCs w:val="22"/>
          <w:lang w:val="en-US" w:eastAsia="en-US"/>
        </w:rPr>
        <w:t>qualify for</w:t>
      </w:r>
      <w:r w:rsidR="0041562D" w:rsidRPr="00932E18">
        <w:rPr>
          <w:rFonts w:asciiTheme="minorHAnsi" w:hAnsiTheme="minorHAnsi" w:cs="Calibri"/>
          <w:b w:val="0"/>
          <w:snapToGrid w:val="0"/>
          <w:sz w:val="20"/>
          <w:szCs w:val="22"/>
          <w:lang w:val="en-US" w:eastAsia="en-US"/>
        </w:rPr>
        <w:t>,</w:t>
      </w:r>
      <w:r w:rsidR="00856718" w:rsidRPr="00932E18">
        <w:rPr>
          <w:rFonts w:asciiTheme="minorHAnsi" w:hAnsiTheme="minorHAnsi" w:cs="Calibri"/>
          <w:b w:val="0"/>
          <w:snapToGrid w:val="0"/>
          <w:sz w:val="20"/>
          <w:szCs w:val="22"/>
          <w:lang w:val="en-US" w:eastAsia="en-US"/>
        </w:rPr>
        <w:t xml:space="preserve"> the 5% Uplift </w:t>
      </w:r>
      <w:r w:rsidR="0041562D" w:rsidRPr="00932E18">
        <w:rPr>
          <w:rFonts w:asciiTheme="minorHAnsi" w:hAnsiTheme="minorHAnsi" w:cs="Calibri"/>
          <w:b w:val="0"/>
          <w:snapToGrid w:val="0"/>
          <w:sz w:val="20"/>
          <w:szCs w:val="22"/>
          <w:lang w:val="en-US" w:eastAsia="en-US"/>
        </w:rPr>
        <w:t xml:space="preserve">in addition to the International Grant </w:t>
      </w:r>
      <w:r w:rsidR="00856718" w:rsidRPr="00932E18">
        <w:rPr>
          <w:rFonts w:asciiTheme="minorHAnsi" w:hAnsiTheme="minorHAnsi" w:cs="Calibri"/>
          <w:b w:val="0"/>
          <w:snapToGrid w:val="0"/>
          <w:sz w:val="20"/>
          <w:szCs w:val="22"/>
          <w:lang w:val="en-US" w:eastAsia="en-US"/>
        </w:rPr>
        <w:t xml:space="preserve">will receive a </w:t>
      </w:r>
      <w:r w:rsidR="00417691" w:rsidRPr="00932E18">
        <w:rPr>
          <w:rFonts w:asciiTheme="minorHAnsi" w:hAnsiTheme="minorHAnsi" w:cs="Calibri"/>
          <w:b w:val="0"/>
          <w:snapToGrid w:val="0"/>
          <w:sz w:val="20"/>
          <w:szCs w:val="22"/>
          <w:lang w:val="en-US" w:eastAsia="en-US"/>
        </w:rPr>
        <w:t xml:space="preserve">total </w:t>
      </w:r>
      <w:r w:rsidR="004E1DD8" w:rsidRPr="00932E18">
        <w:rPr>
          <w:rFonts w:asciiTheme="minorHAnsi" w:hAnsiTheme="minorHAnsi" w:cs="Calibri"/>
          <w:b w:val="0"/>
          <w:snapToGrid w:val="0"/>
          <w:sz w:val="20"/>
          <w:szCs w:val="22"/>
          <w:lang w:val="en-US" w:eastAsia="en-US"/>
        </w:rPr>
        <w:t xml:space="preserve">International </w:t>
      </w:r>
      <w:r w:rsidR="00856718" w:rsidRPr="00932E18">
        <w:rPr>
          <w:rFonts w:asciiTheme="minorHAnsi" w:hAnsiTheme="minorHAnsi" w:cs="Calibri"/>
          <w:b w:val="0"/>
          <w:snapToGrid w:val="0"/>
          <w:sz w:val="20"/>
          <w:szCs w:val="22"/>
          <w:lang w:val="en-US" w:eastAsia="en-US"/>
        </w:rPr>
        <w:t xml:space="preserve">Grant </w:t>
      </w:r>
      <w:r w:rsidR="00417691" w:rsidRPr="00932E18">
        <w:rPr>
          <w:rFonts w:asciiTheme="minorHAnsi" w:hAnsiTheme="minorHAnsi" w:cs="Calibri"/>
          <w:b w:val="0"/>
          <w:snapToGrid w:val="0"/>
          <w:sz w:val="20"/>
          <w:szCs w:val="22"/>
          <w:lang w:val="en-US" w:eastAsia="en-US"/>
        </w:rPr>
        <w:t xml:space="preserve">of </w:t>
      </w:r>
      <w:r w:rsidR="00856718" w:rsidRPr="00932E18">
        <w:rPr>
          <w:rFonts w:asciiTheme="minorHAnsi" w:hAnsiTheme="minorHAnsi" w:cs="Calibri"/>
          <w:b w:val="0"/>
          <w:snapToGrid w:val="0"/>
          <w:sz w:val="20"/>
          <w:szCs w:val="22"/>
          <w:lang w:val="en-US" w:eastAsia="en-US"/>
        </w:rPr>
        <w:t>25% of QNZPE.</w:t>
      </w:r>
      <w:r w:rsidR="0041562D" w:rsidRPr="00932E18">
        <w:rPr>
          <w:rFonts w:asciiTheme="minorHAnsi" w:hAnsiTheme="minorHAnsi" w:cs="Calibri"/>
          <w:b w:val="0"/>
          <w:snapToGrid w:val="0"/>
          <w:sz w:val="20"/>
          <w:szCs w:val="22"/>
          <w:lang w:val="en-US" w:eastAsia="en-US"/>
        </w:rPr>
        <w:t xml:space="preserve">  This includes the International Grant of 20% and an Uplift of 5%.</w:t>
      </w:r>
      <w:bookmarkStart w:id="83" w:name="_Toc465262427"/>
      <w:bookmarkEnd w:id="83"/>
    </w:p>
    <w:p w14:paraId="6A977168" w14:textId="77777777" w:rsidR="00C14C38" w:rsidRPr="00932E18" w:rsidRDefault="00524F5B" w:rsidP="00953A8E">
      <w:pPr>
        <w:pStyle w:val="Heading2"/>
        <w:numPr>
          <w:ilvl w:val="0"/>
          <w:numId w:val="13"/>
        </w:numPr>
        <w:spacing w:before="240"/>
        <w:ind w:left="0"/>
        <w:rPr>
          <w:rFonts w:asciiTheme="minorHAnsi" w:hAnsiTheme="minorHAnsi"/>
        </w:rPr>
      </w:pPr>
      <w:bookmarkStart w:id="84" w:name="_Ref465414718"/>
      <w:bookmarkStart w:id="85" w:name="_Ref465436360"/>
      <w:bookmarkStart w:id="86" w:name="_Toc477966379"/>
      <w:r w:rsidRPr="00932E18">
        <w:rPr>
          <w:rFonts w:asciiTheme="minorHAnsi" w:hAnsiTheme="minorHAnsi"/>
        </w:rPr>
        <w:t xml:space="preserve">Effective </w:t>
      </w:r>
      <w:r w:rsidR="009E32F1" w:rsidRPr="00932E18">
        <w:rPr>
          <w:rFonts w:asciiTheme="minorHAnsi" w:hAnsiTheme="minorHAnsi"/>
        </w:rPr>
        <w:t>d</w:t>
      </w:r>
      <w:r w:rsidRPr="00932E18">
        <w:rPr>
          <w:rFonts w:asciiTheme="minorHAnsi" w:hAnsiTheme="minorHAnsi"/>
        </w:rPr>
        <w:t>ate</w:t>
      </w:r>
      <w:r w:rsidR="000C71B5" w:rsidRPr="00932E18">
        <w:rPr>
          <w:rFonts w:asciiTheme="minorHAnsi" w:hAnsiTheme="minorHAnsi"/>
        </w:rPr>
        <w:t>,</w:t>
      </w:r>
      <w:r w:rsidRPr="00932E18">
        <w:rPr>
          <w:rFonts w:asciiTheme="minorHAnsi" w:hAnsiTheme="minorHAnsi"/>
        </w:rPr>
        <w:t xml:space="preserve"> </w:t>
      </w:r>
      <w:r w:rsidR="009E32F1" w:rsidRPr="00932E18">
        <w:rPr>
          <w:rFonts w:asciiTheme="minorHAnsi" w:hAnsiTheme="minorHAnsi"/>
        </w:rPr>
        <w:t>t</w:t>
      </w:r>
      <w:r w:rsidRPr="00932E18">
        <w:rPr>
          <w:rFonts w:asciiTheme="minorHAnsi" w:hAnsiTheme="minorHAnsi"/>
        </w:rPr>
        <w:t xml:space="preserve">ransitional </w:t>
      </w:r>
      <w:r w:rsidR="009E32F1" w:rsidRPr="00932E18">
        <w:rPr>
          <w:rFonts w:asciiTheme="minorHAnsi" w:hAnsiTheme="minorHAnsi"/>
        </w:rPr>
        <w:t>p</w:t>
      </w:r>
      <w:r w:rsidRPr="00932E18">
        <w:rPr>
          <w:rFonts w:asciiTheme="minorHAnsi" w:hAnsiTheme="minorHAnsi"/>
        </w:rPr>
        <w:t>rovisions</w:t>
      </w:r>
      <w:r w:rsidR="000C71B5" w:rsidRPr="00932E18">
        <w:rPr>
          <w:rFonts w:asciiTheme="minorHAnsi" w:hAnsiTheme="minorHAnsi"/>
        </w:rPr>
        <w:t xml:space="preserve"> and </w:t>
      </w:r>
      <w:r w:rsidR="009E32F1" w:rsidRPr="00932E18">
        <w:rPr>
          <w:rFonts w:asciiTheme="minorHAnsi" w:hAnsiTheme="minorHAnsi"/>
        </w:rPr>
        <w:t>h</w:t>
      </w:r>
      <w:r w:rsidR="000C71B5" w:rsidRPr="00932E18">
        <w:rPr>
          <w:rFonts w:asciiTheme="minorHAnsi" w:hAnsiTheme="minorHAnsi"/>
        </w:rPr>
        <w:t xml:space="preserve">istorical </w:t>
      </w:r>
      <w:r w:rsidR="009E32F1" w:rsidRPr="00932E18">
        <w:rPr>
          <w:rFonts w:asciiTheme="minorHAnsi" w:hAnsiTheme="minorHAnsi"/>
        </w:rPr>
        <w:t>c</w:t>
      </w:r>
      <w:r w:rsidR="000C71B5" w:rsidRPr="00932E18">
        <w:rPr>
          <w:rFonts w:asciiTheme="minorHAnsi" w:hAnsiTheme="minorHAnsi"/>
        </w:rPr>
        <w:t>osts</w:t>
      </w:r>
      <w:bookmarkEnd w:id="84"/>
      <w:bookmarkEnd w:id="85"/>
      <w:bookmarkEnd w:id="86"/>
    </w:p>
    <w:p w14:paraId="0562CB0E" w14:textId="77777777" w:rsidR="00A93998" w:rsidRPr="00932E18" w:rsidRDefault="00A93998" w:rsidP="00A93998">
      <w:pPr>
        <w:rPr>
          <w:rFonts w:asciiTheme="minorHAnsi" w:hAnsiTheme="minorHAnsi"/>
          <w:i/>
          <w:sz w:val="20"/>
          <w:szCs w:val="22"/>
          <w:lang w:val="en-AU"/>
        </w:rPr>
      </w:pPr>
    </w:p>
    <w:p w14:paraId="630DD495" w14:textId="77777777" w:rsidR="000C71B5" w:rsidRPr="00932E18" w:rsidRDefault="000C71B5" w:rsidP="00273F9B">
      <w:pPr>
        <w:keepNext/>
        <w:rPr>
          <w:rFonts w:asciiTheme="minorHAnsi" w:hAnsiTheme="minorHAnsi"/>
          <w:i/>
          <w:sz w:val="20"/>
          <w:szCs w:val="22"/>
          <w:lang w:val="en-AU"/>
        </w:rPr>
      </w:pPr>
      <w:r w:rsidRPr="00932E18">
        <w:rPr>
          <w:rFonts w:asciiTheme="minorHAnsi" w:hAnsiTheme="minorHAnsi"/>
          <w:i/>
          <w:sz w:val="20"/>
          <w:szCs w:val="22"/>
          <w:lang w:val="en-AU"/>
        </w:rPr>
        <w:t xml:space="preserve">Effective </w:t>
      </w:r>
      <w:r w:rsidR="009E32F1" w:rsidRPr="00932E18">
        <w:rPr>
          <w:rFonts w:asciiTheme="minorHAnsi" w:hAnsiTheme="minorHAnsi"/>
          <w:i/>
          <w:sz w:val="20"/>
          <w:szCs w:val="22"/>
          <w:lang w:val="en-AU"/>
        </w:rPr>
        <w:t>d</w:t>
      </w:r>
      <w:r w:rsidRPr="00932E18">
        <w:rPr>
          <w:rFonts w:asciiTheme="minorHAnsi" w:hAnsiTheme="minorHAnsi"/>
          <w:i/>
          <w:sz w:val="20"/>
          <w:szCs w:val="22"/>
          <w:lang w:val="en-AU"/>
        </w:rPr>
        <w:t>ate</w:t>
      </w:r>
    </w:p>
    <w:p w14:paraId="4C876CB8" w14:textId="77777777" w:rsidR="00656184" w:rsidRPr="00932E18" w:rsidRDefault="00656184" w:rsidP="00656184">
      <w:pPr>
        <w:rPr>
          <w:rFonts w:asciiTheme="minorHAnsi" w:hAnsiTheme="minorHAnsi"/>
          <w:sz w:val="20"/>
          <w:szCs w:val="22"/>
          <w:lang w:val="en-AU"/>
        </w:rPr>
      </w:pPr>
      <w:r w:rsidRPr="00932E18">
        <w:rPr>
          <w:rFonts w:asciiTheme="minorHAnsi" w:hAnsiTheme="minorHAnsi"/>
          <w:sz w:val="20"/>
          <w:szCs w:val="22"/>
          <w:lang w:val="en-AU"/>
        </w:rPr>
        <w:t xml:space="preserve">These criteria are effective from </w:t>
      </w:r>
      <w:r w:rsidR="006A5BC2">
        <w:rPr>
          <w:rFonts w:asciiTheme="minorHAnsi" w:hAnsiTheme="minorHAnsi"/>
          <w:sz w:val="20"/>
          <w:szCs w:val="22"/>
          <w:lang w:val="en-AU"/>
        </w:rPr>
        <w:t>1 December</w:t>
      </w:r>
      <w:r w:rsidRPr="00932E18">
        <w:rPr>
          <w:rFonts w:asciiTheme="minorHAnsi" w:hAnsiTheme="minorHAnsi"/>
          <w:sz w:val="20"/>
          <w:szCs w:val="22"/>
          <w:lang w:val="en-AU"/>
        </w:rPr>
        <w:t xml:space="preserve"> 2019.  They are referred to as the </w:t>
      </w:r>
      <w:r w:rsidRPr="00932E18">
        <w:rPr>
          <w:rFonts w:ascii="Calibri" w:hAnsi="Calibri"/>
          <w:sz w:val="20"/>
        </w:rPr>
        <w:t>NZSPG Criteria – International Productions - July 2017 (Updated 2019).</w:t>
      </w:r>
    </w:p>
    <w:p w14:paraId="34CE0A41" w14:textId="77777777" w:rsidR="00524F5B" w:rsidRPr="00932E18" w:rsidRDefault="00524F5B" w:rsidP="00524F5B">
      <w:pPr>
        <w:rPr>
          <w:rFonts w:asciiTheme="minorHAnsi" w:hAnsiTheme="minorHAnsi"/>
          <w:sz w:val="20"/>
          <w:szCs w:val="22"/>
          <w:lang w:val="en-AU"/>
        </w:rPr>
      </w:pPr>
    </w:p>
    <w:p w14:paraId="4C0D1B50" w14:textId="77777777" w:rsidR="00524F5B" w:rsidRPr="00932E18" w:rsidRDefault="000C71B5" w:rsidP="00524F5B">
      <w:pPr>
        <w:rPr>
          <w:rFonts w:asciiTheme="minorHAnsi" w:hAnsiTheme="minorHAnsi"/>
          <w:sz w:val="20"/>
          <w:szCs w:val="22"/>
        </w:rPr>
      </w:pPr>
      <w:r w:rsidRPr="00932E18">
        <w:rPr>
          <w:rFonts w:asciiTheme="minorHAnsi" w:hAnsiTheme="minorHAnsi"/>
          <w:i/>
          <w:sz w:val="20"/>
          <w:szCs w:val="22"/>
        </w:rPr>
        <w:t xml:space="preserve">Transitional </w:t>
      </w:r>
      <w:r w:rsidR="009E32F1" w:rsidRPr="00932E18">
        <w:rPr>
          <w:rFonts w:asciiTheme="minorHAnsi" w:hAnsiTheme="minorHAnsi"/>
          <w:i/>
          <w:sz w:val="20"/>
          <w:szCs w:val="22"/>
        </w:rPr>
        <w:t>p</w:t>
      </w:r>
      <w:r w:rsidRPr="00932E18">
        <w:rPr>
          <w:rFonts w:asciiTheme="minorHAnsi" w:hAnsiTheme="minorHAnsi"/>
          <w:i/>
          <w:sz w:val="20"/>
          <w:szCs w:val="22"/>
        </w:rPr>
        <w:t>rovisions</w:t>
      </w:r>
    </w:p>
    <w:p w14:paraId="4A65CCE7" w14:textId="77777777" w:rsidR="006573A0" w:rsidRPr="00932E18" w:rsidRDefault="006573A0" w:rsidP="006573A0">
      <w:pPr>
        <w:rPr>
          <w:rFonts w:asciiTheme="minorHAnsi" w:hAnsiTheme="minorHAnsi"/>
          <w:sz w:val="20"/>
          <w:szCs w:val="22"/>
        </w:rPr>
      </w:pPr>
      <w:r w:rsidRPr="00932E18">
        <w:rPr>
          <w:rFonts w:asciiTheme="minorHAnsi" w:hAnsiTheme="minorHAnsi"/>
          <w:sz w:val="20"/>
          <w:szCs w:val="22"/>
        </w:rPr>
        <w:t xml:space="preserve">International Productions that </w:t>
      </w:r>
      <w:r w:rsidR="00A52D5F">
        <w:rPr>
          <w:rFonts w:asciiTheme="minorHAnsi" w:hAnsiTheme="minorHAnsi"/>
          <w:sz w:val="20"/>
          <w:szCs w:val="22"/>
        </w:rPr>
        <w:t>start Principal Photography</w:t>
      </w:r>
      <w:r w:rsidRPr="00932E18">
        <w:rPr>
          <w:rFonts w:asciiTheme="minorHAnsi" w:hAnsiTheme="minorHAnsi"/>
          <w:sz w:val="20"/>
          <w:szCs w:val="22"/>
        </w:rPr>
        <w:t xml:space="preserve"> </w:t>
      </w:r>
      <w:r w:rsidRPr="00932E18">
        <w:rPr>
          <w:rFonts w:asciiTheme="minorHAnsi" w:hAnsiTheme="minorHAnsi"/>
          <w:b/>
          <w:sz w:val="20"/>
          <w:szCs w:val="22"/>
        </w:rPr>
        <w:t xml:space="preserve">before </w:t>
      </w:r>
      <w:r w:rsidR="006A5BC2">
        <w:rPr>
          <w:rFonts w:asciiTheme="minorHAnsi" w:hAnsiTheme="minorHAnsi"/>
          <w:sz w:val="20"/>
          <w:szCs w:val="22"/>
          <w:lang w:val="en-AU"/>
        </w:rPr>
        <w:t>1 December</w:t>
      </w:r>
      <w:r w:rsidRPr="00932E18">
        <w:rPr>
          <w:rFonts w:asciiTheme="minorHAnsi" w:hAnsiTheme="minorHAnsi"/>
          <w:sz w:val="20"/>
          <w:szCs w:val="22"/>
          <w:lang w:val="en-AU"/>
        </w:rPr>
        <w:t xml:space="preserve"> 2019 </w:t>
      </w:r>
      <w:r w:rsidRPr="00932E18">
        <w:rPr>
          <w:rFonts w:asciiTheme="minorHAnsi" w:hAnsiTheme="minorHAnsi"/>
          <w:sz w:val="20"/>
          <w:szCs w:val="22"/>
        </w:rPr>
        <w:t xml:space="preserve">will be assessed under the NZSPG criteria dated 1 July 2017.  </w:t>
      </w:r>
    </w:p>
    <w:p w14:paraId="62EBF3C5" w14:textId="77777777" w:rsidR="00375EF5" w:rsidRPr="00932E18" w:rsidRDefault="00375EF5" w:rsidP="00524F5B">
      <w:pPr>
        <w:rPr>
          <w:rFonts w:asciiTheme="minorHAnsi" w:hAnsiTheme="minorHAnsi"/>
          <w:sz w:val="20"/>
          <w:szCs w:val="22"/>
        </w:rPr>
      </w:pPr>
    </w:p>
    <w:p w14:paraId="450A006B" w14:textId="77777777" w:rsidR="006573A0" w:rsidRDefault="006573A0" w:rsidP="006573A0">
      <w:pPr>
        <w:rPr>
          <w:rFonts w:asciiTheme="minorHAnsi" w:hAnsiTheme="minorHAnsi"/>
          <w:sz w:val="20"/>
          <w:szCs w:val="22"/>
        </w:rPr>
      </w:pPr>
      <w:r w:rsidRPr="00932E18">
        <w:rPr>
          <w:rFonts w:asciiTheme="minorHAnsi" w:hAnsiTheme="minorHAnsi"/>
          <w:sz w:val="20"/>
          <w:szCs w:val="22"/>
        </w:rPr>
        <w:t xml:space="preserve">International Productions that </w:t>
      </w:r>
      <w:r w:rsidR="00A52D5F">
        <w:rPr>
          <w:rFonts w:asciiTheme="minorHAnsi" w:hAnsiTheme="minorHAnsi"/>
          <w:sz w:val="20"/>
          <w:szCs w:val="22"/>
        </w:rPr>
        <w:t xml:space="preserve">start Principal Photography </w:t>
      </w:r>
      <w:r w:rsidRPr="00932E18">
        <w:rPr>
          <w:rFonts w:asciiTheme="minorHAnsi" w:hAnsiTheme="minorHAnsi"/>
          <w:b/>
          <w:sz w:val="20"/>
          <w:szCs w:val="22"/>
        </w:rPr>
        <w:t>on or</w:t>
      </w:r>
      <w:r w:rsidRPr="00932E18">
        <w:rPr>
          <w:rFonts w:asciiTheme="minorHAnsi" w:hAnsiTheme="minorHAnsi"/>
          <w:sz w:val="20"/>
          <w:szCs w:val="22"/>
        </w:rPr>
        <w:t xml:space="preserve"> </w:t>
      </w:r>
      <w:r w:rsidRPr="00932E18">
        <w:rPr>
          <w:rFonts w:asciiTheme="minorHAnsi" w:hAnsiTheme="minorHAnsi"/>
          <w:b/>
          <w:sz w:val="20"/>
          <w:szCs w:val="22"/>
        </w:rPr>
        <w:t>after</w:t>
      </w:r>
      <w:r w:rsidRPr="00932E18">
        <w:rPr>
          <w:rFonts w:asciiTheme="minorHAnsi" w:hAnsiTheme="minorHAnsi"/>
          <w:sz w:val="20"/>
          <w:szCs w:val="22"/>
        </w:rPr>
        <w:t xml:space="preserve"> </w:t>
      </w:r>
      <w:r w:rsidR="006A5BC2">
        <w:rPr>
          <w:rFonts w:asciiTheme="minorHAnsi" w:hAnsiTheme="minorHAnsi"/>
          <w:sz w:val="20"/>
          <w:szCs w:val="22"/>
          <w:lang w:val="en-AU"/>
        </w:rPr>
        <w:t>1 December</w:t>
      </w:r>
      <w:r w:rsidRPr="00932E18">
        <w:rPr>
          <w:rFonts w:asciiTheme="minorHAnsi" w:hAnsiTheme="minorHAnsi"/>
          <w:sz w:val="20"/>
          <w:szCs w:val="22"/>
          <w:lang w:val="en-AU"/>
        </w:rPr>
        <w:t xml:space="preserve"> 2019 </w:t>
      </w:r>
      <w:r w:rsidRPr="00932E18">
        <w:rPr>
          <w:rFonts w:asciiTheme="minorHAnsi" w:hAnsiTheme="minorHAnsi"/>
          <w:sz w:val="20"/>
          <w:szCs w:val="22"/>
        </w:rPr>
        <w:t>will be assessed under these criteria (dated</w:t>
      </w:r>
      <w:r w:rsidR="00A52D5F">
        <w:rPr>
          <w:rFonts w:asciiTheme="minorHAnsi" w:hAnsiTheme="minorHAnsi"/>
          <w:sz w:val="20"/>
          <w:szCs w:val="22"/>
        </w:rPr>
        <w:t xml:space="preserve"> 1 July 2017 (Updated 2019)), unless that production has received a Provisional Certificate dated on or before 30 November 2019 and starts Principal Photography before expiry of that Provisional Certificate.  </w:t>
      </w:r>
    </w:p>
    <w:p w14:paraId="6D98A12B" w14:textId="77777777" w:rsidR="00A52D5F" w:rsidRDefault="00A52D5F" w:rsidP="006573A0">
      <w:pPr>
        <w:rPr>
          <w:rFonts w:asciiTheme="minorHAnsi" w:hAnsiTheme="minorHAnsi"/>
          <w:sz w:val="20"/>
          <w:szCs w:val="22"/>
        </w:rPr>
      </w:pPr>
    </w:p>
    <w:p w14:paraId="0CC83D7E" w14:textId="77777777" w:rsidR="00A52D5F" w:rsidRPr="00932E18" w:rsidRDefault="00A52D5F" w:rsidP="006573A0">
      <w:pPr>
        <w:rPr>
          <w:rFonts w:asciiTheme="minorHAnsi" w:hAnsiTheme="minorHAnsi"/>
          <w:sz w:val="20"/>
          <w:szCs w:val="22"/>
        </w:rPr>
      </w:pPr>
      <w:r>
        <w:rPr>
          <w:rFonts w:asciiTheme="minorHAnsi" w:hAnsiTheme="minorHAnsi"/>
          <w:sz w:val="20"/>
          <w:szCs w:val="22"/>
        </w:rPr>
        <w:t>Principal Photography is defined in Appendix 1.</w:t>
      </w:r>
    </w:p>
    <w:p w14:paraId="2946DB82" w14:textId="77777777" w:rsidR="001C1AEC" w:rsidRPr="00932E18" w:rsidRDefault="001C1AEC" w:rsidP="00524F5B">
      <w:pPr>
        <w:rPr>
          <w:rFonts w:asciiTheme="minorHAnsi" w:hAnsiTheme="minorHAnsi"/>
          <w:sz w:val="20"/>
          <w:szCs w:val="22"/>
        </w:rPr>
      </w:pPr>
    </w:p>
    <w:p w14:paraId="075A2AF2" w14:textId="77777777" w:rsidR="000C71B5" w:rsidRPr="00932E18" w:rsidRDefault="000C71B5" w:rsidP="00273F9B">
      <w:pPr>
        <w:keepNext/>
        <w:rPr>
          <w:rFonts w:asciiTheme="minorHAnsi" w:hAnsiTheme="minorHAnsi"/>
          <w:i/>
          <w:sz w:val="20"/>
          <w:szCs w:val="22"/>
        </w:rPr>
      </w:pPr>
      <w:r w:rsidRPr="00932E18">
        <w:rPr>
          <w:rFonts w:asciiTheme="minorHAnsi" w:hAnsiTheme="minorHAnsi"/>
          <w:i/>
          <w:sz w:val="20"/>
          <w:szCs w:val="22"/>
        </w:rPr>
        <w:t xml:space="preserve">Historical </w:t>
      </w:r>
      <w:r w:rsidR="009E32F1" w:rsidRPr="00932E18">
        <w:rPr>
          <w:rFonts w:asciiTheme="minorHAnsi" w:hAnsiTheme="minorHAnsi"/>
          <w:i/>
          <w:sz w:val="20"/>
          <w:szCs w:val="22"/>
        </w:rPr>
        <w:t>c</w:t>
      </w:r>
      <w:r w:rsidRPr="00932E18">
        <w:rPr>
          <w:rFonts w:asciiTheme="minorHAnsi" w:hAnsiTheme="minorHAnsi"/>
          <w:i/>
          <w:sz w:val="20"/>
          <w:szCs w:val="22"/>
        </w:rPr>
        <w:t>osts</w:t>
      </w:r>
    </w:p>
    <w:p w14:paraId="081EB17A" w14:textId="77777777" w:rsidR="00207EB0" w:rsidRPr="00932E18" w:rsidRDefault="00207EB0" w:rsidP="00B3744E">
      <w:pPr>
        <w:rPr>
          <w:rFonts w:asciiTheme="minorHAnsi" w:hAnsiTheme="minorHAnsi"/>
          <w:sz w:val="20"/>
          <w:szCs w:val="22"/>
        </w:rPr>
      </w:pPr>
      <w:r w:rsidRPr="00932E18">
        <w:rPr>
          <w:rFonts w:asciiTheme="minorHAnsi" w:hAnsiTheme="minorHAnsi"/>
          <w:sz w:val="20"/>
          <w:szCs w:val="22"/>
        </w:rPr>
        <w:t xml:space="preserve">Any expenditure on a screen production incurred before </w:t>
      </w:r>
      <w:smartTag w:uri="urn:schemas-microsoft-com:office:smarttags" w:element="date">
        <w:smartTagPr>
          <w:attr w:name="Year" w:val="2003"/>
          <w:attr w:name="Day" w:val="1"/>
          <w:attr w:name="Month" w:val="4"/>
        </w:smartTagPr>
        <w:r w:rsidRPr="00932E18">
          <w:rPr>
            <w:rFonts w:asciiTheme="minorHAnsi" w:hAnsiTheme="minorHAnsi"/>
            <w:sz w:val="20"/>
            <w:szCs w:val="22"/>
          </w:rPr>
          <w:t>1 April 2003</w:t>
        </w:r>
      </w:smartTag>
      <w:r w:rsidRPr="00932E18">
        <w:rPr>
          <w:rFonts w:asciiTheme="minorHAnsi" w:hAnsiTheme="minorHAnsi"/>
          <w:sz w:val="20"/>
          <w:szCs w:val="22"/>
        </w:rPr>
        <w:t xml:space="preserve"> is excluded.  Only QNZPE incurred on or after 16 July 2007 on PDV Production undertaken after 16 July 2007 </w:t>
      </w:r>
      <w:r w:rsidR="0061598B" w:rsidRPr="00932E18">
        <w:rPr>
          <w:rFonts w:asciiTheme="minorHAnsi" w:hAnsiTheme="minorHAnsi"/>
          <w:sz w:val="20"/>
          <w:szCs w:val="22"/>
        </w:rPr>
        <w:t>is</w:t>
      </w:r>
      <w:r w:rsidRPr="00932E18">
        <w:rPr>
          <w:rFonts w:asciiTheme="minorHAnsi" w:hAnsiTheme="minorHAnsi"/>
          <w:sz w:val="20"/>
          <w:szCs w:val="22"/>
        </w:rPr>
        <w:t xml:space="preserve"> eligible for the PDV Grant.</w:t>
      </w:r>
    </w:p>
    <w:p w14:paraId="5997CC1D" w14:textId="77777777" w:rsidR="00597596" w:rsidRPr="00932E18" w:rsidRDefault="00597596" w:rsidP="00B3744E">
      <w:pPr>
        <w:rPr>
          <w:rFonts w:asciiTheme="minorHAnsi" w:hAnsiTheme="minorHAnsi"/>
          <w:sz w:val="20"/>
          <w:szCs w:val="22"/>
        </w:rPr>
      </w:pPr>
    </w:p>
    <w:p w14:paraId="7AF36276" w14:textId="77777777" w:rsidR="00597596" w:rsidRPr="00932E18" w:rsidRDefault="00207EB0" w:rsidP="00597596">
      <w:pPr>
        <w:rPr>
          <w:lang w:val="en-AU"/>
        </w:rPr>
      </w:pPr>
      <w:r w:rsidRPr="00932E18">
        <w:rPr>
          <w:rFonts w:asciiTheme="minorHAnsi" w:hAnsiTheme="minorHAnsi"/>
          <w:sz w:val="20"/>
          <w:szCs w:val="22"/>
        </w:rPr>
        <w:t>In general, costs paid more than ten years prior to the start of Principal Photography cannot be claimed as QNZPE.  If an applicant wishes to claim costs paid more than ten years prior to the start of Principal Photography, the</w:t>
      </w:r>
      <w:r w:rsidR="00C133F3" w:rsidRPr="00932E18">
        <w:rPr>
          <w:rFonts w:asciiTheme="minorHAnsi" w:hAnsiTheme="minorHAnsi"/>
          <w:sz w:val="20"/>
          <w:szCs w:val="22"/>
        </w:rPr>
        <w:t xml:space="preserve"> applicant</w:t>
      </w:r>
      <w:r w:rsidRPr="00932E18">
        <w:rPr>
          <w:rFonts w:asciiTheme="minorHAnsi" w:hAnsiTheme="minorHAnsi"/>
          <w:sz w:val="20"/>
          <w:szCs w:val="22"/>
        </w:rPr>
        <w:t xml:space="preserve"> must apply for </w:t>
      </w:r>
      <w:r w:rsidR="00C2457C" w:rsidRPr="00932E18">
        <w:rPr>
          <w:rFonts w:asciiTheme="minorHAnsi" w:hAnsiTheme="minorHAnsi"/>
          <w:sz w:val="20"/>
          <w:szCs w:val="22"/>
        </w:rPr>
        <w:t>a Provisional Certificate</w:t>
      </w:r>
      <w:r w:rsidRPr="00932E18">
        <w:rPr>
          <w:rFonts w:asciiTheme="minorHAnsi" w:hAnsiTheme="minorHAnsi"/>
          <w:sz w:val="20"/>
          <w:szCs w:val="22"/>
        </w:rPr>
        <w:t xml:space="preserve"> and the NZSPG Panel will determine, at </w:t>
      </w:r>
      <w:r w:rsidR="00591643" w:rsidRPr="00932E18">
        <w:rPr>
          <w:rFonts w:asciiTheme="minorHAnsi" w:hAnsiTheme="minorHAnsi"/>
          <w:sz w:val="20"/>
          <w:szCs w:val="22"/>
        </w:rPr>
        <w:t xml:space="preserve">its </w:t>
      </w:r>
      <w:r w:rsidRPr="00932E18">
        <w:rPr>
          <w:rFonts w:asciiTheme="minorHAnsi" w:hAnsiTheme="minorHAnsi"/>
          <w:sz w:val="20"/>
          <w:szCs w:val="22"/>
        </w:rPr>
        <w:t xml:space="preserve">sole discretion, taking into account the current status of the production, whether there are exceptional circumstances </w:t>
      </w:r>
      <w:r w:rsidR="00E26300" w:rsidRPr="00932E18">
        <w:rPr>
          <w:rFonts w:asciiTheme="minorHAnsi" w:hAnsiTheme="minorHAnsi"/>
          <w:sz w:val="20"/>
          <w:szCs w:val="22"/>
        </w:rPr>
        <w:t xml:space="preserve">that </w:t>
      </w:r>
      <w:r w:rsidRPr="00932E18">
        <w:rPr>
          <w:rFonts w:asciiTheme="minorHAnsi" w:hAnsiTheme="minorHAnsi"/>
          <w:sz w:val="20"/>
          <w:szCs w:val="22"/>
        </w:rPr>
        <w:t xml:space="preserve">allow these costs to be claimed as QNZPE.  </w:t>
      </w:r>
    </w:p>
    <w:p w14:paraId="117242A3" w14:textId="77777777" w:rsidR="008E521C" w:rsidRPr="00932E18" w:rsidRDefault="008E521C" w:rsidP="00953A8E">
      <w:pPr>
        <w:pStyle w:val="Heading2"/>
        <w:numPr>
          <w:ilvl w:val="0"/>
          <w:numId w:val="13"/>
        </w:numPr>
        <w:spacing w:before="240"/>
        <w:ind w:left="0"/>
        <w:rPr>
          <w:rFonts w:asciiTheme="minorHAnsi" w:hAnsiTheme="minorHAnsi"/>
          <w:szCs w:val="22"/>
        </w:rPr>
      </w:pPr>
      <w:bookmarkStart w:id="87" w:name="_Ref465180317"/>
      <w:bookmarkStart w:id="88" w:name="_Toc477966380"/>
      <w:r w:rsidRPr="00932E18">
        <w:rPr>
          <w:rFonts w:asciiTheme="minorHAnsi" w:hAnsiTheme="minorHAnsi"/>
          <w:szCs w:val="22"/>
        </w:rPr>
        <w:t xml:space="preserve">Eligibility for </w:t>
      </w:r>
      <w:r w:rsidR="00B34272" w:rsidRPr="00932E18">
        <w:rPr>
          <w:rFonts w:asciiTheme="minorHAnsi" w:hAnsiTheme="minorHAnsi"/>
          <w:szCs w:val="22"/>
        </w:rPr>
        <w:t xml:space="preserve">International </w:t>
      </w:r>
      <w:r w:rsidRPr="00932E18">
        <w:rPr>
          <w:rFonts w:asciiTheme="minorHAnsi" w:hAnsiTheme="minorHAnsi"/>
          <w:szCs w:val="22"/>
        </w:rPr>
        <w:t>Grant</w:t>
      </w:r>
      <w:bookmarkEnd w:id="87"/>
      <w:bookmarkEnd w:id="88"/>
    </w:p>
    <w:p w14:paraId="3E604FCB" w14:textId="77777777" w:rsidR="003C056F" w:rsidRPr="00932E18" w:rsidRDefault="00C14C38" w:rsidP="007F0FBA">
      <w:pPr>
        <w:rPr>
          <w:rFonts w:asciiTheme="minorHAnsi" w:hAnsiTheme="minorHAnsi"/>
          <w:sz w:val="20"/>
          <w:szCs w:val="22"/>
          <w:lang w:val="en-AU"/>
        </w:rPr>
      </w:pPr>
      <w:r w:rsidRPr="00932E18">
        <w:rPr>
          <w:rFonts w:asciiTheme="minorHAnsi" w:hAnsiTheme="minorHAnsi"/>
          <w:sz w:val="20"/>
          <w:szCs w:val="22"/>
          <w:lang w:val="en-AU"/>
        </w:rPr>
        <w:t>To be eligible for a</w:t>
      </w:r>
      <w:r w:rsidR="00B34272" w:rsidRPr="00932E18">
        <w:rPr>
          <w:rFonts w:asciiTheme="minorHAnsi" w:hAnsiTheme="minorHAnsi"/>
          <w:sz w:val="20"/>
          <w:szCs w:val="22"/>
          <w:lang w:val="en-AU"/>
        </w:rPr>
        <w:t>n</w:t>
      </w:r>
      <w:r w:rsidRPr="00932E18">
        <w:rPr>
          <w:rFonts w:asciiTheme="minorHAnsi" w:hAnsiTheme="minorHAnsi"/>
          <w:sz w:val="20"/>
          <w:szCs w:val="22"/>
          <w:lang w:val="en-AU"/>
        </w:rPr>
        <w:t xml:space="preserve"> </w:t>
      </w:r>
      <w:r w:rsidR="00B34272" w:rsidRPr="00932E18">
        <w:rPr>
          <w:rFonts w:asciiTheme="minorHAnsi" w:hAnsiTheme="minorHAnsi"/>
          <w:sz w:val="20"/>
          <w:szCs w:val="22"/>
          <w:lang w:val="en-AU"/>
        </w:rPr>
        <w:t xml:space="preserve">International </w:t>
      </w:r>
      <w:r w:rsidRPr="00932E18">
        <w:rPr>
          <w:rFonts w:asciiTheme="minorHAnsi" w:hAnsiTheme="minorHAnsi"/>
          <w:sz w:val="20"/>
          <w:szCs w:val="22"/>
          <w:lang w:val="en-AU"/>
        </w:rPr>
        <w:t>G</w:t>
      </w:r>
      <w:r w:rsidR="008E521C" w:rsidRPr="00932E18">
        <w:rPr>
          <w:rFonts w:asciiTheme="minorHAnsi" w:hAnsiTheme="minorHAnsi"/>
          <w:sz w:val="20"/>
          <w:szCs w:val="22"/>
          <w:lang w:val="en-AU"/>
        </w:rPr>
        <w:t xml:space="preserve">rant, productions </w:t>
      </w:r>
      <w:r w:rsidR="00954B12" w:rsidRPr="00932E18">
        <w:rPr>
          <w:rFonts w:asciiTheme="minorHAnsi" w:hAnsiTheme="minorHAnsi"/>
          <w:sz w:val="20"/>
          <w:szCs w:val="22"/>
          <w:lang w:val="en-AU"/>
        </w:rPr>
        <w:t xml:space="preserve">and applicants </w:t>
      </w:r>
      <w:r w:rsidR="008E521C" w:rsidRPr="00932E18">
        <w:rPr>
          <w:rFonts w:asciiTheme="minorHAnsi" w:hAnsiTheme="minorHAnsi"/>
          <w:sz w:val="20"/>
          <w:szCs w:val="22"/>
          <w:lang w:val="en-AU"/>
        </w:rPr>
        <w:t>must</w:t>
      </w:r>
      <w:r w:rsidR="003C056F" w:rsidRPr="00932E18">
        <w:rPr>
          <w:rFonts w:asciiTheme="minorHAnsi" w:hAnsiTheme="minorHAnsi"/>
          <w:sz w:val="20"/>
          <w:szCs w:val="22"/>
          <w:lang w:val="en-AU"/>
        </w:rPr>
        <w:t>:</w:t>
      </w:r>
    </w:p>
    <w:p w14:paraId="4D9C6055" w14:textId="77777777" w:rsidR="00064A8F" w:rsidRPr="00932E18" w:rsidRDefault="00064A8F" w:rsidP="00953A8E">
      <w:pPr>
        <w:pStyle w:val="Heading3"/>
        <w:keepNext w:val="0"/>
        <w:numPr>
          <w:ilvl w:val="0"/>
          <w:numId w:val="45"/>
        </w:numPr>
        <w:ind w:left="1134" w:hanging="567"/>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register with the NZFC</w:t>
      </w:r>
      <w:r w:rsidR="00C956C4" w:rsidRPr="00932E18">
        <w:rPr>
          <w:rFonts w:asciiTheme="minorHAnsi" w:hAnsiTheme="minorHAnsi" w:cs="Calibri"/>
          <w:b w:val="0"/>
          <w:snapToGrid w:val="0"/>
          <w:sz w:val="20"/>
          <w:szCs w:val="22"/>
          <w:lang w:val="en-US" w:eastAsia="en-US"/>
        </w:rPr>
        <w:t>,</w:t>
      </w:r>
      <w:r w:rsidR="005B1D35" w:rsidRPr="00932E18">
        <w:rPr>
          <w:rFonts w:asciiTheme="minorHAnsi" w:hAnsiTheme="minorHAnsi" w:cs="Calibri"/>
          <w:b w:val="0"/>
          <w:snapToGrid w:val="0"/>
          <w:sz w:val="20"/>
          <w:szCs w:val="22"/>
          <w:lang w:val="en-US" w:eastAsia="en-US"/>
        </w:rPr>
        <w:t xml:space="preserve"> on the registration form</w:t>
      </w:r>
      <w:r w:rsidR="00C956C4" w:rsidRPr="00932E18">
        <w:rPr>
          <w:rFonts w:asciiTheme="minorHAnsi" w:hAnsiTheme="minorHAnsi" w:cs="Calibri"/>
          <w:b w:val="0"/>
          <w:snapToGrid w:val="0"/>
          <w:sz w:val="20"/>
          <w:szCs w:val="22"/>
          <w:lang w:val="en-US" w:eastAsia="en-US"/>
        </w:rPr>
        <w:t>,</w:t>
      </w:r>
      <w:r w:rsidRPr="00932E18">
        <w:rPr>
          <w:rFonts w:asciiTheme="minorHAnsi" w:hAnsiTheme="minorHAnsi" w:cs="Calibri"/>
          <w:b w:val="0"/>
          <w:snapToGrid w:val="0"/>
          <w:sz w:val="20"/>
          <w:szCs w:val="22"/>
          <w:lang w:val="en-US" w:eastAsia="en-US"/>
        </w:rPr>
        <w:t xml:space="preserve"> </w:t>
      </w:r>
      <w:r w:rsidR="003606B0" w:rsidRPr="00932E18">
        <w:rPr>
          <w:rFonts w:asciiTheme="minorHAnsi" w:hAnsiTheme="minorHAnsi" w:cs="Calibri"/>
          <w:b w:val="0"/>
          <w:snapToGrid w:val="0"/>
          <w:sz w:val="20"/>
          <w:szCs w:val="22"/>
          <w:lang w:val="en-US" w:eastAsia="en-US"/>
        </w:rPr>
        <w:t>in</w:t>
      </w:r>
      <w:r w:rsidRPr="00932E18">
        <w:rPr>
          <w:rFonts w:asciiTheme="minorHAnsi" w:hAnsiTheme="minorHAnsi" w:cs="Calibri"/>
          <w:b w:val="0"/>
          <w:snapToGrid w:val="0"/>
          <w:sz w:val="20"/>
          <w:szCs w:val="22"/>
          <w:lang w:val="en-US" w:eastAsia="en-US"/>
        </w:rPr>
        <w:t xml:space="preserve"> the timeframe stated in clause</w:t>
      </w:r>
      <w:r w:rsidR="00115B7B" w:rsidRPr="00932E18">
        <w:rPr>
          <w:rFonts w:asciiTheme="minorHAnsi" w:hAnsiTheme="minorHAnsi" w:cs="Calibri"/>
          <w:b w:val="0"/>
          <w:snapToGrid w:val="0"/>
          <w:sz w:val="20"/>
          <w:szCs w:val="22"/>
          <w:lang w:val="en-US" w:eastAsia="en-US"/>
        </w:rPr>
        <w:t xml:space="preserve"> </w:t>
      </w:r>
      <w:r w:rsidR="00115B7B" w:rsidRPr="00932E18">
        <w:rPr>
          <w:rFonts w:asciiTheme="minorHAnsi" w:hAnsiTheme="minorHAnsi" w:cs="Calibri"/>
          <w:b w:val="0"/>
          <w:snapToGrid w:val="0"/>
          <w:sz w:val="20"/>
          <w:szCs w:val="22"/>
          <w:lang w:val="en-US" w:eastAsia="en-US"/>
        </w:rPr>
        <w:fldChar w:fldCharType="begin"/>
      </w:r>
      <w:r w:rsidR="00115B7B" w:rsidRPr="00932E18">
        <w:rPr>
          <w:rFonts w:asciiTheme="minorHAnsi" w:hAnsiTheme="minorHAnsi" w:cs="Calibri"/>
          <w:b w:val="0"/>
          <w:snapToGrid w:val="0"/>
          <w:sz w:val="20"/>
          <w:szCs w:val="22"/>
          <w:lang w:val="en-US" w:eastAsia="en-US"/>
        </w:rPr>
        <w:instrText xml:space="preserve"> REF _Ref462851095 \r \h </w:instrText>
      </w:r>
      <w:r w:rsidR="006C0797" w:rsidRPr="00932E18">
        <w:rPr>
          <w:rFonts w:asciiTheme="minorHAnsi" w:hAnsiTheme="minorHAnsi" w:cs="Calibri"/>
          <w:b w:val="0"/>
          <w:snapToGrid w:val="0"/>
          <w:sz w:val="20"/>
          <w:szCs w:val="22"/>
          <w:lang w:val="en-US" w:eastAsia="en-US"/>
        </w:rPr>
        <w:instrText xml:space="preserve"> \* MERGEFORMAT </w:instrText>
      </w:r>
      <w:r w:rsidR="00115B7B" w:rsidRPr="00932E18">
        <w:rPr>
          <w:rFonts w:asciiTheme="minorHAnsi" w:hAnsiTheme="minorHAnsi" w:cs="Calibri"/>
          <w:b w:val="0"/>
          <w:snapToGrid w:val="0"/>
          <w:sz w:val="20"/>
          <w:szCs w:val="22"/>
          <w:lang w:val="en-US" w:eastAsia="en-US"/>
        </w:rPr>
      </w:r>
      <w:r w:rsidR="00115B7B" w:rsidRPr="00932E18">
        <w:rPr>
          <w:rFonts w:asciiTheme="minorHAnsi" w:hAnsiTheme="minorHAnsi" w:cs="Calibri"/>
          <w:b w:val="0"/>
          <w:snapToGrid w:val="0"/>
          <w:sz w:val="20"/>
          <w:szCs w:val="22"/>
          <w:lang w:val="en-US" w:eastAsia="en-US"/>
        </w:rPr>
        <w:fldChar w:fldCharType="separate"/>
      </w:r>
      <w:r w:rsidR="00B123EB">
        <w:rPr>
          <w:rFonts w:asciiTheme="minorHAnsi" w:hAnsiTheme="minorHAnsi" w:cs="Calibri"/>
          <w:b w:val="0"/>
          <w:snapToGrid w:val="0"/>
          <w:sz w:val="20"/>
          <w:szCs w:val="22"/>
          <w:lang w:val="en-US" w:eastAsia="en-US"/>
        </w:rPr>
        <w:t>26</w:t>
      </w:r>
      <w:r w:rsidR="00115B7B" w:rsidRPr="00932E18">
        <w:rPr>
          <w:rFonts w:asciiTheme="minorHAnsi" w:hAnsiTheme="minorHAnsi" w:cs="Calibri"/>
          <w:b w:val="0"/>
          <w:snapToGrid w:val="0"/>
          <w:sz w:val="20"/>
          <w:szCs w:val="22"/>
          <w:lang w:val="en-US" w:eastAsia="en-US"/>
        </w:rPr>
        <w:fldChar w:fldCharType="end"/>
      </w:r>
      <w:r w:rsidR="003606B0" w:rsidRPr="00932E18">
        <w:rPr>
          <w:rFonts w:asciiTheme="minorHAnsi" w:hAnsiTheme="minorHAnsi" w:cs="Calibri"/>
          <w:b w:val="0"/>
          <w:snapToGrid w:val="0"/>
          <w:sz w:val="20"/>
          <w:szCs w:val="22"/>
          <w:lang w:val="en-US" w:eastAsia="en-US"/>
        </w:rPr>
        <w:t>;</w:t>
      </w:r>
    </w:p>
    <w:p w14:paraId="304D666D" w14:textId="77777777" w:rsidR="00FF6F6E" w:rsidRPr="00932E18" w:rsidRDefault="003D76DB" w:rsidP="00953A8E">
      <w:pPr>
        <w:pStyle w:val="Heading3"/>
        <w:keepNext w:val="0"/>
        <w:numPr>
          <w:ilvl w:val="0"/>
          <w:numId w:val="45"/>
        </w:numPr>
        <w:ind w:left="1134" w:hanging="567"/>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satisfy</w:t>
      </w:r>
      <w:r w:rsidR="00843B25" w:rsidRPr="00932E18">
        <w:rPr>
          <w:rFonts w:asciiTheme="minorHAnsi" w:hAnsiTheme="minorHAnsi" w:cs="Calibri"/>
          <w:b w:val="0"/>
          <w:snapToGrid w:val="0"/>
          <w:sz w:val="20"/>
          <w:szCs w:val="22"/>
          <w:lang w:val="en-US" w:eastAsia="en-US"/>
        </w:rPr>
        <w:t xml:space="preserve"> all of the requirements of the criteria</w:t>
      </w:r>
      <w:r w:rsidR="00DD5625" w:rsidRPr="00932E18">
        <w:rPr>
          <w:rFonts w:asciiTheme="minorHAnsi" w:hAnsiTheme="minorHAnsi" w:cs="Calibri"/>
          <w:b w:val="0"/>
          <w:snapToGrid w:val="0"/>
          <w:sz w:val="20"/>
          <w:szCs w:val="22"/>
          <w:lang w:val="en-US" w:eastAsia="en-US"/>
        </w:rPr>
        <w:t xml:space="preserve"> (except to the extent that the NZFC</w:t>
      </w:r>
      <w:r w:rsidR="002A14DF" w:rsidRPr="00932E18">
        <w:rPr>
          <w:rFonts w:asciiTheme="minorHAnsi" w:hAnsiTheme="minorHAnsi" w:cs="Calibri"/>
          <w:b w:val="0"/>
          <w:snapToGrid w:val="0"/>
          <w:sz w:val="20"/>
          <w:szCs w:val="22"/>
          <w:lang w:val="en-US" w:eastAsia="en-US"/>
        </w:rPr>
        <w:t xml:space="preserve"> or NZSPG Panel</w:t>
      </w:r>
      <w:r w:rsidR="00DD5625" w:rsidRPr="00932E18">
        <w:rPr>
          <w:rFonts w:asciiTheme="minorHAnsi" w:hAnsiTheme="minorHAnsi" w:cs="Calibri"/>
          <w:b w:val="0"/>
          <w:snapToGrid w:val="0"/>
          <w:sz w:val="20"/>
          <w:szCs w:val="22"/>
          <w:lang w:val="en-US" w:eastAsia="en-US"/>
        </w:rPr>
        <w:t xml:space="preserve"> </w:t>
      </w:r>
      <w:r w:rsidR="00A467EA" w:rsidRPr="00932E18">
        <w:rPr>
          <w:rFonts w:asciiTheme="minorHAnsi" w:hAnsiTheme="minorHAnsi" w:cs="Calibri"/>
          <w:b w:val="0"/>
          <w:snapToGrid w:val="0"/>
          <w:sz w:val="20"/>
          <w:szCs w:val="22"/>
          <w:lang w:val="en-US" w:eastAsia="en-US"/>
        </w:rPr>
        <w:t>exercise a discretion</w:t>
      </w:r>
      <w:r w:rsidR="005425D6" w:rsidRPr="00932E18">
        <w:rPr>
          <w:rFonts w:asciiTheme="minorHAnsi" w:hAnsiTheme="minorHAnsi" w:cs="Calibri"/>
          <w:b w:val="0"/>
          <w:snapToGrid w:val="0"/>
          <w:sz w:val="20"/>
          <w:szCs w:val="22"/>
          <w:lang w:val="en-US" w:eastAsia="en-US"/>
        </w:rPr>
        <w:t xml:space="preserve"> </w:t>
      </w:r>
      <w:r w:rsidR="00A467EA" w:rsidRPr="00932E18">
        <w:rPr>
          <w:rFonts w:asciiTheme="minorHAnsi" w:hAnsiTheme="minorHAnsi" w:cs="Calibri"/>
          <w:b w:val="0"/>
          <w:snapToGrid w:val="0"/>
          <w:sz w:val="20"/>
          <w:szCs w:val="22"/>
          <w:lang w:val="en-US" w:eastAsia="en-US"/>
        </w:rPr>
        <w:t>in the criteria</w:t>
      </w:r>
      <w:r w:rsidR="006D4B18" w:rsidRPr="00932E18">
        <w:rPr>
          <w:rFonts w:asciiTheme="minorHAnsi" w:hAnsiTheme="minorHAnsi" w:cs="Calibri"/>
          <w:b w:val="0"/>
          <w:snapToGrid w:val="0"/>
          <w:sz w:val="20"/>
          <w:szCs w:val="22"/>
          <w:lang w:val="en-US" w:eastAsia="en-US"/>
        </w:rPr>
        <w:t xml:space="preserve"> </w:t>
      </w:r>
      <w:r w:rsidR="00FF6F6E" w:rsidRPr="00932E18">
        <w:rPr>
          <w:rFonts w:asciiTheme="minorHAnsi" w:hAnsiTheme="minorHAnsi" w:cs="Calibri"/>
          <w:b w:val="0"/>
          <w:snapToGrid w:val="0"/>
          <w:sz w:val="20"/>
          <w:szCs w:val="22"/>
          <w:lang w:val="en-US" w:eastAsia="en-US"/>
        </w:rPr>
        <w:t>to waive a requirement)</w:t>
      </w:r>
      <w:r w:rsidR="009112C2" w:rsidRPr="00932E18">
        <w:rPr>
          <w:rFonts w:asciiTheme="minorHAnsi" w:hAnsiTheme="minorHAnsi" w:cs="Calibri"/>
          <w:b w:val="0"/>
          <w:snapToGrid w:val="0"/>
          <w:sz w:val="20"/>
          <w:szCs w:val="22"/>
          <w:lang w:val="en-US" w:eastAsia="en-US"/>
        </w:rPr>
        <w:t>;</w:t>
      </w:r>
    </w:p>
    <w:p w14:paraId="5B45EC89" w14:textId="77777777" w:rsidR="00843B25" w:rsidRPr="00932E18" w:rsidRDefault="00843B25" w:rsidP="00953A8E">
      <w:pPr>
        <w:pStyle w:val="Heading3"/>
        <w:keepNext w:val="0"/>
        <w:numPr>
          <w:ilvl w:val="0"/>
          <w:numId w:val="45"/>
        </w:numPr>
        <w:ind w:left="1134" w:hanging="567"/>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provide</w:t>
      </w:r>
      <w:r w:rsidR="00B844F6" w:rsidRPr="00932E18">
        <w:rPr>
          <w:rFonts w:asciiTheme="minorHAnsi" w:hAnsiTheme="minorHAnsi" w:cs="Calibri"/>
          <w:b w:val="0"/>
          <w:snapToGrid w:val="0"/>
          <w:sz w:val="20"/>
          <w:szCs w:val="22"/>
          <w:lang w:val="en-US" w:eastAsia="en-US"/>
        </w:rPr>
        <w:t xml:space="preserve"> </w:t>
      </w:r>
      <w:r w:rsidRPr="00932E18">
        <w:rPr>
          <w:rFonts w:asciiTheme="minorHAnsi" w:hAnsiTheme="minorHAnsi" w:cs="Calibri"/>
          <w:b w:val="0"/>
          <w:snapToGrid w:val="0"/>
          <w:sz w:val="20"/>
          <w:szCs w:val="22"/>
          <w:lang w:val="en-US" w:eastAsia="en-US"/>
        </w:rPr>
        <w:t xml:space="preserve">all information the applicant is required to provide </w:t>
      </w:r>
      <w:r w:rsidR="00BD7736" w:rsidRPr="00932E18">
        <w:rPr>
          <w:rFonts w:asciiTheme="minorHAnsi" w:hAnsiTheme="minorHAnsi" w:cs="Calibri"/>
          <w:b w:val="0"/>
          <w:snapToGrid w:val="0"/>
          <w:sz w:val="20"/>
          <w:szCs w:val="22"/>
          <w:lang w:val="en-US" w:eastAsia="en-US"/>
        </w:rPr>
        <w:t>to</w:t>
      </w:r>
      <w:r w:rsidR="00D66A92" w:rsidRPr="00932E18">
        <w:rPr>
          <w:rFonts w:asciiTheme="minorHAnsi" w:hAnsiTheme="minorHAnsi" w:cs="Calibri"/>
          <w:b w:val="0"/>
          <w:snapToGrid w:val="0"/>
          <w:sz w:val="20"/>
          <w:szCs w:val="22"/>
          <w:lang w:val="en-US" w:eastAsia="en-US"/>
        </w:rPr>
        <w:t xml:space="preserve"> the NZFC or the NZSPG Panel </w:t>
      </w:r>
      <w:r w:rsidRPr="00932E18">
        <w:rPr>
          <w:rFonts w:asciiTheme="minorHAnsi" w:hAnsiTheme="minorHAnsi" w:cs="Calibri"/>
          <w:b w:val="0"/>
          <w:snapToGrid w:val="0"/>
          <w:sz w:val="20"/>
          <w:szCs w:val="22"/>
          <w:lang w:val="en-US" w:eastAsia="en-US"/>
        </w:rPr>
        <w:t>under the criteria</w:t>
      </w:r>
      <w:r w:rsidR="00FD7E7E" w:rsidRPr="00932E18">
        <w:rPr>
          <w:rFonts w:asciiTheme="minorHAnsi" w:hAnsiTheme="minorHAnsi" w:cs="Calibri"/>
          <w:b w:val="0"/>
          <w:snapToGrid w:val="0"/>
          <w:sz w:val="20"/>
          <w:szCs w:val="22"/>
          <w:lang w:val="en-US" w:eastAsia="en-US"/>
        </w:rPr>
        <w:t xml:space="preserve"> and the relevant application form</w:t>
      </w:r>
      <w:r w:rsidRPr="00932E18">
        <w:rPr>
          <w:rFonts w:asciiTheme="minorHAnsi" w:hAnsiTheme="minorHAnsi" w:cs="Calibri"/>
          <w:b w:val="0"/>
          <w:snapToGrid w:val="0"/>
          <w:sz w:val="20"/>
          <w:szCs w:val="22"/>
          <w:lang w:val="en-US" w:eastAsia="en-US"/>
        </w:rPr>
        <w:t xml:space="preserve">; and </w:t>
      </w:r>
    </w:p>
    <w:p w14:paraId="0BEDC8E7" w14:textId="77777777" w:rsidR="00843B25" w:rsidRPr="00932E18" w:rsidRDefault="00843B25" w:rsidP="00953A8E">
      <w:pPr>
        <w:pStyle w:val="Heading3"/>
        <w:keepNext w:val="0"/>
        <w:numPr>
          <w:ilvl w:val="0"/>
          <w:numId w:val="45"/>
        </w:numPr>
        <w:ind w:left="1134" w:hanging="567"/>
        <w:rPr>
          <w:rFonts w:asciiTheme="minorHAnsi" w:hAnsiTheme="minorHAnsi" w:cs="Calibri"/>
          <w:b w:val="0"/>
          <w:snapToGrid w:val="0"/>
          <w:sz w:val="20"/>
          <w:szCs w:val="22"/>
          <w:lang w:val="en-US" w:eastAsia="en-US"/>
        </w:rPr>
      </w:pPr>
      <w:r w:rsidRPr="00932E18">
        <w:rPr>
          <w:rFonts w:asciiTheme="minorHAnsi" w:hAnsiTheme="minorHAnsi" w:cs="Calibri"/>
          <w:b w:val="0"/>
          <w:snapToGrid w:val="0"/>
          <w:sz w:val="20"/>
          <w:szCs w:val="22"/>
          <w:lang w:val="en-US" w:eastAsia="en-US"/>
        </w:rPr>
        <w:t xml:space="preserve">conform with the purpose and intent of the International Grant. </w:t>
      </w:r>
    </w:p>
    <w:p w14:paraId="110FFD37" w14:textId="77777777" w:rsidR="0059386B" w:rsidRPr="00932E18" w:rsidRDefault="0059386B">
      <w:pPr>
        <w:rPr>
          <w:rFonts w:asciiTheme="minorHAnsi" w:hAnsiTheme="minorHAnsi" w:cs="Calibri"/>
          <w:b/>
          <w:snapToGrid w:val="0"/>
          <w:sz w:val="20"/>
          <w:szCs w:val="22"/>
          <w:lang w:val="en-US" w:eastAsia="en-US"/>
        </w:rPr>
      </w:pPr>
    </w:p>
    <w:p w14:paraId="3810EFE8" w14:textId="77777777" w:rsidR="00F82DFC" w:rsidRPr="00932E18" w:rsidRDefault="00EB6836">
      <w:pPr>
        <w:rPr>
          <w:rFonts w:asciiTheme="minorHAnsi" w:hAnsiTheme="minorHAnsi"/>
          <w:sz w:val="22"/>
          <w:szCs w:val="22"/>
          <w:lang w:val="en-AU"/>
        </w:rPr>
      </w:pPr>
      <w:r w:rsidRPr="00932E18">
        <w:rPr>
          <w:rFonts w:asciiTheme="minorHAnsi" w:hAnsiTheme="minorHAnsi"/>
          <w:sz w:val="20"/>
          <w:szCs w:val="22"/>
          <w:lang w:val="en-AU"/>
        </w:rPr>
        <w:t xml:space="preserve">To be eligible for </w:t>
      </w:r>
      <w:r w:rsidR="00B34272" w:rsidRPr="00932E18">
        <w:rPr>
          <w:rFonts w:asciiTheme="minorHAnsi" w:hAnsiTheme="minorHAnsi"/>
          <w:sz w:val="20"/>
          <w:szCs w:val="22"/>
          <w:lang w:val="en-AU"/>
        </w:rPr>
        <w:t>the 5% Uplift</w:t>
      </w:r>
      <w:r w:rsidRPr="00932E18">
        <w:rPr>
          <w:rFonts w:asciiTheme="minorHAnsi" w:hAnsiTheme="minorHAnsi"/>
          <w:sz w:val="20"/>
          <w:szCs w:val="22"/>
          <w:lang w:val="en-AU"/>
        </w:rPr>
        <w:t xml:space="preserve">, </w:t>
      </w:r>
      <w:r w:rsidR="00B459EC" w:rsidRPr="00932E18">
        <w:rPr>
          <w:rFonts w:asciiTheme="minorHAnsi" w:hAnsiTheme="minorHAnsi"/>
          <w:sz w:val="20"/>
          <w:szCs w:val="22"/>
          <w:lang w:val="en-AU"/>
        </w:rPr>
        <w:t>an</w:t>
      </w:r>
      <w:r w:rsidR="00954B12" w:rsidRPr="00932E18">
        <w:rPr>
          <w:rFonts w:asciiTheme="minorHAnsi" w:hAnsiTheme="minorHAnsi"/>
          <w:sz w:val="20"/>
          <w:szCs w:val="22"/>
          <w:lang w:val="en-AU"/>
        </w:rPr>
        <w:t xml:space="preserve"> applicant </w:t>
      </w:r>
      <w:r w:rsidRPr="00932E18">
        <w:rPr>
          <w:rFonts w:asciiTheme="minorHAnsi" w:hAnsiTheme="minorHAnsi"/>
          <w:sz w:val="20"/>
          <w:szCs w:val="22"/>
          <w:lang w:val="en-AU"/>
        </w:rPr>
        <w:t>must</w:t>
      </w:r>
      <w:r w:rsidR="00173C07" w:rsidRPr="00932E18">
        <w:rPr>
          <w:rFonts w:asciiTheme="minorHAnsi" w:hAnsiTheme="minorHAnsi"/>
          <w:sz w:val="20"/>
          <w:szCs w:val="22"/>
          <w:lang w:val="en-AU"/>
        </w:rPr>
        <w:t xml:space="preserve"> be invited to apply and </w:t>
      </w:r>
      <w:r w:rsidR="00FC5EF3" w:rsidRPr="00932E18">
        <w:rPr>
          <w:rFonts w:asciiTheme="minorHAnsi" w:hAnsiTheme="minorHAnsi"/>
          <w:sz w:val="20"/>
          <w:szCs w:val="22"/>
          <w:lang w:val="en-AU"/>
        </w:rPr>
        <w:t xml:space="preserve">must </w:t>
      </w:r>
      <w:r w:rsidR="00A02EF2" w:rsidRPr="00932E18">
        <w:rPr>
          <w:rFonts w:asciiTheme="minorHAnsi" w:hAnsiTheme="minorHAnsi"/>
          <w:sz w:val="20"/>
          <w:szCs w:val="22"/>
          <w:lang w:val="en-AU"/>
        </w:rPr>
        <w:t xml:space="preserve">satisfy the </w:t>
      </w:r>
      <w:r w:rsidR="00C23ADD" w:rsidRPr="00932E18">
        <w:rPr>
          <w:rFonts w:asciiTheme="minorHAnsi" w:hAnsiTheme="minorHAnsi"/>
          <w:sz w:val="20"/>
          <w:szCs w:val="22"/>
          <w:lang w:val="en-AU"/>
        </w:rPr>
        <w:t xml:space="preserve">additional </w:t>
      </w:r>
      <w:r w:rsidR="00A02EF2" w:rsidRPr="00932E18">
        <w:rPr>
          <w:rFonts w:asciiTheme="minorHAnsi" w:hAnsiTheme="minorHAnsi"/>
          <w:sz w:val="20"/>
          <w:szCs w:val="22"/>
          <w:lang w:val="en-AU"/>
        </w:rPr>
        <w:t xml:space="preserve">requirements set out in </w:t>
      </w:r>
      <w:r w:rsidR="005E0AE5" w:rsidRPr="00932E18">
        <w:rPr>
          <w:rFonts w:asciiTheme="minorHAnsi" w:hAnsiTheme="minorHAnsi"/>
          <w:sz w:val="20"/>
          <w:szCs w:val="22"/>
          <w:lang w:val="en-AU"/>
        </w:rPr>
        <w:t>Appendix 3</w:t>
      </w:r>
      <w:r w:rsidR="00B34272" w:rsidRPr="00932E18">
        <w:rPr>
          <w:rFonts w:asciiTheme="minorHAnsi" w:hAnsiTheme="minorHAnsi"/>
          <w:sz w:val="20"/>
          <w:szCs w:val="22"/>
          <w:lang w:val="en-AU"/>
        </w:rPr>
        <w:t>.</w:t>
      </w:r>
      <w:r w:rsidR="00B459EC" w:rsidRPr="00932E18">
        <w:rPr>
          <w:rFonts w:asciiTheme="minorHAnsi" w:hAnsiTheme="minorHAnsi"/>
          <w:sz w:val="20"/>
          <w:szCs w:val="22"/>
          <w:lang w:val="en-AU"/>
        </w:rPr>
        <w:t xml:space="preserve"> Only Live Action Productions are eligible for the 5% Uplift. </w:t>
      </w:r>
      <w:r w:rsidR="00F82DFC" w:rsidRPr="00932E18">
        <w:rPr>
          <w:rFonts w:asciiTheme="minorHAnsi" w:hAnsiTheme="minorHAnsi"/>
          <w:sz w:val="22"/>
          <w:szCs w:val="22"/>
          <w:lang w:val="en-AU"/>
        </w:rPr>
        <w:br w:type="page"/>
      </w:r>
    </w:p>
    <w:p w14:paraId="1214BAF5" w14:textId="77777777" w:rsidR="00401C86" w:rsidRPr="00932E18" w:rsidRDefault="00415285" w:rsidP="00401C86">
      <w:pPr>
        <w:pStyle w:val="Heading1"/>
        <w:jc w:val="center"/>
        <w:rPr>
          <w:rFonts w:asciiTheme="minorHAnsi" w:hAnsiTheme="minorHAnsi"/>
          <w:sz w:val="20"/>
          <w:szCs w:val="18"/>
          <w:u w:val="none"/>
        </w:rPr>
      </w:pPr>
      <w:bookmarkStart w:id="89" w:name="_Toc477966381"/>
      <w:bookmarkStart w:id="90" w:name="_Toc15356027"/>
      <w:r w:rsidRPr="00932E18">
        <w:rPr>
          <w:rFonts w:asciiTheme="minorHAnsi" w:hAnsiTheme="minorHAnsi"/>
          <w:noProof/>
          <w:sz w:val="28"/>
          <w:szCs w:val="20"/>
          <w:u w:val="none"/>
          <w:lang w:val="en-NZ"/>
        </w:rPr>
        <w:lastRenderedPageBreak/>
        <mc:AlternateContent>
          <mc:Choice Requires="wps">
            <w:drawing>
              <wp:anchor distT="0" distB="0" distL="114300" distR="114300" simplePos="0" relativeHeight="251658292" behindDoc="0" locked="0" layoutInCell="1" allowOverlap="1" wp14:anchorId="4781CA7A" wp14:editId="2328EDAC">
                <wp:simplePos x="0" y="0"/>
                <wp:positionH relativeFrom="column">
                  <wp:posOffset>-571500</wp:posOffset>
                </wp:positionH>
                <wp:positionV relativeFrom="paragraph">
                  <wp:posOffset>9525</wp:posOffset>
                </wp:positionV>
                <wp:extent cx="1656272" cy="981075"/>
                <wp:effectExtent l="0" t="0" r="20320" b="28575"/>
                <wp:wrapNone/>
                <wp:docPr id="8" name="Text Box 8"/>
                <wp:cNvGraphicFramePr/>
                <a:graphic xmlns:a="http://schemas.openxmlformats.org/drawingml/2006/main">
                  <a:graphicData uri="http://schemas.microsoft.com/office/word/2010/wordprocessingShape">
                    <wps:wsp>
                      <wps:cNvSpPr txBox="1"/>
                      <wps:spPr>
                        <a:xfrm>
                          <a:off x="0" y="0"/>
                          <a:ext cx="1656272" cy="981075"/>
                        </a:xfrm>
                        <a:prstGeom prst="rect">
                          <a:avLst/>
                        </a:prstGeom>
                        <a:solidFill>
                          <a:schemeClr val="lt1"/>
                        </a:solidFill>
                        <a:ln w="6350">
                          <a:solidFill>
                            <a:prstClr val="black"/>
                          </a:solidFill>
                        </a:ln>
                      </wps:spPr>
                      <wps:txbx>
                        <w:txbxContent>
                          <w:p w14:paraId="5C671727" w14:textId="77777777" w:rsidR="00011CFF" w:rsidRPr="009B5290" w:rsidRDefault="00011CFF" w:rsidP="00415285">
                            <w:pPr>
                              <w:rPr>
                                <w:rFonts w:asciiTheme="minorHAnsi" w:hAnsiTheme="minorHAnsi"/>
                                <w:b/>
                                <w:sz w:val="16"/>
                              </w:rPr>
                            </w:pPr>
                            <w:r>
                              <w:rPr>
                                <w:rFonts w:asciiTheme="minorHAnsi" w:hAnsiTheme="minorHAnsi"/>
                                <w:b/>
                                <w:sz w:val="16"/>
                              </w:rPr>
                              <w:t>Applicants should</w:t>
                            </w:r>
                            <w:r w:rsidRPr="009B5290">
                              <w:rPr>
                                <w:rFonts w:asciiTheme="minorHAnsi" w:hAnsiTheme="minorHAnsi"/>
                                <w:b/>
                                <w:sz w:val="16"/>
                              </w:rPr>
                              <w:t xml:space="preserve"> also refer to</w:t>
                            </w:r>
                            <w:r>
                              <w:rPr>
                                <w:rFonts w:asciiTheme="minorHAnsi" w:hAnsiTheme="minorHAnsi"/>
                                <w:b/>
                                <w:sz w:val="16"/>
                              </w:rPr>
                              <w:t xml:space="preserve"> the full text of the Criteria.</w:t>
                            </w:r>
                          </w:p>
                          <w:p w14:paraId="358CF72C" w14:textId="77777777" w:rsidR="00011CFF" w:rsidRPr="00C06EFA" w:rsidRDefault="00011CFF" w:rsidP="00415285">
                            <w:pPr>
                              <w:rPr>
                                <w:rFonts w:asciiTheme="minorHAnsi" w:hAnsiTheme="minorHAnsi"/>
                                <w:sz w:val="16"/>
                              </w:rPr>
                            </w:pPr>
                            <w:r w:rsidRPr="00C06EFA">
                              <w:rPr>
                                <w:rFonts w:asciiTheme="minorHAnsi" w:hAnsiTheme="minorHAnsi"/>
                                <w:sz w:val="16"/>
                              </w:rPr>
                              <w:t>Applicants should note the requirement to</w:t>
                            </w:r>
                            <w:r>
                              <w:rPr>
                                <w:rFonts w:asciiTheme="minorHAnsi" w:hAnsiTheme="minorHAnsi"/>
                                <w:sz w:val="16"/>
                              </w:rPr>
                              <w:t xml:space="preserve"> register with the NZFC. A</w:t>
                            </w:r>
                            <w:r w:rsidRPr="00C06EFA">
                              <w:rPr>
                                <w:rFonts w:asciiTheme="minorHAnsi" w:hAnsiTheme="minorHAnsi"/>
                                <w:sz w:val="16"/>
                              </w:rPr>
                              <w:t>n application fee may be payable</w:t>
                            </w:r>
                            <w:r>
                              <w:rPr>
                                <w:rFonts w:asciiTheme="minorHAnsi" w:hAnsiTheme="minorHAnsi"/>
                                <w:sz w:val="16"/>
                              </w:rPr>
                              <w:t xml:space="preserve"> for making an application for the International Grant</w:t>
                            </w:r>
                            <w:r w:rsidRPr="00C06EFA">
                              <w:rPr>
                                <w:rFonts w:asciiTheme="minorHAnsi" w:hAnsiTheme="minorHAnsi"/>
                                <w:sz w:val="16"/>
                              </w:rPr>
                              <w:t xml:space="preserve">. </w:t>
                            </w:r>
                          </w:p>
                          <w:p w14:paraId="6B699379" w14:textId="77777777" w:rsidR="00011CFF" w:rsidRPr="00917A91" w:rsidRDefault="00011CFF" w:rsidP="00415285">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CA7A" id="Text Box 8" o:spid="_x0000_s1027" type="#_x0000_t202" style="position:absolute;left:0;text-align:left;margin-left:-45pt;margin-top:.75pt;width:130.4pt;height:77.2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VOg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" fillcolor="white [3201]" strokeweight=".5pt">
                <v:textbox>
                  <w:txbxContent>
                    <w:p w14:paraId="5C671727" w14:textId="77777777" w:rsidR="00011CFF" w:rsidRPr="009B5290" w:rsidRDefault="00011CFF" w:rsidP="00415285">
                      <w:pPr>
                        <w:rPr>
                          <w:rFonts w:asciiTheme="minorHAnsi" w:hAnsiTheme="minorHAnsi"/>
                          <w:b/>
                          <w:sz w:val="16"/>
                        </w:rPr>
                      </w:pPr>
                      <w:r>
                        <w:rPr>
                          <w:rFonts w:asciiTheme="minorHAnsi" w:hAnsiTheme="minorHAnsi"/>
                          <w:b/>
                          <w:sz w:val="16"/>
                        </w:rPr>
                        <w:t>Applicants should</w:t>
                      </w:r>
                      <w:r w:rsidRPr="009B5290">
                        <w:rPr>
                          <w:rFonts w:asciiTheme="minorHAnsi" w:hAnsiTheme="minorHAnsi"/>
                          <w:b/>
                          <w:sz w:val="16"/>
                        </w:rPr>
                        <w:t xml:space="preserve"> also refer to</w:t>
                      </w:r>
                      <w:r>
                        <w:rPr>
                          <w:rFonts w:asciiTheme="minorHAnsi" w:hAnsiTheme="minorHAnsi"/>
                          <w:b/>
                          <w:sz w:val="16"/>
                        </w:rPr>
                        <w:t xml:space="preserve"> the full text of the Criteria.</w:t>
                      </w:r>
                    </w:p>
                    <w:p w14:paraId="358CF72C" w14:textId="77777777" w:rsidR="00011CFF" w:rsidRPr="00C06EFA" w:rsidRDefault="00011CFF" w:rsidP="00415285">
                      <w:pPr>
                        <w:rPr>
                          <w:rFonts w:asciiTheme="minorHAnsi" w:hAnsiTheme="minorHAnsi"/>
                          <w:sz w:val="16"/>
                        </w:rPr>
                      </w:pPr>
                      <w:r w:rsidRPr="00C06EFA">
                        <w:rPr>
                          <w:rFonts w:asciiTheme="minorHAnsi" w:hAnsiTheme="minorHAnsi"/>
                          <w:sz w:val="16"/>
                        </w:rPr>
                        <w:t>Applicants should note the requirement to</w:t>
                      </w:r>
                      <w:r>
                        <w:rPr>
                          <w:rFonts w:asciiTheme="minorHAnsi" w:hAnsiTheme="minorHAnsi"/>
                          <w:sz w:val="16"/>
                        </w:rPr>
                        <w:t xml:space="preserve"> register with the NZFC. A</w:t>
                      </w:r>
                      <w:r w:rsidRPr="00C06EFA">
                        <w:rPr>
                          <w:rFonts w:asciiTheme="minorHAnsi" w:hAnsiTheme="minorHAnsi"/>
                          <w:sz w:val="16"/>
                        </w:rPr>
                        <w:t>n application fee may be payable</w:t>
                      </w:r>
                      <w:r>
                        <w:rPr>
                          <w:rFonts w:asciiTheme="minorHAnsi" w:hAnsiTheme="minorHAnsi"/>
                          <w:sz w:val="16"/>
                        </w:rPr>
                        <w:t xml:space="preserve"> for making an application for the International Grant</w:t>
                      </w:r>
                      <w:r w:rsidRPr="00C06EFA">
                        <w:rPr>
                          <w:rFonts w:asciiTheme="minorHAnsi" w:hAnsiTheme="minorHAnsi"/>
                          <w:sz w:val="16"/>
                        </w:rPr>
                        <w:t xml:space="preserve">. </w:t>
                      </w:r>
                    </w:p>
                    <w:p w14:paraId="6B699379" w14:textId="77777777" w:rsidR="00011CFF" w:rsidRPr="00917A91" w:rsidRDefault="00011CFF" w:rsidP="00415285">
                      <w:pPr>
                        <w:rPr>
                          <w:sz w:val="12"/>
                        </w:rPr>
                      </w:pPr>
                    </w:p>
                  </w:txbxContent>
                </v:textbox>
              </v:shape>
            </w:pict>
          </mc:Fallback>
        </mc:AlternateContent>
      </w:r>
      <w:r w:rsidR="00401C86" w:rsidRPr="00932E18">
        <w:rPr>
          <w:rFonts w:asciiTheme="minorHAnsi" w:hAnsiTheme="minorHAnsi"/>
          <w:sz w:val="28"/>
          <w:u w:val="none"/>
        </w:rPr>
        <w:t xml:space="preserve">Visual Overview of the </w:t>
      </w:r>
      <w:r w:rsidR="00E82EAE" w:rsidRPr="00932E18">
        <w:rPr>
          <w:rFonts w:asciiTheme="minorHAnsi" w:hAnsiTheme="minorHAnsi"/>
          <w:sz w:val="28"/>
          <w:u w:val="none"/>
        </w:rPr>
        <w:t xml:space="preserve">NZSPG </w:t>
      </w:r>
      <w:r w:rsidR="00401C86" w:rsidRPr="00932E18">
        <w:rPr>
          <w:rFonts w:asciiTheme="minorHAnsi" w:hAnsiTheme="minorHAnsi"/>
          <w:sz w:val="28"/>
          <w:u w:val="none"/>
        </w:rPr>
        <w:t>International</w:t>
      </w:r>
      <w:bookmarkEnd w:id="89"/>
      <w:r w:rsidR="00401C86" w:rsidRPr="00932E18">
        <w:rPr>
          <w:rFonts w:asciiTheme="minorHAnsi" w:hAnsiTheme="minorHAnsi"/>
          <w:sz w:val="28"/>
          <w:u w:val="none"/>
        </w:rPr>
        <w:t xml:space="preserve"> </w:t>
      </w:r>
    </w:p>
    <w:p w14:paraId="74BAE26A" w14:textId="77777777" w:rsidR="00401C86" w:rsidRPr="00932E18" w:rsidRDefault="00BD2BC5" w:rsidP="00401C86">
      <w:pPr>
        <w:keepNext/>
        <w:keepLines/>
        <w:spacing w:before="360" w:after="240" w:line="276" w:lineRule="auto"/>
        <w:outlineLvl w:val="2"/>
        <w:rPr>
          <w:rFonts w:asciiTheme="majorHAnsi" w:eastAsiaTheme="majorEastAsia" w:hAnsiTheme="majorHAnsi" w:cstheme="majorBidi"/>
          <w:b/>
          <w:bCs/>
          <w:szCs w:val="22"/>
        </w:rPr>
      </w:pP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56" behindDoc="0" locked="0" layoutInCell="1" allowOverlap="1" wp14:anchorId="72E4251A" wp14:editId="3570505B">
                <wp:simplePos x="0" y="0"/>
                <wp:positionH relativeFrom="column">
                  <wp:posOffset>1573967</wp:posOffset>
                </wp:positionH>
                <wp:positionV relativeFrom="paragraph">
                  <wp:posOffset>202555</wp:posOffset>
                </wp:positionV>
                <wp:extent cx="2667635" cy="424543"/>
                <wp:effectExtent l="0" t="0" r="18415" b="1397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635" cy="424543"/>
                        </a:xfrm>
                        <a:prstGeom prst="rect">
                          <a:avLst/>
                        </a:prstGeom>
                        <a:solidFill>
                          <a:srgbClr val="FFFFFF"/>
                        </a:solidFill>
                        <a:ln w="25400">
                          <a:solidFill>
                            <a:srgbClr val="F79646"/>
                          </a:solidFill>
                          <a:miter lim="800000"/>
                          <a:headEnd/>
                          <a:tailEnd/>
                        </a:ln>
                      </wps:spPr>
                      <wps:txbx>
                        <w:txbxContent>
                          <w:p w14:paraId="5C99C882" w14:textId="77777777" w:rsidR="00011CFF" w:rsidRPr="00401C86" w:rsidRDefault="00011CFF" w:rsidP="00401C86">
                            <w:pPr>
                              <w:jc w:val="center"/>
                              <w:rPr>
                                <w:rFonts w:asciiTheme="minorHAnsi" w:hAnsiTheme="minorHAnsi"/>
                                <w:sz w:val="20"/>
                                <w:szCs w:val="20"/>
                              </w:rPr>
                            </w:pPr>
                            <w:r w:rsidRPr="00401C86">
                              <w:rPr>
                                <w:rFonts w:asciiTheme="minorHAnsi" w:hAnsiTheme="minorHAnsi"/>
                                <w:sz w:val="20"/>
                                <w:szCs w:val="20"/>
                              </w:rPr>
                              <w:t>Is the production an eligible format?</w:t>
                            </w:r>
                          </w:p>
                          <w:p w14:paraId="7852BBC9" w14:textId="77777777" w:rsidR="00011CFF" w:rsidRPr="00401C86" w:rsidRDefault="00011CFF" w:rsidP="00401C86">
                            <w:pPr>
                              <w:jc w:val="center"/>
                              <w:rPr>
                                <w:rFonts w:asciiTheme="minorHAnsi" w:hAnsiTheme="minorHAnsi"/>
                                <w:sz w:val="20"/>
                                <w:szCs w:val="20"/>
                              </w:rPr>
                            </w:pPr>
                            <w:r>
                              <w:rPr>
                                <w:rFonts w:asciiTheme="minorHAnsi" w:hAnsiTheme="minorHAnsi"/>
                                <w:sz w:val="20"/>
                                <w:szCs w:val="20"/>
                              </w:rPr>
                              <w:t xml:space="preserve">Clauses </w:t>
                            </w:r>
                            <w:r>
                              <w:rPr>
                                <w:rFonts w:asciiTheme="minorHAnsi" w:hAnsiTheme="minorHAnsi"/>
                                <w:sz w:val="20"/>
                                <w:szCs w:val="20"/>
                              </w:rPr>
                              <w:fldChar w:fldCharType="begin"/>
                            </w:r>
                            <w:r>
                              <w:rPr>
                                <w:rFonts w:asciiTheme="minorHAnsi" w:hAnsiTheme="minorHAnsi"/>
                                <w:sz w:val="20"/>
                                <w:szCs w:val="20"/>
                              </w:rPr>
                              <w:instrText xml:space="preserve"> REF _Ref385951922 \r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8.1</w:t>
                            </w:r>
                            <w:r>
                              <w:rPr>
                                <w:rFonts w:asciiTheme="minorHAnsi" w:hAnsiTheme="minorHAnsi"/>
                                <w:sz w:val="20"/>
                                <w:szCs w:val="20"/>
                              </w:rPr>
                              <w:fldChar w:fldCharType="end"/>
                            </w:r>
                            <w:r>
                              <w:rPr>
                                <w:rFonts w:asciiTheme="minorHAnsi" w:hAnsiTheme="minorHAnsi"/>
                                <w:sz w:val="20"/>
                                <w:szCs w:val="20"/>
                              </w:rPr>
                              <w:t xml:space="preserve"> and </w:t>
                            </w:r>
                            <w:r>
                              <w:rPr>
                                <w:rFonts w:asciiTheme="minorHAnsi" w:hAnsiTheme="minorHAnsi"/>
                                <w:sz w:val="20"/>
                                <w:szCs w:val="20"/>
                              </w:rPr>
                              <w:fldChar w:fldCharType="begin"/>
                            </w:r>
                            <w:r>
                              <w:rPr>
                                <w:rFonts w:asciiTheme="minorHAnsi" w:hAnsiTheme="minorHAnsi"/>
                                <w:sz w:val="20"/>
                                <w:szCs w:val="20"/>
                              </w:rPr>
                              <w:instrText xml:space="preserve"> REF _Ref385952878 \r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9.1</w:t>
                            </w:r>
                            <w:r>
                              <w:rPr>
                                <w:rFonts w:asciiTheme="minorHAnsi" w:hAnsiTheme="minorHAnsi"/>
                                <w:sz w:val="20"/>
                                <w:szCs w:val="20"/>
                              </w:rPr>
                              <w:fldChar w:fldCharType="end"/>
                            </w:r>
                            <w:r>
                              <w:rPr>
                                <w:rFonts w:asciiTheme="minorHAnsi" w:hAnsiTheme="minorHAnsi"/>
                                <w:sz w:val="20"/>
                                <w:szCs w:val="20"/>
                              </w:rPr>
                              <w:t xml:space="preserve"> </w:t>
                            </w:r>
                          </w:p>
                        </w:txbxContent>
                      </wps:txbx>
                      <wps:bodyPr rot="0" vert="horz" wrap="square" lIns="91440" tIns="45720" rIns="91440" bIns="45720" anchor="ctr" anchorCtr="0" upright="1">
                        <a:noAutofit/>
                      </wps:bodyPr>
                    </wps:wsp>
                  </a:graphicData>
                </a:graphic>
              </wp:anchor>
            </w:drawing>
          </mc:Choice>
          <mc:Fallback>
            <w:pict>
              <v:rect w14:anchorId="72E4251A" id="Rectangle 7" o:spid="_x0000_s1028" style="position:absolute;margin-left:123.95pt;margin-top:15.95pt;width:210.05pt;height:33.4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" strokecolor="#f79646" strokeweight="2pt">
                <v:textbox>
                  <w:txbxContent>
                    <w:p w14:paraId="5C99C882" w14:textId="77777777" w:rsidR="00011CFF" w:rsidRPr="00401C86" w:rsidRDefault="00011CFF" w:rsidP="00401C86">
                      <w:pPr>
                        <w:jc w:val="center"/>
                        <w:rPr>
                          <w:rFonts w:asciiTheme="minorHAnsi" w:hAnsiTheme="minorHAnsi"/>
                          <w:sz w:val="20"/>
                          <w:szCs w:val="20"/>
                        </w:rPr>
                      </w:pPr>
                      <w:r w:rsidRPr="00401C86">
                        <w:rPr>
                          <w:rFonts w:asciiTheme="minorHAnsi" w:hAnsiTheme="minorHAnsi"/>
                          <w:sz w:val="20"/>
                          <w:szCs w:val="20"/>
                        </w:rPr>
                        <w:t>Is the production an eligible format?</w:t>
                      </w:r>
                    </w:p>
                    <w:p w14:paraId="7852BBC9" w14:textId="77777777" w:rsidR="00011CFF" w:rsidRPr="00401C86" w:rsidRDefault="00011CFF" w:rsidP="00401C86">
                      <w:pPr>
                        <w:jc w:val="center"/>
                        <w:rPr>
                          <w:rFonts w:asciiTheme="minorHAnsi" w:hAnsiTheme="minorHAnsi"/>
                          <w:sz w:val="20"/>
                          <w:szCs w:val="20"/>
                        </w:rPr>
                      </w:pPr>
                      <w:r>
                        <w:rPr>
                          <w:rFonts w:asciiTheme="minorHAnsi" w:hAnsiTheme="minorHAnsi"/>
                          <w:sz w:val="20"/>
                          <w:szCs w:val="20"/>
                        </w:rPr>
                        <w:t xml:space="preserve">Clauses </w:t>
                      </w:r>
                      <w:r>
                        <w:rPr>
                          <w:rFonts w:asciiTheme="minorHAnsi" w:hAnsiTheme="minorHAnsi"/>
                          <w:sz w:val="20"/>
                          <w:szCs w:val="20"/>
                        </w:rPr>
                        <w:fldChar w:fldCharType="begin"/>
                      </w:r>
                      <w:r>
                        <w:rPr>
                          <w:rFonts w:asciiTheme="minorHAnsi" w:hAnsiTheme="minorHAnsi"/>
                          <w:sz w:val="20"/>
                          <w:szCs w:val="20"/>
                        </w:rPr>
                        <w:instrText xml:space="preserve"> REF _Ref385951922 \r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8.1</w:t>
                      </w:r>
                      <w:r>
                        <w:rPr>
                          <w:rFonts w:asciiTheme="minorHAnsi" w:hAnsiTheme="minorHAnsi"/>
                          <w:sz w:val="20"/>
                          <w:szCs w:val="20"/>
                        </w:rPr>
                        <w:fldChar w:fldCharType="end"/>
                      </w:r>
                      <w:r>
                        <w:rPr>
                          <w:rFonts w:asciiTheme="minorHAnsi" w:hAnsiTheme="minorHAnsi"/>
                          <w:sz w:val="20"/>
                          <w:szCs w:val="20"/>
                        </w:rPr>
                        <w:t xml:space="preserve"> and </w:t>
                      </w:r>
                      <w:r>
                        <w:rPr>
                          <w:rFonts w:asciiTheme="minorHAnsi" w:hAnsiTheme="minorHAnsi"/>
                          <w:sz w:val="20"/>
                          <w:szCs w:val="20"/>
                        </w:rPr>
                        <w:fldChar w:fldCharType="begin"/>
                      </w:r>
                      <w:r>
                        <w:rPr>
                          <w:rFonts w:asciiTheme="minorHAnsi" w:hAnsiTheme="minorHAnsi"/>
                          <w:sz w:val="20"/>
                          <w:szCs w:val="20"/>
                        </w:rPr>
                        <w:instrText xml:space="preserve"> REF _Ref385952878 \r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9.1</w:t>
                      </w:r>
                      <w:r>
                        <w:rPr>
                          <w:rFonts w:asciiTheme="minorHAnsi" w:hAnsiTheme="minorHAnsi"/>
                          <w:sz w:val="20"/>
                          <w:szCs w:val="20"/>
                        </w:rPr>
                        <w:fldChar w:fldCharType="end"/>
                      </w:r>
                      <w:r>
                        <w:rPr>
                          <w:rFonts w:asciiTheme="minorHAnsi" w:hAnsiTheme="minorHAnsi"/>
                          <w:sz w:val="20"/>
                          <w:szCs w:val="20"/>
                        </w:rPr>
                        <w:t xml:space="preserve"> </w:t>
                      </w:r>
                    </w:p>
                  </w:txbxContent>
                </v:textbox>
              </v:rect>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57" behindDoc="0" locked="0" layoutInCell="1" allowOverlap="1" wp14:anchorId="30C77AEB" wp14:editId="6FC34443">
                <wp:simplePos x="0" y="0"/>
                <wp:positionH relativeFrom="column">
                  <wp:posOffset>5726243</wp:posOffset>
                </wp:positionH>
                <wp:positionV relativeFrom="paragraph">
                  <wp:posOffset>157584</wp:posOffset>
                </wp:positionV>
                <wp:extent cx="588645" cy="489585"/>
                <wp:effectExtent l="0" t="0" r="20955" b="2476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489585"/>
                        </a:xfrm>
                        <a:prstGeom prst="rect">
                          <a:avLst/>
                        </a:prstGeom>
                        <a:solidFill>
                          <a:schemeClr val="bg1">
                            <a:lumMod val="75000"/>
                          </a:schemeClr>
                        </a:solidFill>
                        <a:ln w="12700">
                          <a:solidFill>
                            <a:schemeClr val="bg1">
                              <a:lumMod val="50000"/>
                            </a:schemeClr>
                          </a:solidFill>
                          <a:miter lim="800000"/>
                          <a:headEnd/>
                          <a:tailEnd/>
                        </a:ln>
                      </wps:spPr>
                      <wps:txbx>
                        <w:txbxContent>
                          <w:p w14:paraId="09949A4D" w14:textId="77777777" w:rsidR="00011CFF" w:rsidRPr="00401C86" w:rsidRDefault="00011CFF" w:rsidP="00DD12A5">
                            <w:pPr>
                              <w:jc w:val="center"/>
                              <w:rPr>
                                <w:rFonts w:asciiTheme="minorHAnsi" w:hAnsiTheme="minorHAnsi"/>
                                <w:sz w:val="20"/>
                                <w:szCs w:val="20"/>
                              </w:rPr>
                            </w:pPr>
                            <w:r w:rsidRPr="00401C86">
                              <w:rPr>
                                <w:rFonts w:asciiTheme="minorHAnsi" w:hAnsiTheme="minorHAnsi"/>
                                <w:sz w:val="20"/>
                                <w:szCs w:val="20"/>
                              </w:rPr>
                              <w:t>No</w:t>
                            </w:r>
                            <w:r>
                              <w:rPr>
                                <w:rFonts w:asciiTheme="minorHAnsi" w:hAnsiTheme="minorHAnsi"/>
                                <w:sz w:val="20"/>
                                <w:szCs w:val="20"/>
                              </w:rPr>
                              <w:br/>
                            </w:r>
                            <w:r w:rsidRPr="00401C86">
                              <w:rPr>
                                <w:rFonts w:asciiTheme="minorHAnsi" w:hAnsiTheme="minorHAnsi"/>
                                <w:sz w:val="20"/>
                                <w:szCs w:val="20"/>
                              </w:rPr>
                              <w:t>grant</w:t>
                            </w:r>
                          </w:p>
                          <w:p w14:paraId="1F72F646" w14:textId="77777777" w:rsidR="00011CFF" w:rsidRDefault="00011CFF" w:rsidP="00401C86">
                            <w:pPr>
                              <w:jc w:val="center"/>
                            </w:pPr>
                          </w:p>
                        </w:txbxContent>
                      </wps:txbx>
                      <wps:bodyPr rot="0" vert="horz" wrap="square" lIns="91440" tIns="45720" rIns="91440" bIns="45720" anchor="ctr" anchorCtr="0" upright="1">
                        <a:noAutofit/>
                      </wps:bodyPr>
                    </wps:wsp>
                  </a:graphicData>
                </a:graphic>
              </wp:anchor>
            </w:drawing>
          </mc:Choice>
          <mc:Fallback>
            <w:pict>
              <v:rect w14:anchorId="30C77AEB" id="Rectangle 10" o:spid="_x0000_s1029" style="position:absolute;margin-left:450.9pt;margin-top:12.4pt;width:46.35pt;height:38.5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" fillcolor="#bfbfbf [2412]" strokecolor="#7f7f7f [1612]" strokeweight="1pt">
                <v:textbox>
                  <w:txbxContent>
                    <w:p w14:paraId="09949A4D" w14:textId="77777777" w:rsidR="00011CFF" w:rsidRPr="00401C86" w:rsidRDefault="00011CFF" w:rsidP="00DD12A5">
                      <w:pPr>
                        <w:jc w:val="center"/>
                        <w:rPr>
                          <w:rFonts w:asciiTheme="minorHAnsi" w:hAnsiTheme="minorHAnsi"/>
                          <w:sz w:val="20"/>
                          <w:szCs w:val="20"/>
                        </w:rPr>
                      </w:pPr>
                      <w:r w:rsidRPr="00401C86">
                        <w:rPr>
                          <w:rFonts w:asciiTheme="minorHAnsi" w:hAnsiTheme="minorHAnsi"/>
                          <w:sz w:val="20"/>
                          <w:szCs w:val="20"/>
                        </w:rPr>
                        <w:t>No</w:t>
                      </w:r>
                      <w:r>
                        <w:rPr>
                          <w:rFonts w:asciiTheme="minorHAnsi" w:hAnsiTheme="minorHAnsi"/>
                          <w:sz w:val="20"/>
                          <w:szCs w:val="20"/>
                        </w:rPr>
                        <w:br/>
                      </w:r>
                      <w:r w:rsidRPr="00401C86">
                        <w:rPr>
                          <w:rFonts w:asciiTheme="minorHAnsi" w:hAnsiTheme="minorHAnsi"/>
                          <w:sz w:val="20"/>
                          <w:szCs w:val="20"/>
                        </w:rPr>
                        <w:t>grant</w:t>
                      </w:r>
                    </w:p>
                    <w:p w14:paraId="1F72F646" w14:textId="77777777" w:rsidR="00011CFF" w:rsidRDefault="00011CFF" w:rsidP="00401C86">
                      <w:pPr>
                        <w:jc w:val="center"/>
                      </w:pPr>
                    </w:p>
                  </w:txbxContent>
                </v:textbox>
              </v:rect>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62" behindDoc="0" locked="0" layoutInCell="1" allowOverlap="1" wp14:anchorId="311EB5B4" wp14:editId="022D7B82">
                <wp:simplePos x="0" y="0"/>
                <wp:positionH relativeFrom="column">
                  <wp:posOffset>4661941</wp:posOffset>
                </wp:positionH>
                <wp:positionV relativeFrom="paragraph">
                  <wp:posOffset>187564</wp:posOffset>
                </wp:positionV>
                <wp:extent cx="431165" cy="25146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804BD3" w14:textId="77777777" w:rsidR="00011CFF" w:rsidRPr="00401C86" w:rsidRDefault="00011CFF" w:rsidP="00401C86">
                            <w:pPr>
                              <w:rPr>
                                <w:rFonts w:asciiTheme="minorHAnsi" w:hAnsiTheme="minorHAnsi"/>
                                <w:sz w:val="20"/>
                                <w:szCs w:val="20"/>
                              </w:rPr>
                            </w:pPr>
                            <w:r w:rsidRPr="00401C86">
                              <w:rPr>
                                <w:rFonts w:asciiTheme="minorHAnsi" w:hAnsiTheme="minorHAnsi"/>
                                <w:sz w:val="20"/>
                                <w:szCs w:val="20"/>
                              </w:rPr>
                              <w:t>No</w:t>
                            </w:r>
                          </w:p>
                        </w:txbxContent>
                      </wps:txbx>
                      <wps:bodyPr rot="0" vert="horz" wrap="square" lIns="91440" tIns="45720" rIns="91440" bIns="45720" anchor="t" anchorCtr="0" upright="1">
                        <a:noAutofit/>
                      </wps:bodyPr>
                    </wps:wsp>
                  </a:graphicData>
                </a:graphic>
              </wp:anchor>
            </w:drawing>
          </mc:Choice>
          <mc:Fallback>
            <w:pict>
              <v:shape w14:anchorId="311EB5B4" id="Text Box 21" o:spid="_x0000_s1030" type="#_x0000_t202" style="position:absolute;margin-left:367.1pt;margin-top:14.75pt;width:33.95pt;height:19.8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" filled="f" stroked="f" strokeweight=".5pt">
                <v:textbox>
                  <w:txbxContent>
                    <w:p w14:paraId="65804BD3" w14:textId="77777777" w:rsidR="00011CFF" w:rsidRPr="00401C86" w:rsidRDefault="00011CFF" w:rsidP="00401C86">
                      <w:pPr>
                        <w:rPr>
                          <w:rFonts w:asciiTheme="minorHAnsi" w:hAnsiTheme="minorHAnsi"/>
                          <w:sz w:val="20"/>
                          <w:szCs w:val="20"/>
                        </w:rPr>
                      </w:pPr>
                      <w:r w:rsidRPr="00401C86">
                        <w:rPr>
                          <w:rFonts w:asciiTheme="minorHAnsi" w:hAnsiTheme="minorHAnsi"/>
                          <w:sz w:val="20"/>
                          <w:szCs w:val="20"/>
                        </w:rPr>
                        <w:t>No</w:t>
                      </w:r>
                    </w:p>
                  </w:txbxContent>
                </v:textbox>
              </v:shape>
            </w:pict>
          </mc:Fallback>
        </mc:AlternateContent>
      </w:r>
      <w:r w:rsidR="0067417B"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42" behindDoc="1" locked="0" layoutInCell="1" allowOverlap="1" wp14:anchorId="25E7D7C9" wp14:editId="4A4DFE48">
                <wp:simplePos x="0" y="0"/>
                <wp:positionH relativeFrom="column">
                  <wp:posOffset>2939415</wp:posOffset>
                </wp:positionH>
                <wp:positionV relativeFrom="paragraph">
                  <wp:posOffset>470535</wp:posOffset>
                </wp:positionV>
                <wp:extent cx="0" cy="438785"/>
                <wp:effectExtent l="95250" t="0" r="57150" b="56515"/>
                <wp:wrapNone/>
                <wp:docPr id="1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EE102C3" id="_x0000_t32" coordsize="21600,21600" o:spt="32" o:oned="t" path="m,l21600,21600e" filled="f">
                <v:path arrowok="t" fillok="f" o:connecttype="none"/>
                <o:lock v:ext="edit" shapetype="t"/>
              </v:shapetype>
              <v:shape id="Straight Arrow Connector 12" o:spid="_x0000_s1026" type="#_x0000_t32" style="position:absolute;margin-left:231.45pt;margin-top:37.05pt;width:0;height:34.5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" strokecolor="#4a7ebb">
                <v:stroke endarrow="open"/>
              </v:shape>
            </w:pict>
          </mc:Fallback>
        </mc:AlternateContent>
      </w:r>
      <w:r w:rsidR="00DD12A5"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41" behindDoc="0" locked="0" layoutInCell="1" allowOverlap="1" wp14:anchorId="2D20ECD8" wp14:editId="632AE864">
                <wp:simplePos x="0" y="0"/>
                <wp:positionH relativeFrom="column">
                  <wp:posOffset>3439160</wp:posOffset>
                </wp:positionH>
                <wp:positionV relativeFrom="paragraph">
                  <wp:posOffset>417830</wp:posOffset>
                </wp:positionV>
                <wp:extent cx="2260600" cy="0"/>
                <wp:effectExtent l="0" t="76200" r="25400"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7EB611" id="Straight Arrow Connector 4" o:spid="_x0000_s1026" type="#_x0000_t32" style="position:absolute;margin-left:270.8pt;margin-top:32.9pt;width:17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" strokecolor="#4a7ebb">
                <v:stroke endarrow="open"/>
              </v:shape>
            </w:pict>
          </mc:Fallback>
        </mc:AlternateContent>
      </w:r>
    </w:p>
    <w:p w14:paraId="2C4A9641" w14:textId="77777777" w:rsidR="00401C86" w:rsidRPr="00932E18" w:rsidRDefault="00BD2BC5" w:rsidP="003F4F60">
      <w:pPr>
        <w:keepNext/>
        <w:keepLines/>
        <w:tabs>
          <w:tab w:val="right" w:pos="9049"/>
        </w:tabs>
        <w:spacing w:before="360" w:after="240" w:line="276" w:lineRule="auto"/>
        <w:outlineLvl w:val="2"/>
        <w:rPr>
          <w:rFonts w:asciiTheme="majorHAnsi" w:eastAsiaTheme="majorEastAsia" w:hAnsiTheme="majorHAnsi" w:cstheme="majorBidi"/>
          <w:b/>
          <w:bCs/>
          <w:szCs w:val="22"/>
        </w:rPr>
      </w:pP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59" behindDoc="0" locked="0" layoutInCell="1" allowOverlap="1" wp14:anchorId="002240F0" wp14:editId="3D21ED49">
                <wp:simplePos x="0" y="0"/>
                <wp:positionH relativeFrom="column">
                  <wp:posOffset>2539365</wp:posOffset>
                </wp:positionH>
                <wp:positionV relativeFrom="paragraph">
                  <wp:posOffset>35560</wp:posOffset>
                </wp:positionV>
                <wp:extent cx="422910" cy="26987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9875"/>
                        </a:xfrm>
                        <a:prstGeom prst="rect">
                          <a:avLst/>
                        </a:prstGeom>
                        <a:noFill/>
                        <a:ln>
                          <a:noFill/>
                        </a:ln>
                      </wps:spPr>
                      <wps:txbx>
                        <w:txbxContent>
                          <w:p w14:paraId="5B7FDD25" w14:textId="77777777" w:rsidR="00011CFF" w:rsidRPr="00401C86" w:rsidRDefault="00011CFF" w:rsidP="00401C86">
                            <w:pPr>
                              <w:rPr>
                                <w:rFonts w:asciiTheme="minorHAnsi" w:hAnsiTheme="minorHAnsi"/>
                                <w:sz w:val="20"/>
                                <w:szCs w:val="20"/>
                              </w:rPr>
                            </w:pPr>
                            <w:r w:rsidRPr="00401C86">
                              <w:rPr>
                                <w:rFonts w:asciiTheme="minorHAnsi" w:hAnsiTheme="minorHAnsi"/>
                                <w:sz w:val="20"/>
                                <w:szCs w:val="20"/>
                              </w:rPr>
                              <w:t>Yes</w:t>
                            </w:r>
                          </w:p>
                        </w:txbxContent>
                      </wps:txbx>
                      <wps:bodyPr rot="0" vert="horz" wrap="square" lIns="91440" tIns="45720" rIns="91440" bIns="45720" anchor="t" anchorCtr="0" upright="1">
                        <a:noAutofit/>
                      </wps:bodyPr>
                    </wps:wsp>
                  </a:graphicData>
                </a:graphic>
              </wp:anchor>
            </w:drawing>
          </mc:Choice>
          <mc:Fallback>
            <w:pict>
              <v:shape w14:anchorId="002240F0" id="Text Box 11" o:spid="_x0000_s1031" type="#_x0000_t202" style="position:absolute;margin-left:199.95pt;margin-top:2.8pt;width:33.3pt;height:21.2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" filled="f" stroked="f">
                <v:textbox>
                  <w:txbxContent>
                    <w:p w14:paraId="5B7FDD25" w14:textId="77777777" w:rsidR="00011CFF" w:rsidRPr="00401C86" w:rsidRDefault="00011CFF" w:rsidP="00401C86">
                      <w:pPr>
                        <w:rPr>
                          <w:rFonts w:asciiTheme="minorHAnsi" w:hAnsiTheme="minorHAnsi"/>
                          <w:sz w:val="20"/>
                          <w:szCs w:val="20"/>
                        </w:rPr>
                      </w:pPr>
                      <w:r w:rsidRPr="00401C86">
                        <w:rPr>
                          <w:rFonts w:asciiTheme="minorHAnsi" w:hAnsiTheme="minorHAnsi"/>
                          <w:sz w:val="20"/>
                          <w:szCs w:val="20"/>
                        </w:rPr>
                        <w:t>Yes</w:t>
                      </w:r>
                    </w:p>
                  </w:txbxContent>
                </v:textbox>
              </v:shape>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58" behindDoc="0" locked="0" layoutInCell="1" allowOverlap="1" wp14:anchorId="5998E8E7" wp14:editId="5A2BD6E9">
                <wp:simplePos x="0" y="0"/>
                <wp:positionH relativeFrom="column">
                  <wp:posOffset>4826833</wp:posOffset>
                </wp:positionH>
                <wp:positionV relativeFrom="paragraph">
                  <wp:posOffset>141105</wp:posOffset>
                </wp:positionV>
                <wp:extent cx="1266355" cy="428901"/>
                <wp:effectExtent l="0" t="38100" r="86360" b="28575"/>
                <wp:wrapNone/>
                <wp:docPr id="7"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355" cy="428901"/>
                        </a:xfrm>
                        <a:prstGeom prst="bentConnector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1B5217E2" id="_x0000_t33" coordsize="21600,21600" o:spt="33" o:oned="t" path="m,l21600,r,21600e" filled="f">
                <v:stroke joinstyle="miter"/>
                <v:path arrowok="t" fillok="f" o:connecttype="none"/>
                <o:lock v:ext="edit" shapetype="t"/>
              </v:shapetype>
              <v:shape id="Elbow Connector 6" o:spid="_x0000_s1026" type="#_x0000_t33" style="position:absolute;margin-left:380.05pt;margin-top:11.1pt;width:99.7pt;height:33.75pt;flip:y;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" strokecolor="#4a7ebb">
                <v:stroke endarrow="open"/>
              </v:shape>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60" behindDoc="0" locked="0" layoutInCell="1" allowOverlap="1" wp14:anchorId="5EE07F2F" wp14:editId="657C2668">
                <wp:simplePos x="0" y="0"/>
                <wp:positionH relativeFrom="column">
                  <wp:posOffset>1154243</wp:posOffset>
                </wp:positionH>
                <wp:positionV relativeFrom="paragraph">
                  <wp:posOffset>335977</wp:posOffset>
                </wp:positionV>
                <wp:extent cx="3657600" cy="429260"/>
                <wp:effectExtent l="0" t="0" r="19050" b="2794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9260"/>
                        </a:xfrm>
                        <a:prstGeom prst="rect">
                          <a:avLst/>
                        </a:prstGeom>
                        <a:solidFill>
                          <a:srgbClr val="C6D9F1"/>
                        </a:solidFill>
                        <a:ln w="25400">
                          <a:solidFill>
                            <a:srgbClr val="385D8A"/>
                          </a:solidFill>
                          <a:miter lim="800000"/>
                          <a:headEnd/>
                          <a:tailEnd/>
                        </a:ln>
                      </wps:spPr>
                      <wps:txbx>
                        <w:txbxContent>
                          <w:p w14:paraId="0C4665B7" w14:textId="77777777" w:rsidR="00011CFF" w:rsidRDefault="00011CFF" w:rsidP="00401C86">
                            <w:pPr>
                              <w:jc w:val="center"/>
                              <w:rPr>
                                <w:rFonts w:asciiTheme="minorHAnsi" w:hAnsiTheme="minorHAnsi"/>
                                <w:sz w:val="20"/>
                                <w:szCs w:val="20"/>
                              </w:rPr>
                            </w:pPr>
                            <w:r>
                              <w:rPr>
                                <w:rFonts w:asciiTheme="minorHAnsi" w:hAnsiTheme="minorHAnsi"/>
                                <w:sz w:val="20"/>
                                <w:szCs w:val="20"/>
                              </w:rPr>
                              <w:t>Is the production a PDV Production or Live Action Production?</w:t>
                            </w:r>
                          </w:p>
                          <w:p w14:paraId="6C447155" w14:textId="77777777" w:rsidR="00011CFF" w:rsidRPr="00401C86" w:rsidRDefault="00011CFF" w:rsidP="00401C86">
                            <w:pPr>
                              <w:jc w:val="center"/>
                              <w:rPr>
                                <w:rFonts w:asciiTheme="minorHAnsi" w:hAnsiTheme="minorHAnsi"/>
                                <w:sz w:val="20"/>
                                <w:szCs w:val="20"/>
                              </w:rPr>
                            </w:pPr>
                            <w:r>
                              <w:rPr>
                                <w:rFonts w:asciiTheme="minorHAnsi" w:hAnsiTheme="minorHAnsi"/>
                                <w:sz w:val="20"/>
                                <w:szCs w:val="20"/>
                              </w:rPr>
                              <w:t xml:space="preserve">(Clause </w:t>
                            </w:r>
                            <w:r>
                              <w:rPr>
                                <w:rFonts w:asciiTheme="minorHAnsi" w:hAnsiTheme="minorHAnsi"/>
                                <w:sz w:val="20"/>
                                <w:szCs w:val="20"/>
                              </w:rPr>
                              <w:fldChar w:fldCharType="begin"/>
                            </w:r>
                            <w:r>
                              <w:rPr>
                                <w:rFonts w:asciiTheme="minorHAnsi" w:hAnsiTheme="minorHAnsi"/>
                                <w:sz w:val="20"/>
                                <w:szCs w:val="20"/>
                              </w:rPr>
                              <w:instrText xml:space="preserve"> REF _Ref465179871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2</w:t>
                            </w:r>
                            <w:r>
                              <w:rPr>
                                <w:rFonts w:asciiTheme="minorHAnsi" w:hAnsiTheme="minorHAnsi"/>
                                <w:sz w:val="20"/>
                                <w:szCs w:val="20"/>
                              </w:rPr>
                              <w:fldChar w:fldCharType="end"/>
                            </w:r>
                            <w:r>
                              <w:rPr>
                                <w:rFonts w:asciiTheme="minorHAnsi" w:hAnsiTheme="minorHAnsi"/>
                                <w:sz w:val="20"/>
                                <w:szCs w:val="20"/>
                              </w:rPr>
                              <w:t>)</w:t>
                            </w:r>
                          </w:p>
                          <w:p w14:paraId="61CDCEAD" w14:textId="77777777" w:rsidR="00011CFF" w:rsidRPr="00401C86" w:rsidRDefault="00011CFF" w:rsidP="00401C86">
                            <w:pPr>
                              <w:jc w:val="center"/>
                              <w:rPr>
                                <w:rFonts w:asciiTheme="minorHAnsi" w:hAnsiTheme="minorHAnsi"/>
                                <w:sz w:val="20"/>
                                <w:szCs w:val="20"/>
                              </w:rPr>
                            </w:pPr>
                          </w:p>
                        </w:txbxContent>
                      </wps:txbx>
                      <wps:bodyPr rot="0" vert="horz" wrap="square" lIns="91440" tIns="45720" rIns="91440" bIns="45720" anchor="ctr" anchorCtr="0" upright="1">
                        <a:noAutofit/>
                      </wps:bodyPr>
                    </wps:wsp>
                  </a:graphicData>
                </a:graphic>
              </wp:anchor>
            </w:drawing>
          </mc:Choice>
          <mc:Fallback>
            <w:pict>
              <v:rect w14:anchorId="5EE07F2F" id="Rectangle 13" o:spid="_x0000_s1032" style="position:absolute;margin-left:90.9pt;margin-top:26.45pt;width:4in;height:33.8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" fillcolor="#c6d9f1" strokecolor="#385d8a" strokeweight="2pt">
                <v:textbox>
                  <w:txbxContent>
                    <w:p w14:paraId="0C4665B7" w14:textId="77777777" w:rsidR="00011CFF" w:rsidRDefault="00011CFF" w:rsidP="00401C86">
                      <w:pPr>
                        <w:jc w:val="center"/>
                        <w:rPr>
                          <w:rFonts w:asciiTheme="minorHAnsi" w:hAnsiTheme="minorHAnsi"/>
                          <w:sz w:val="20"/>
                          <w:szCs w:val="20"/>
                        </w:rPr>
                      </w:pPr>
                      <w:r>
                        <w:rPr>
                          <w:rFonts w:asciiTheme="minorHAnsi" w:hAnsiTheme="minorHAnsi"/>
                          <w:sz w:val="20"/>
                          <w:szCs w:val="20"/>
                        </w:rPr>
                        <w:t>Is the production a PDV Production or Live Action Production?</w:t>
                      </w:r>
                    </w:p>
                    <w:p w14:paraId="6C447155" w14:textId="77777777" w:rsidR="00011CFF" w:rsidRPr="00401C86" w:rsidRDefault="00011CFF" w:rsidP="00401C86">
                      <w:pPr>
                        <w:jc w:val="center"/>
                        <w:rPr>
                          <w:rFonts w:asciiTheme="minorHAnsi" w:hAnsiTheme="minorHAnsi"/>
                          <w:sz w:val="20"/>
                          <w:szCs w:val="20"/>
                        </w:rPr>
                      </w:pPr>
                      <w:r>
                        <w:rPr>
                          <w:rFonts w:asciiTheme="minorHAnsi" w:hAnsiTheme="minorHAnsi"/>
                          <w:sz w:val="20"/>
                          <w:szCs w:val="20"/>
                        </w:rPr>
                        <w:t xml:space="preserve">(Clause </w:t>
                      </w:r>
                      <w:r>
                        <w:rPr>
                          <w:rFonts w:asciiTheme="minorHAnsi" w:hAnsiTheme="minorHAnsi"/>
                          <w:sz w:val="20"/>
                          <w:szCs w:val="20"/>
                        </w:rPr>
                        <w:fldChar w:fldCharType="begin"/>
                      </w:r>
                      <w:r>
                        <w:rPr>
                          <w:rFonts w:asciiTheme="minorHAnsi" w:hAnsiTheme="minorHAnsi"/>
                          <w:sz w:val="20"/>
                          <w:szCs w:val="20"/>
                        </w:rPr>
                        <w:instrText xml:space="preserve"> REF _Ref465179871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2</w:t>
                      </w:r>
                      <w:r>
                        <w:rPr>
                          <w:rFonts w:asciiTheme="minorHAnsi" w:hAnsiTheme="minorHAnsi"/>
                          <w:sz w:val="20"/>
                          <w:szCs w:val="20"/>
                        </w:rPr>
                        <w:fldChar w:fldCharType="end"/>
                      </w:r>
                      <w:r>
                        <w:rPr>
                          <w:rFonts w:asciiTheme="minorHAnsi" w:hAnsiTheme="minorHAnsi"/>
                          <w:sz w:val="20"/>
                          <w:szCs w:val="20"/>
                        </w:rPr>
                        <w:t>)</w:t>
                      </w:r>
                    </w:p>
                    <w:p w14:paraId="61CDCEAD" w14:textId="77777777" w:rsidR="00011CFF" w:rsidRPr="00401C86" w:rsidRDefault="00011CFF" w:rsidP="00401C86">
                      <w:pPr>
                        <w:jc w:val="center"/>
                        <w:rPr>
                          <w:rFonts w:asciiTheme="minorHAnsi" w:hAnsiTheme="minorHAnsi"/>
                          <w:sz w:val="20"/>
                          <w:szCs w:val="20"/>
                        </w:rPr>
                      </w:pPr>
                    </w:p>
                  </w:txbxContent>
                </v:textbox>
              </v:rect>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80" behindDoc="0" locked="0" layoutInCell="1" allowOverlap="1" wp14:anchorId="66DA590B" wp14:editId="6196DF19">
                <wp:simplePos x="0" y="0"/>
                <wp:positionH relativeFrom="column">
                  <wp:posOffset>5246557</wp:posOffset>
                </wp:positionH>
                <wp:positionV relativeFrom="paragraph">
                  <wp:posOffset>335977</wp:posOffset>
                </wp:positionV>
                <wp:extent cx="430530" cy="236220"/>
                <wp:effectExtent l="0" t="0" r="0" b="0"/>
                <wp:wrapNone/>
                <wp:docPr id="3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09B756" w14:textId="77777777" w:rsidR="00011CFF" w:rsidRPr="0012689D" w:rsidRDefault="00011CFF" w:rsidP="002E6E21">
                            <w:pPr>
                              <w:rPr>
                                <w:rFonts w:asciiTheme="minorHAnsi" w:hAnsiTheme="minorHAnsi"/>
                                <w:sz w:val="20"/>
                                <w:szCs w:val="20"/>
                              </w:rPr>
                            </w:pPr>
                            <w:r w:rsidRPr="0012689D">
                              <w:rPr>
                                <w:rFonts w:asciiTheme="minorHAnsi" w:hAnsiTheme="minorHAnsi"/>
                                <w:sz w:val="20"/>
                                <w:szCs w:val="20"/>
                              </w:rPr>
                              <w:t>No</w:t>
                            </w:r>
                          </w:p>
                        </w:txbxContent>
                      </wps:txbx>
                      <wps:bodyPr rot="0" vert="horz" wrap="square" lIns="91440" tIns="45720" rIns="91440" bIns="45720" anchor="t" anchorCtr="0" upright="1">
                        <a:noAutofit/>
                      </wps:bodyPr>
                    </wps:wsp>
                  </a:graphicData>
                </a:graphic>
              </wp:anchor>
            </w:drawing>
          </mc:Choice>
          <mc:Fallback>
            <w:pict>
              <v:shape w14:anchorId="66DA590B" id="Text Box 13" o:spid="_x0000_s1033" type="#_x0000_t202" style="position:absolute;margin-left:413.1pt;margin-top:26.45pt;width:33.9pt;height:18.6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" filled="f" stroked="f" strokeweight=".5pt">
                <v:textbox>
                  <w:txbxContent>
                    <w:p w14:paraId="1A09B756" w14:textId="77777777" w:rsidR="00011CFF" w:rsidRPr="0012689D" w:rsidRDefault="00011CFF" w:rsidP="002E6E21">
                      <w:pPr>
                        <w:rPr>
                          <w:rFonts w:asciiTheme="minorHAnsi" w:hAnsiTheme="minorHAnsi"/>
                          <w:sz w:val="20"/>
                          <w:szCs w:val="20"/>
                        </w:rPr>
                      </w:pPr>
                      <w:r w:rsidRPr="0012689D">
                        <w:rPr>
                          <w:rFonts w:asciiTheme="minorHAnsi" w:hAnsiTheme="minorHAnsi"/>
                          <w:sz w:val="20"/>
                          <w:szCs w:val="20"/>
                        </w:rPr>
                        <w:t>No</w:t>
                      </w:r>
                    </w:p>
                  </w:txbxContent>
                </v:textbox>
              </v:shape>
            </w:pict>
          </mc:Fallback>
        </mc:AlternateContent>
      </w:r>
    </w:p>
    <w:p w14:paraId="3175DCAE" w14:textId="77777777" w:rsidR="00401C86" w:rsidRPr="00932E18" w:rsidRDefault="00BD2BC5" w:rsidP="00401C86">
      <w:pPr>
        <w:keepNext/>
        <w:keepLines/>
        <w:spacing w:before="360" w:after="240" w:line="276" w:lineRule="auto"/>
        <w:outlineLvl w:val="2"/>
        <w:rPr>
          <w:rFonts w:asciiTheme="majorHAnsi" w:eastAsiaTheme="majorEastAsia" w:hAnsiTheme="majorHAnsi" w:cstheme="majorBidi"/>
          <w:b/>
          <w:bCs/>
          <w:szCs w:val="22"/>
        </w:rPr>
      </w:pP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69" behindDoc="0" locked="0" layoutInCell="1" allowOverlap="1" wp14:anchorId="73F9B5B2" wp14:editId="4DBC51EB">
                <wp:simplePos x="0" y="0"/>
                <wp:positionH relativeFrom="column">
                  <wp:posOffset>1573967</wp:posOffset>
                </wp:positionH>
                <wp:positionV relativeFrom="paragraph">
                  <wp:posOffset>321362</wp:posOffset>
                </wp:positionV>
                <wp:extent cx="6350" cy="511175"/>
                <wp:effectExtent l="76200" t="0" r="69850" b="60325"/>
                <wp:wrapNone/>
                <wp:docPr id="2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1117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70F980A6" id="Straight Arrow Connector 12" o:spid="_x0000_s1026" type="#_x0000_t32" style="position:absolute;margin-left:123.95pt;margin-top:25.3pt;width:.5pt;height:40.25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" strokecolor="#4a7ebb">
                <v:stroke endarrow="open"/>
              </v:shape>
            </w:pict>
          </mc:Fallback>
        </mc:AlternateContent>
      </w:r>
      <w:r w:rsidR="0067417B"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47" behindDoc="1" locked="0" layoutInCell="1" allowOverlap="1" wp14:anchorId="4C9F7FB5" wp14:editId="1DF32CB4">
                <wp:simplePos x="0" y="0"/>
                <wp:positionH relativeFrom="column">
                  <wp:posOffset>4216400</wp:posOffset>
                </wp:positionH>
                <wp:positionV relativeFrom="paragraph">
                  <wp:posOffset>330835</wp:posOffset>
                </wp:positionV>
                <wp:extent cx="0" cy="521335"/>
                <wp:effectExtent l="95250" t="0" r="76200" b="50165"/>
                <wp:wrapNone/>
                <wp:docPr id="4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33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744DAE" id="Straight Arrow Connector 12" o:spid="_x0000_s1026" type="#_x0000_t32" style="position:absolute;margin-left:332pt;margin-top:26.05pt;width:0;height:41.0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" strokecolor="#4a7ebb">
                <v:stroke endarrow="open"/>
              </v:shape>
            </w:pict>
          </mc:Fallback>
        </mc:AlternateContent>
      </w:r>
    </w:p>
    <w:p w14:paraId="13A91A02" w14:textId="77777777" w:rsidR="00401C86" w:rsidRPr="00932E18" w:rsidRDefault="00BD2BC5" w:rsidP="00401C86">
      <w:pPr>
        <w:keepNext/>
        <w:keepLines/>
        <w:spacing w:before="360" w:after="240" w:line="276" w:lineRule="auto"/>
        <w:outlineLvl w:val="2"/>
        <w:rPr>
          <w:rFonts w:asciiTheme="majorHAnsi" w:eastAsiaTheme="majorEastAsia" w:hAnsiTheme="majorHAnsi" w:cstheme="majorBidi"/>
          <w:b/>
          <w:bCs/>
          <w:szCs w:val="22"/>
        </w:rPr>
      </w:pP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70" behindDoc="0" locked="0" layoutInCell="1" allowOverlap="1" wp14:anchorId="1506C917" wp14:editId="405D26B6">
                <wp:simplePos x="0" y="0"/>
                <wp:positionH relativeFrom="column">
                  <wp:posOffset>3192905</wp:posOffset>
                </wp:positionH>
                <wp:positionV relativeFrom="paragraph">
                  <wp:posOffset>426668</wp:posOffset>
                </wp:positionV>
                <wp:extent cx="2425065" cy="592455"/>
                <wp:effectExtent l="0" t="0" r="13335" b="17145"/>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592455"/>
                        </a:xfrm>
                        <a:prstGeom prst="rect">
                          <a:avLst/>
                        </a:prstGeom>
                        <a:solidFill>
                          <a:srgbClr val="C6D9F1"/>
                        </a:solidFill>
                        <a:ln w="25400">
                          <a:solidFill>
                            <a:srgbClr val="385D8A"/>
                          </a:solidFill>
                          <a:miter lim="800000"/>
                          <a:headEnd/>
                          <a:tailEnd/>
                        </a:ln>
                      </wps:spPr>
                      <wps:txbx>
                        <w:txbxContent>
                          <w:p w14:paraId="05120B88" w14:textId="77777777" w:rsidR="00011CFF" w:rsidRDefault="00011CFF" w:rsidP="00987D3B">
                            <w:pPr>
                              <w:jc w:val="center"/>
                              <w:rPr>
                                <w:rFonts w:asciiTheme="minorHAnsi" w:hAnsiTheme="minorHAnsi"/>
                                <w:sz w:val="20"/>
                                <w:szCs w:val="20"/>
                              </w:rPr>
                            </w:pPr>
                            <w:r>
                              <w:rPr>
                                <w:rFonts w:asciiTheme="minorHAnsi" w:hAnsiTheme="minorHAnsi"/>
                                <w:sz w:val="20"/>
                                <w:szCs w:val="20"/>
                              </w:rPr>
                              <w:t>Does the production meet the relevant threshold – film $15m, TV and other $4m?</w:t>
                            </w:r>
                          </w:p>
                          <w:p w14:paraId="5F1031ED" w14:textId="77777777" w:rsidR="00011CFF" w:rsidRPr="00401C86" w:rsidRDefault="00011CFF" w:rsidP="00987D3B">
                            <w:pPr>
                              <w:jc w:val="center"/>
                              <w:rPr>
                                <w:rFonts w:asciiTheme="minorHAnsi" w:hAnsiTheme="minorHAnsi"/>
                                <w:sz w:val="20"/>
                                <w:szCs w:val="20"/>
                              </w:rPr>
                            </w:pPr>
                            <w:r>
                              <w:rPr>
                                <w:rFonts w:asciiTheme="minorHAnsi" w:hAnsiTheme="minorHAnsi"/>
                                <w:sz w:val="20"/>
                                <w:szCs w:val="20"/>
                              </w:rPr>
                              <w:t xml:space="preserve">(Clauses </w:t>
                            </w:r>
                            <w:r>
                              <w:rPr>
                                <w:rFonts w:asciiTheme="minorHAnsi" w:hAnsiTheme="minorHAnsi"/>
                                <w:sz w:val="20"/>
                                <w:szCs w:val="20"/>
                              </w:rPr>
                              <w:fldChar w:fldCharType="begin"/>
                            </w:r>
                            <w:r>
                              <w:rPr>
                                <w:rFonts w:asciiTheme="minorHAnsi" w:hAnsiTheme="minorHAnsi"/>
                                <w:sz w:val="20"/>
                                <w:szCs w:val="20"/>
                              </w:rPr>
                              <w:instrText xml:space="preserve"> REF _Ref387068041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8.2</w:t>
                            </w:r>
                            <w:r>
                              <w:rPr>
                                <w:rFonts w:asciiTheme="minorHAnsi" w:hAnsiTheme="minorHAnsi"/>
                                <w:sz w:val="20"/>
                                <w:szCs w:val="20"/>
                              </w:rPr>
                              <w:fldChar w:fldCharType="end"/>
                            </w:r>
                            <w:r>
                              <w:rPr>
                                <w:rFonts w:asciiTheme="minorHAnsi" w:hAnsiTheme="minorHAnsi"/>
                                <w:sz w:val="20"/>
                                <w:szCs w:val="20"/>
                              </w:rPr>
                              <w:t xml:space="preserve">, </w:t>
                            </w:r>
                            <w:r>
                              <w:rPr>
                                <w:rFonts w:asciiTheme="minorHAnsi" w:hAnsiTheme="minorHAnsi"/>
                                <w:sz w:val="20"/>
                                <w:szCs w:val="20"/>
                              </w:rPr>
                              <w:fldChar w:fldCharType="begin"/>
                            </w:r>
                            <w:r>
                              <w:rPr>
                                <w:rFonts w:asciiTheme="minorHAnsi" w:hAnsiTheme="minorHAnsi"/>
                                <w:sz w:val="20"/>
                                <w:szCs w:val="20"/>
                              </w:rPr>
                              <w:instrText xml:space="preserve"> REF _Ref387068047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9.2</w:t>
                            </w:r>
                            <w:r>
                              <w:rPr>
                                <w:rFonts w:asciiTheme="minorHAnsi" w:hAnsiTheme="minorHAnsi"/>
                                <w:sz w:val="20"/>
                                <w:szCs w:val="20"/>
                              </w:rPr>
                              <w:fldChar w:fldCharType="end"/>
                            </w:r>
                            <w:r>
                              <w:rPr>
                                <w:rFonts w:asciiTheme="minorHAnsi" w:hAnsiTheme="minorHAnsi"/>
                                <w:sz w:val="20"/>
                                <w:szCs w:val="20"/>
                              </w:rPr>
                              <w:t>)</w:t>
                            </w:r>
                          </w:p>
                        </w:txbxContent>
                      </wps:txbx>
                      <wps:bodyPr rot="0" vert="horz" wrap="square" lIns="91440" tIns="45720" rIns="91440" bIns="45720" anchor="ctr" anchorCtr="0" upright="1">
                        <a:noAutofit/>
                      </wps:bodyPr>
                    </wps:wsp>
                  </a:graphicData>
                </a:graphic>
              </wp:anchor>
            </w:drawing>
          </mc:Choice>
          <mc:Fallback>
            <w:pict>
              <v:rect w14:anchorId="1506C917" id="_x0000_s1034" style="position:absolute;margin-left:251.4pt;margin-top:33.6pt;width:190.95pt;height:46.6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" fillcolor="#c6d9f1" strokecolor="#385d8a" strokeweight="2pt">
                <v:textbox>
                  <w:txbxContent>
                    <w:p w14:paraId="05120B88" w14:textId="77777777" w:rsidR="00011CFF" w:rsidRDefault="00011CFF" w:rsidP="00987D3B">
                      <w:pPr>
                        <w:jc w:val="center"/>
                        <w:rPr>
                          <w:rFonts w:asciiTheme="minorHAnsi" w:hAnsiTheme="minorHAnsi"/>
                          <w:sz w:val="20"/>
                          <w:szCs w:val="20"/>
                        </w:rPr>
                      </w:pPr>
                      <w:r>
                        <w:rPr>
                          <w:rFonts w:asciiTheme="minorHAnsi" w:hAnsiTheme="minorHAnsi"/>
                          <w:sz w:val="20"/>
                          <w:szCs w:val="20"/>
                        </w:rPr>
                        <w:t>Does the production meet the relevant threshold – film $15m, TV and other $4m?</w:t>
                      </w:r>
                    </w:p>
                    <w:p w14:paraId="5F1031ED" w14:textId="77777777" w:rsidR="00011CFF" w:rsidRPr="00401C86" w:rsidRDefault="00011CFF" w:rsidP="00987D3B">
                      <w:pPr>
                        <w:jc w:val="center"/>
                        <w:rPr>
                          <w:rFonts w:asciiTheme="minorHAnsi" w:hAnsiTheme="minorHAnsi"/>
                          <w:sz w:val="20"/>
                          <w:szCs w:val="20"/>
                        </w:rPr>
                      </w:pPr>
                      <w:r>
                        <w:rPr>
                          <w:rFonts w:asciiTheme="minorHAnsi" w:hAnsiTheme="minorHAnsi"/>
                          <w:sz w:val="20"/>
                          <w:szCs w:val="20"/>
                        </w:rPr>
                        <w:t xml:space="preserve">(Clauses </w:t>
                      </w:r>
                      <w:r>
                        <w:rPr>
                          <w:rFonts w:asciiTheme="minorHAnsi" w:hAnsiTheme="minorHAnsi"/>
                          <w:sz w:val="20"/>
                          <w:szCs w:val="20"/>
                        </w:rPr>
                        <w:fldChar w:fldCharType="begin"/>
                      </w:r>
                      <w:r>
                        <w:rPr>
                          <w:rFonts w:asciiTheme="minorHAnsi" w:hAnsiTheme="minorHAnsi"/>
                          <w:sz w:val="20"/>
                          <w:szCs w:val="20"/>
                        </w:rPr>
                        <w:instrText xml:space="preserve"> REF _Ref387068041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8.2</w:t>
                      </w:r>
                      <w:r>
                        <w:rPr>
                          <w:rFonts w:asciiTheme="minorHAnsi" w:hAnsiTheme="minorHAnsi"/>
                          <w:sz w:val="20"/>
                          <w:szCs w:val="20"/>
                        </w:rPr>
                        <w:fldChar w:fldCharType="end"/>
                      </w:r>
                      <w:r>
                        <w:rPr>
                          <w:rFonts w:asciiTheme="minorHAnsi" w:hAnsiTheme="minorHAnsi"/>
                          <w:sz w:val="20"/>
                          <w:szCs w:val="20"/>
                        </w:rPr>
                        <w:t xml:space="preserve">, </w:t>
                      </w:r>
                      <w:r>
                        <w:rPr>
                          <w:rFonts w:asciiTheme="minorHAnsi" w:hAnsiTheme="minorHAnsi"/>
                          <w:sz w:val="20"/>
                          <w:szCs w:val="20"/>
                        </w:rPr>
                        <w:fldChar w:fldCharType="begin"/>
                      </w:r>
                      <w:r>
                        <w:rPr>
                          <w:rFonts w:asciiTheme="minorHAnsi" w:hAnsiTheme="minorHAnsi"/>
                          <w:sz w:val="20"/>
                          <w:szCs w:val="20"/>
                        </w:rPr>
                        <w:instrText xml:space="preserve"> REF _Ref387068047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9.2</w:t>
                      </w:r>
                      <w:r>
                        <w:rPr>
                          <w:rFonts w:asciiTheme="minorHAnsi" w:hAnsiTheme="minorHAnsi"/>
                          <w:sz w:val="20"/>
                          <w:szCs w:val="20"/>
                        </w:rPr>
                        <w:fldChar w:fldCharType="end"/>
                      </w:r>
                      <w:r>
                        <w:rPr>
                          <w:rFonts w:asciiTheme="minorHAnsi" w:hAnsiTheme="minorHAnsi"/>
                          <w:sz w:val="20"/>
                          <w:szCs w:val="20"/>
                        </w:rPr>
                        <w:t>)</w:t>
                      </w:r>
                    </w:p>
                  </w:txbxContent>
                </v:textbox>
              </v:rect>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71" behindDoc="0" locked="0" layoutInCell="1" allowOverlap="1" wp14:anchorId="50A2E62A" wp14:editId="1464AF21">
                <wp:simplePos x="0" y="0"/>
                <wp:positionH relativeFrom="column">
                  <wp:posOffset>1319134</wp:posOffset>
                </wp:positionH>
                <wp:positionV relativeFrom="paragraph">
                  <wp:posOffset>21934</wp:posOffset>
                </wp:positionV>
                <wp:extent cx="534035" cy="269875"/>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69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D4E912" w14:textId="77777777" w:rsidR="00011CFF" w:rsidRPr="00401C86" w:rsidRDefault="00011CFF" w:rsidP="0067417B">
                            <w:pPr>
                              <w:jc w:val="center"/>
                              <w:rPr>
                                <w:rFonts w:asciiTheme="minorHAnsi" w:hAnsiTheme="minorHAnsi"/>
                                <w:sz w:val="20"/>
                                <w:szCs w:val="20"/>
                              </w:rPr>
                            </w:pPr>
                            <w:r>
                              <w:rPr>
                                <w:rFonts w:asciiTheme="minorHAnsi" w:hAnsiTheme="minorHAnsi"/>
                                <w:sz w:val="20"/>
                                <w:szCs w:val="20"/>
                              </w:rPr>
                              <w:t xml:space="preserve">PDV </w:t>
                            </w:r>
                            <w:proofErr w:type="spellStart"/>
                            <w:r>
                              <w:rPr>
                                <w:rFonts w:asciiTheme="minorHAnsi" w:hAnsiTheme="minorHAnsi"/>
                                <w:sz w:val="20"/>
                                <w:szCs w:val="20"/>
                              </w:rPr>
                              <w:t>Produc</w:t>
                            </w:r>
                            <w:proofErr w:type="spellEnd"/>
                          </w:p>
                        </w:txbxContent>
                      </wps:txbx>
                      <wps:bodyPr rot="0" vert="horz" wrap="square" lIns="91440" tIns="45720" rIns="91440" bIns="45720" anchor="t" anchorCtr="0" upright="1">
                        <a:noAutofit/>
                      </wps:bodyPr>
                    </wps:wsp>
                  </a:graphicData>
                </a:graphic>
              </wp:anchor>
            </w:drawing>
          </mc:Choice>
          <mc:Fallback>
            <w:pict>
              <v:shape w14:anchorId="50A2E62A" id="_x0000_s1035" type="#_x0000_t202" style="position:absolute;margin-left:103.85pt;margin-top:1.75pt;width:42.05pt;height:21.2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" stroked="f" strokeweight=".5pt">
                <v:textbox>
                  <w:txbxContent>
                    <w:p w14:paraId="43D4E912" w14:textId="77777777" w:rsidR="00011CFF" w:rsidRPr="00401C86" w:rsidRDefault="00011CFF" w:rsidP="0067417B">
                      <w:pPr>
                        <w:jc w:val="center"/>
                        <w:rPr>
                          <w:rFonts w:asciiTheme="minorHAnsi" w:hAnsiTheme="minorHAnsi"/>
                          <w:sz w:val="20"/>
                          <w:szCs w:val="20"/>
                        </w:rPr>
                      </w:pPr>
                      <w:r>
                        <w:rPr>
                          <w:rFonts w:asciiTheme="minorHAnsi" w:hAnsiTheme="minorHAnsi"/>
                          <w:sz w:val="20"/>
                          <w:szCs w:val="20"/>
                        </w:rPr>
                        <w:t xml:space="preserve">PDV </w:t>
                      </w:r>
                      <w:proofErr w:type="spellStart"/>
                      <w:r>
                        <w:rPr>
                          <w:rFonts w:asciiTheme="minorHAnsi" w:hAnsiTheme="minorHAnsi"/>
                          <w:sz w:val="20"/>
                          <w:szCs w:val="20"/>
                        </w:rPr>
                        <w:t>Produc</w:t>
                      </w:r>
                      <w:proofErr w:type="spellEnd"/>
                    </w:p>
                  </w:txbxContent>
                </v:textbox>
              </v:shape>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72" behindDoc="0" locked="0" layoutInCell="1" allowOverlap="1" wp14:anchorId="759F3E9B" wp14:editId="7931B44B">
                <wp:simplePos x="0" y="0"/>
                <wp:positionH relativeFrom="column">
                  <wp:posOffset>3777521</wp:posOffset>
                </wp:positionH>
                <wp:positionV relativeFrom="paragraph">
                  <wp:posOffset>21934</wp:posOffset>
                </wp:positionV>
                <wp:extent cx="895350" cy="269875"/>
                <wp:effectExtent l="0" t="0" r="0" b="0"/>
                <wp:wrapNone/>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9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D580C7" w14:textId="77777777" w:rsidR="00011CFF" w:rsidRPr="00401C86" w:rsidRDefault="00011CFF" w:rsidP="0067417B">
                            <w:pPr>
                              <w:jc w:val="center"/>
                              <w:rPr>
                                <w:rFonts w:asciiTheme="minorHAnsi" w:hAnsiTheme="minorHAnsi"/>
                                <w:sz w:val="20"/>
                                <w:szCs w:val="20"/>
                              </w:rPr>
                            </w:pPr>
                            <w:r>
                              <w:rPr>
                                <w:rFonts w:asciiTheme="minorHAnsi" w:hAnsiTheme="minorHAnsi"/>
                                <w:sz w:val="20"/>
                                <w:szCs w:val="20"/>
                              </w:rPr>
                              <w:t>Live Action</w:t>
                            </w:r>
                          </w:p>
                        </w:txbxContent>
                      </wps:txbx>
                      <wps:bodyPr rot="0" vert="horz" wrap="square" lIns="91440" tIns="45720" rIns="91440" bIns="45720" anchor="t" anchorCtr="0" upright="1">
                        <a:noAutofit/>
                      </wps:bodyPr>
                    </wps:wsp>
                  </a:graphicData>
                </a:graphic>
              </wp:anchor>
            </w:drawing>
          </mc:Choice>
          <mc:Fallback>
            <w:pict>
              <v:shape w14:anchorId="759F3E9B" id="_x0000_s1036" type="#_x0000_t202" style="position:absolute;margin-left:297.45pt;margin-top:1.75pt;width:70.5pt;height:21.2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EL9wEAANEDAAAOAAAAZHJzL2Uyb0RvYy54bWysU9uO0zAQfUfiHyy/07Sl3W2jpqulqyKk&#10;5SItfIDjOImF4zFjt0n5esZOt1vgDZEHy+Oxz8w5c7K5GzrDjgq9Blvw2WTKmbISKm2bgn/7un+z&#10;4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" stroked="f" strokeweight=".5pt">
                <v:textbox>
                  <w:txbxContent>
                    <w:p w14:paraId="18D580C7" w14:textId="77777777" w:rsidR="00011CFF" w:rsidRPr="00401C86" w:rsidRDefault="00011CFF" w:rsidP="0067417B">
                      <w:pPr>
                        <w:jc w:val="center"/>
                        <w:rPr>
                          <w:rFonts w:asciiTheme="minorHAnsi" w:hAnsiTheme="minorHAnsi"/>
                          <w:sz w:val="20"/>
                          <w:szCs w:val="20"/>
                        </w:rPr>
                      </w:pPr>
                      <w:r>
                        <w:rPr>
                          <w:rFonts w:asciiTheme="minorHAnsi" w:hAnsiTheme="minorHAnsi"/>
                          <w:sz w:val="20"/>
                          <w:szCs w:val="20"/>
                        </w:rPr>
                        <w:t>Live Action</w:t>
                      </w:r>
                    </w:p>
                  </w:txbxContent>
                </v:textbox>
              </v:shape>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81" behindDoc="0" locked="0" layoutInCell="1" allowOverlap="1" wp14:anchorId="02DEA859" wp14:editId="32ECFEA1">
                <wp:simplePos x="0" y="0"/>
                <wp:positionH relativeFrom="column">
                  <wp:posOffset>1888761</wp:posOffset>
                </wp:positionH>
                <wp:positionV relativeFrom="paragraph">
                  <wp:posOffset>411678</wp:posOffset>
                </wp:positionV>
                <wp:extent cx="430530" cy="25146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FA64D4" w14:textId="77777777" w:rsidR="00011CFF" w:rsidRPr="0012689D" w:rsidRDefault="00011CFF" w:rsidP="008B1D52">
                            <w:pPr>
                              <w:rPr>
                                <w:rFonts w:asciiTheme="minorHAnsi" w:hAnsiTheme="minorHAnsi"/>
                                <w:sz w:val="20"/>
                                <w:szCs w:val="20"/>
                              </w:rPr>
                            </w:pPr>
                            <w:r w:rsidRPr="0012689D">
                              <w:rPr>
                                <w:rFonts w:asciiTheme="minorHAnsi" w:hAnsiTheme="minorHAnsi"/>
                                <w:sz w:val="20"/>
                                <w:szCs w:val="20"/>
                              </w:rPr>
                              <w:t>No</w:t>
                            </w:r>
                          </w:p>
                        </w:txbxContent>
                      </wps:txbx>
                      <wps:bodyPr rot="0" vert="horz" wrap="square" lIns="91440" tIns="45720" rIns="91440" bIns="45720" anchor="t" anchorCtr="0" upright="1">
                        <a:noAutofit/>
                      </wps:bodyPr>
                    </wps:wsp>
                  </a:graphicData>
                </a:graphic>
              </wp:anchor>
            </w:drawing>
          </mc:Choice>
          <mc:Fallback>
            <w:pict>
              <v:shape w14:anchorId="02DEA859" id="_x0000_s1037" type="#_x0000_t202" style="position:absolute;margin-left:148.7pt;margin-top:32.4pt;width:33.9pt;height:19.8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" filled="f" stroked="f" strokeweight=".5pt">
                <v:textbox>
                  <w:txbxContent>
                    <w:p w14:paraId="75FA64D4" w14:textId="77777777" w:rsidR="00011CFF" w:rsidRPr="0012689D" w:rsidRDefault="00011CFF" w:rsidP="008B1D52">
                      <w:pPr>
                        <w:rPr>
                          <w:rFonts w:asciiTheme="minorHAnsi" w:hAnsiTheme="minorHAnsi"/>
                          <w:sz w:val="20"/>
                          <w:szCs w:val="20"/>
                        </w:rPr>
                      </w:pPr>
                      <w:r w:rsidRPr="0012689D">
                        <w:rPr>
                          <w:rFonts w:asciiTheme="minorHAnsi" w:hAnsiTheme="minorHAnsi"/>
                          <w:sz w:val="20"/>
                          <w:szCs w:val="20"/>
                        </w:rPr>
                        <w:t>No</w:t>
                      </w:r>
                    </w:p>
                  </w:txbxContent>
                </v:textbox>
              </v:shape>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82" behindDoc="0" locked="0" layoutInCell="1" allowOverlap="1" wp14:anchorId="48F124FB" wp14:editId="66248E64">
                <wp:simplePos x="0" y="0"/>
                <wp:positionH relativeFrom="column">
                  <wp:posOffset>2818151</wp:posOffset>
                </wp:positionH>
                <wp:positionV relativeFrom="paragraph">
                  <wp:posOffset>411678</wp:posOffset>
                </wp:positionV>
                <wp:extent cx="430530" cy="25146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28223" w14:textId="77777777" w:rsidR="00011CFF" w:rsidRPr="0012689D" w:rsidRDefault="00011CFF" w:rsidP="008B1D52">
                            <w:pPr>
                              <w:rPr>
                                <w:rFonts w:asciiTheme="minorHAnsi" w:hAnsiTheme="minorHAnsi"/>
                                <w:sz w:val="20"/>
                                <w:szCs w:val="20"/>
                              </w:rPr>
                            </w:pPr>
                            <w:r w:rsidRPr="0012689D">
                              <w:rPr>
                                <w:rFonts w:asciiTheme="minorHAnsi" w:hAnsiTheme="minorHAnsi"/>
                                <w:sz w:val="20"/>
                                <w:szCs w:val="20"/>
                              </w:rPr>
                              <w:t>No</w:t>
                            </w:r>
                          </w:p>
                        </w:txbxContent>
                      </wps:txbx>
                      <wps:bodyPr rot="0" vert="horz" wrap="square" lIns="91440" tIns="45720" rIns="91440" bIns="45720" anchor="t" anchorCtr="0" upright="1">
                        <a:noAutofit/>
                      </wps:bodyPr>
                    </wps:wsp>
                  </a:graphicData>
                </a:graphic>
              </wp:anchor>
            </w:drawing>
          </mc:Choice>
          <mc:Fallback>
            <w:pict>
              <v:shape w14:anchorId="48F124FB" id="_x0000_s1038" type="#_x0000_t202" style="position:absolute;margin-left:221.9pt;margin-top:32.4pt;width:33.9pt;height:19.8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" filled="f" stroked="f" strokeweight=".5pt">
                <v:textbox>
                  <w:txbxContent>
                    <w:p w14:paraId="67228223" w14:textId="77777777" w:rsidR="00011CFF" w:rsidRPr="0012689D" w:rsidRDefault="00011CFF" w:rsidP="008B1D52">
                      <w:pPr>
                        <w:rPr>
                          <w:rFonts w:asciiTheme="minorHAnsi" w:hAnsiTheme="minorHAnsi"/>
                          <w:sz w:val="20"/>
                          <w:szCs w:val="20"/>
                        </w:rPr>
                      </w:pPr>
                      <w:r w:rsidRPr="0012689D">
                        <w:rPr>
                          <w:rFonts w:asciiTheme="minorHAnsi" w:hAnsiTheme="minorHAnsi"/>
                          <w:sz w:val="20"/>
                          <w:szCs w:val="20"/>
                        </w:rPr>
                        <w:t>No</w:t>
                      </w:r>
                    </w:p>
                  </w:txbxContent>
                </v:textbox>
              </v:shape>
            </w:pict>
          </mc:Fallback>
        </mc:AlternateContent>
      </w: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83" behindDoc="0" locked="0" layoutInCell="1" allowOverlap="1" wp14:anchorId="23779109" wp14:editId="3D03BFAA">
                <wp:simplePos x="0" y="0"/>
                <wp:positionH relativeFrom="column">
                  <wp:posOffset>-44970</wp:posOffset>
                </wp:positionH>
                <wp:positionV relativeFrom="paragraph">
                  <wp:posOffset>426668</wp:posOffset>
                </wp:positionV>
                <wp:extent cx="1927860" cy="592455"/>
                <wp:effectExtent l="0" t="0" r="15240" b="1714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592455"/>
                        </a:xfrm>
                        <a:prstGeom prst="rect">
                          <a:avLst/>
                        </a:prstGeom>
                        <a:solidFill>
                          <a:srgbClr val="C6D9F1"/>
                        </a:solidFill>
                        <a:ln w="25400">
                          <a:solidFill>
                            <a:srgbClr val="385D8A"/>
                          </a:solidFill>
                          <a:miter lim="800000"/>
                          <a:headEnd/>
                          <a:tailEnd/>
                        </a:ln>
                      </wps:spPr>
                      <wps:txbx>
                        <w:txbxContent>
                          <w:p w14:paraId="3359712C" w14:textId="77777777" w:rsidR="00011CFF" w:rsidRDefault="00011CFF" w:rsidP="00987D3B">
                            <w:pPr>
                              <w:jc w:val="center"/>
                              <w:rPr>
                                <w:rFonts w:asciiTheme="minorHAnsi" w:hAnsiTheme="minorHAnsi"/>
                                <w:sz w:val="20"/>
                                <w:szCs w:val="20"/>
                              </w:rPr>
                            </w:pPr>
                            <w:r>
                              <w:rPr>
                                <w:rFonts w:asciiTheme="minorHAnsi" w:hAnsiTheme="minorHAnsi"/>
                                <w:sz w:val="20"/>
                                <w:szCs w:val="20"/>
                              </w:rPr>
                              <w:t>Does the production meet the relevant threshold - $500,000?</w:t>
                            </w:r>
                          </w:p>
                          <w:p w14:paraId="4C81F14C" w14:textId="77777777" w:rsidR="00011CFF" w:rsidRPr="00401C86" w:rsidRDefault="00011CFF" w:rsidP="00987D3B">
                            <w:pPr>
                              <w:jc w:val="center"/>
                              <w:rPr>
                                <w:rFonts w:asciiTheme="minorHAnsi" w:hAnsiTheme="minorHAnsi"/>
                                <w:sz w:val="20"/>
                                <w:szCs w:val="20"/>
                              </w:rPr>
                            </w:pPr>
                            <w:r>
                              <w:rPr>
                                <w:rFonts w:asciiTheme="minorHAnsi" w:hAnsiTheme="minorHAnsi"/>
                                <w:sz w:val="20"/>
                                <w:szCs w:val="20"/>
                              </w:rPr>
                              <w:t xml:space="preserve">(Clause  </w:t>
                            </w:r>
                            <w:r>
                              <w:rPr>
                                <w:rFonts w:asciiTheme="minorHAnsi" w:hAnsiTheme="minorHAnsi"/>
                                <w:sz w:val="20"/>
                                <w:szCs w:val="20"/>
                              </w:rPr>
                              <w:fldChar w:fldCharType="begin"/>
                            </w:r>
                            <w:r>
                              <w:rPr>
                                <w:rFonts w:asciiTheme="minorHAnsi" w:hAnsiTheme="minorHAnsi"/>
                                <w:sz w:val="20"/>
                                <w:szCs w:val="20"/>
                              </w:rPr>
                              <w:instrText xml:space="preserve"> REF _Ref387068051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10.2</w:t>
                            </w:r>
                            <w:r>
                              <w:rPr>
                                <w:rFonts w:asciiTheme="minorHAnsi" w:hAnsiTheme="minorHAnsi"/>
                                <w:sz w:val="20"/>
                                <w:szCs w:val="20"/>
                              </w:rPr>
                              <w:fldChar w:fldCharType="end"/>
                            </w:r>
                            <w:r>
                              <w:rPr>
                                <w:rFonts w:asciiTheme="minorHAnsi" w:hAnsiTheme="minorHAnsi"/>
                                <w:sz w:val="20"/>
                                <w:szCs w:val="20"/>
                              </w:rPr>
                              <w:t>)</w:t>
                            </w:r>
                          </w:p>
                          <w:p w14:paraId="23DE523C" w14:textId="77777777" w:rsidR="00011CFF" w:rsidRPr="00401C86" w:rsidRDefault="00011CFF" w:rsidP="00987D3B">
                            <w:pPr>
                              <w:jc w:val="center"/>
                              <w:rPr>
                                <w:rFonts w:asciiTheme="minorHAnsi" w:hAnsiTheme="minorHAnsi"/>
                                <w:sz w:val="20"/>
                                <w:szCs w:val="20"/>
                              </w:rPr>
                            </w:pPr>
                          </w:p>
                        </w:txbxContent>
                      </wps:txbx>
                      <wps:bodyPr rot="0" vert="horz" wrap="square" lIns="91440" tIns="45720" rIns="91440" bIns="45720" anchor="ctr" anchorCtr="0" upright="1">
                        <a:noAutofit/>
                      </wps:bodyPr>
                    </wps:wsp>
                  </a:graphicData>
                </a:graphic>
              </wp:anchor>
            </w:drawing>
          </mc:Choice>
          <mc:Fallback>
            <w:pict>
              <v:rect w14:anchorId="23779109" id="_x0000_s1039" style="position:absolute;margin-left:-3.55pt;margin-top:33.6pt;width:151.8pt;height:46.6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" fillcolor="#c6d9f1" strokecolor="#385d8a" strokeweight="2pt">
                <v:textbox>
                  <w:txbxContent>
                    <w:p w14:paraId="3359712C" w14:textId="77777777" w:rsidR="00011CFF" w:rsidRDefault="00011CFF" w:rsidP="00987D3B">
                      <w:pPr>
                        <w:jc w:val="center"/>
                        <w:rPr>
                          <w:rFonts w:asciiTheme="minorHAnsi" w:hAnsiTheme="minorHAnsi"/>
                          <w:sz w:val="20"/>
                          <w:szCs w:val="20"/>
                        </w:rPr>
                      </w:pPr>
                      <w:r>
                        <w:rPr>
                          <w:rFonts w:asciiTheme="minorHAnsi" w:hAnsiTheme="minorHAnsi"/>
                          <w:sz w:val="20"/>
                          <w:szCs w:val="20"/>
                        </w:rPr>
                        <w:t>Does the production meet the relevant threshold - $500,000?</w:t>
                      </w:r>
                    </w:p>
                    <w:p w14:paraId="4C81F14C" w14:textId="77777777" w:rsidR="00011CFF" w:rsidRPr="00401C86" w:rsidRDefault="00011CFF" w:rsidP="00987D3B">
                      <w:pPr>
                        <w:jc w:val="center"/>
                        <w:rPr>
                          <w:rFonts w:asciiTheme="minorHAnsi" w:hAnsiTheme="minorHAnsi"/>
                          <w:sz w:val="20"/>
                          <w:szCs w:val="20"/>
                        </w:rPr>
                      </w:pPr>
                      <w:r>
                        <w:rPr>
                          <w:rFonts w:asciiTheme="minorHAnsi" w:hAnsiTheme="minorHAnsi"/>
                          <w:sz w:val="20"/>
                          <w:szCs w:val="20"/>
                        </w:rPr>
                        <w:t xml:space="preserve">(Clause  </w:t>
                      </w:r>
                      <w:r>
                        <w:rPr>
                          <w:rFonts w:asciiTheme="minorHAnsi" w:hAnsiTheme="minorHAnsi"/>
                          <w:sz w:val="20"/>
                          <w:szCs w:val="20"/>
                        </w:rPr>
                        <w:fldChar w:fldCharType="begin"/>
                      </w:r>
                      <w:r>
                        <w:rPr>
                          <w:rFonts w:asciiTheme="minorHAnsi" w:hAnsiTheme="minorHAnsi"/>
                          <w:sz w:val="20"/>
                          <w:szCs w:val="20"/>
                        </w:rPr>
                        <w:instrText xml:space="preserve"> REF _Ref387068051 \w \h </w:instrText>
                      </w:r>
                      <w:r>
                        <w:rPr>
                          <w:rFonts w:asciiTheme="minorHAnsi" w:hAnsiTheme="minorHAnsi"/>
                          <w:sz w:val="20"/>
                          <w:szCs w:val="20"/>
                        </w:rPr>
                      </w:r>
                      <w:r>
                        <w:rPr>
                          <w:rFonts w:asciiTheme="minorHAnsi" w:hAnsiTheme="minorHAnsi"/>
                          <w:sz w:val="20"/>
                          <w:szCs w:val="20"/>
                        </w:rPr>
                        <w:fldChar w:fldCharType="separate"/>
                      </w:r>
                      <w:r w:rsidR="00B123EB">
                        <w:rPr>
                          <w:rFonts w:asciiTheme="minorHAnsi" w:hAnsiTheme="minorHAnsi"/>
                          <w:sz w:val="20"/>
                          <w:szCs w:val="20"/>
                        </w:rPr>
                        <w:t>10.2</w:t>
                      </w:r>
                      <w:r>
                        <w:rPr>
                          <w:rFonts w:asciiTheme="minorHAnsi" w:hAnsiTheme="minorHAnsi"/>
                          <w:sz w:val="20"/>
                          <w:szCs w:val="20"/>
                        </w:rPr>
                        <w:fldChar w:fldCharType="end"/>
                      </w:r>
                      <w:r>
                        <w:rPr>
                          <w:rFonts w:asciiTheme="minorHAnsi" w:hAnsiTheme="minorHAnsi"/>
                          <w:sz w:val="20"/>
                          <w:szCs w:val="20"/>
                        </w:rPr>
                        <w:t>)</w:t>
                      </w:r>
                    </w:p>
                    <w:p w14:paraId="23DE523C" w14:textId="77777777" w:rsidR="00011CFF" w:rsidRPr="00401C86" w:rsidRDefault="00011CFF" w:rsidP="00987D3B">
                      <w:pPr>
                        <w:jc w:val="center"/>
                        <w:rPr>
                          <w:rFonts w:asciiTheme="minorHAnsi" w:hAnsiTheme="minorHAnsi"/>
                          <w:sz w:val="20"/>
                          <w:szCs w:val="20"/>
                        </w:rPr>
                      </w:pPr>
                    </w:p>
                  </w:txbxContent>
                </v:textbox>
              </v:rect>
            </w:pict>
          </mc:Fallback>
        </mc:AlternateContent>
      </w:r>
    </w:p>
    <w:p w14:paraId="312471EC" w14:textId="77777777" w:rsidR="00401C86" w:rsidRPr="00932E18" w:rsidRDefault="00BD2BC5" w:rsidP="00401C86">
      <w:pPr>
        <w:keepNext/>
        <w:keepLines/>
        <w:spacing w:before="360" w:after="240" w:line="276" w:lineRule="auto"/>
        <w:outlineLvl w:val="2"/>
        <w:rPr>
          <w:rFonts w:asciiTheme="majorHAnsi" w:eastAsiaTheme="majorEastAsia" w:hAnsiTheme="majorHAnsi" w:cstheme="majorBidi"/>
          <w:b/>
          <w:bCs/>
          <w:szCs w:val="22"/>
        </w:rPr>
      </w:pP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73" behindDoc="0" locked="0" layoutInCell="1" allowOverlap="1" wp14:anchorId="53DCBBD7" wp14:editId="561F1433">
                <wp:simplePos x="0" y="0"/>
                <wp:positionH relativeFrom="column">
                  <wp:posOffset>2248525</wp:posOffset>
                </wp:positionH>
                <wp:positionV relativeFrom="paragraph">
                  <wp:posOffset>37933</wp:posOffset>
                </wp:positionV>
                <wp:extent cx="577850" cy="482600"/>
                <wp:effectExtent l="0" t="0" r="12700" b="12700"/>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482600"/>
                        </a:xfrm>
                        <a:prstGeom prst="rect">
                          <a:avLst/>
                        </a:prstGeom>
                        <a:solidFill>
                          <a:schemeClr val="bg1">
                            <a:lumMod val="75000"/>
                          </a:schemeClr>
                        </a:solidFill>
                        <a:ln w="12700">
                          <a:solidFill>
                            <a:schemeClr val="bg1">
                              <a:lumMod val="50000"/>
                            </a:schemeClr>
                          </a:solidFill>
                          <a:miter lim="800000"/>
                          <a:headEnd/>
                          <a:tailEnd/>
                        </a:ln>
                      </wps:spPr>
                      <wps:txbx>
                        <w:txbxContent>
                          <w:p w14:paraId="5DB2C295" w14:textId="77777777" w:rsidR="00011CFF" w:rsidRPr="00401C86" w:rsidRDefault="00011CFF" w:rsidP="00DD12A5">
                            <w:pPr>
                              <w:jc w:val="center"/>
                              <w:rPr>
                                <w:rFonts w:asciiTheme="minorHAnsi" w:hAnsiTheme="minorHAnsi"/>
                                <w:sz w:val="20"/>
                                <w:szCs w:val="20"/>
                              </w:rPr>
                            </w:pPr>
                            <w:r w:rsidRPr="00401C86">
                              <w:rPr>
                                <w:rFonts w:asciiTheme="minorHAnsi" w:hAnsiTheme="minorHAnsi"/>
                                <w:sz w:val="20"/>
                                <w:szCs w:val="20"/>
                              </w:rPr>
                              <w:t>No</w:t>
                            </w:r>
                            <w:r>
                              <w:rPr>
                                <w:rFonts w:asciiTheme="minorHAnsi" w:hAnsiTheme="minorHAnsi"/>
                                <w:sz w:val="20"/>
                                <w:szCs w:val="20"/>
                              </w:rPr>
                              <w:br/>
                            </w:r>
                            <w:r w:rsidRPr="00401C86">
                              <w:rPr>
                                <w:rFonts w:asciiTheme="minorHAnsi" w:hAnsiTheme="minorHAnsi"/>
                                <w:sz w:val="20"/>
                                <w:szCs w:val="20"/>
                              </w:rPr>
                              <w:t>grant</w:t>
                            </w:r>
                          </w:p>
                          <w:p w14:paraId="07547A01" w14:textId="77777777" w:rsidR="00011CFF" w:rsidRDefault="00011CFF" w:rsidP="00DD12A5">
                            <w:pPr>
                              <w:jc w:val="center"/>
                            </w:pPr>
                          </w:p>
                        </w:txbxContent>
                      </wps:txbx>
                      <wps:bodyPr rot="0" vert="horz" wrap="square" lIns="91440" tIns="45720" rIns="91440" bIns="45720" anchor="ctr" anchorCtr="0" upright="1">
                        <a:noAutofit/>
                      </wps:bodyPr>
                    </wps:wsp>
                  </a:graphicData>
                </a:graphic>
              </wp:anchor>
            </w:drawing>
          </mc:Choice>
          <mc:Fallback>
            <w:pict>
              <v:rect w14:anchorId="53DCBBD7" id="_x0000_s1040" style="position:absolute;margin-left:177.05pt;margin-top:3pt;width:45.5pt;height:38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" fillcolor="#bfbfbf [2412]" strokecolor="#7f7f7f [1612]" strokeweight="1pt">
                <v:textbox>
                  <w:txbxContent>
                    <w:p w14:paraId="5DB2C295" w14:textId="77777777" w:rsidR="00011CFF" w:rsidRPr="00401C86" w:rsidRDefault="00011CFF" w:rsidP="00DD12A5">
                      <w:pPr>
                        <w:jc w:val="center"/>
                        <w:rPr>
                          <w:rFonts w:asciiTheme="minorHAnsi" w:hAnsiTheme="minorHAnsi"/>
                          <w:sz w:val="20"/>
                          <w:szCs w:val="20"/>
                        </w:rPr>
                      </w:pPr>
                      <w:r w:rsidRPr="00401C86">
                        <w:rPr>
                          <w:rFonts w:asciiTheme="minorHAnsi" w:hAnsiTheme="minorHAnsi"/>
                          <w:sz w:val="20"/>
                          <w:szCs w:val="20"/>
                        </w:rPr>
                        <w:t>No</w:t>
                      </w:r>
                      <w:r>
                        <w:rPr>
                          <w:rFonts w:asciiTheme="minorHAnsi" w:hAnsiTheme="minorHAnsi"/>
                          <w:sz w:val="20"/>
                          <w:szCs w:val="20"/>
                        </w:rPr>
                        <w:br/>
                      </w:r>
                      <w:r w:rsidRPr="00401C86">
                        <w:rPr>
                          <w:rFonts w:asciiTheme="minorHAnsi" w:hAnsiTheme="minorHAnsi"/>
                          <w:sz w:val="20"/>
                          <w:szCs w:val="20"/>
                        </w:rPr>
                        <w:t>grant</w:t>
                      </w:r>
                    </w:p>
                    <w:p w14:paraId="07547A01" w14:textId="77777777" w:rsidR="00011CFF" w:rsidRDefault="00011CFF" w:rsidP="00DD12A5">
                      <w:pPr>
                        <w:jc w:val="center"/>
                      </w:pPr>
                    </w:p>
                  </w:txbxContent>
                </v:textbox>
              </v:rect>
            </w:pict>
          </mc:Fallback>
        </mc:AlternateContent>
      </w:r>
      <w:r w:rsidR="00DE4204"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40" behindDoc="0" locked="0" layoutInCell="1" allowOverlap="1" wp14:anchorId="0156D45A" wp14:editId="7B1D42C7">
                <wp:simplePos x="0" y="0"/>
                <wp:positionH relativeFrom="column">
                  <wp:posOffset>2842260</wp:posOffset>
                </wp:positionH>
                <wp:positionV relativeFrom="paragraph">
                  <wp:posOffset>285115</wp:posOffset>
                </wp:positionV>
                <wp:extent cx="404495" cy="0"/>
                <wp:effectExtent l="38100" t="76200" r="0" b="114300"/>
                <wp:wrapNone/>
                <wp:docPr id="9" name="Straight Connector 9"/>
                <wp:cNvGraphicFramePr/>
                <a:graphic xmlns:a="http://schemas.openxmlformats.org/drawingml/2006/main">
                  <a:graphicData uri="http://schemas.microsoft.com/office/word/2010/wordprocessingShape">
                    <wps:wsp>
                      <wps:cNvCnPr/>
                      <wps:spPr>
                        <a:xfrm flipH="1">
                          <a:off x="0" y="0"/>
                          <a:ext cx="404495" cy="0"/>
                        </a:xfrm>
                        <a:prstGeom prst="line">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7E84E" id="Straight Connector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8pt,22.45pt" to="255.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" strokecolor="#4579b8 [3044]">
                <v:stroke endarrow="open"/>
              </v:line>
            </w:pict>
          </mc:Fallback>
        </mc:AlternateContent>
      </w:r>
      <w:r w:rsidR="00DE4204"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48" behindDoc="0" locked="0" layoutInCell="1" allowOverlap="1" wp14:anchorId="2C97D471" wp14:editId="57BDB3B6">
                <wp:simplePos x="0" y="0"/>
                <wp:positionH relativeFrom="column">
                  <wp:posOffset>1837055</wp:posOffset>
                </wp:positionH>
                <wp:positionV relativeFrom="paragraph">
                  <wp:posOffset>264160</wp:posOffset>
                </wp:positionV>
                <wp:extent cx="404495" cy="0"/>
                <wp:effectExtent l="0" t="76200" r="14605" b="114300"/>
                <wp:wrapNone/>
                <wp:docPr id="45" name="Straight Connector 45"/>
                <wp:cNvGraphicFramePr/>
                <a:graphic xmlns:a="http://schemas.openxmlformats.org/drawingml/2006/main">
                  <a:graphicData uri="http://schemas.microsoft.com/office/word/2010/wordprocessingShape">
                    <wps:wsp>
                      <wps:cNvCnPr/>
                      <wps:spPr>
                        <a:xfrm>
                          <a:off x="0" y="0"/>
                          <a:ext cx="404495" cy="0"/>
                        </a:xfrm>
                        <a:prstGeom prst="line">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BD2D8" id="Straight Connector 45"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0.8pt" to="17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" strokecolor="#4579b8 [3044]">
                <v:stroke endarrow="open"/>
              </v:line>
            </w:pict>
          </mc:Fallback>
        </mc:AlternateContent>
      </w:r>
    </w:p>
    <w:p w14:paraId="5B83CB01" w14:textId="77777777" w:rsidR="00401C86" w:rsidRPr="00932E18" w:rsidRDefault="00BD2BC5" w:rsidP="00401C86">
      <w:pPr>
        <w:spacing w:after="200" w:line="276" w:lineRule="auto"/>
        <w:rPr>
          <w:rFonts w:asciiTheme="minorHAnsi" w:eastAsiaTheme="minorHAnsi" w:hAnsiTheme="minorHAnsi" w:cstheme="minorBidi"/>
          <w:szCs w:val="22"/>
        </w:rPr>
      </w:pPr>
      <w:r w:rsidRPr="00932E18">
        <w:rPr>
          <w:noProof/>
        </w:rPr>
        <mc:AlternateContent>
          <mc:Choice Requires="wps">
            <w:drawing>
              <wp:anchor distT="0" distB="0" distL="114300" distR="114300" simplePos="0" relativeHeight="251658274" behindDoc="0" locked="0" layoutInCell="1" allowOverlap="1" wp14:anchorId="23A443F5" wp14:editId="6FCFC4A0">
                <wp:simplePos x="0" y="0"/>
                <wp:positionH relativeFrom="column">
                  <wp:posOffset>3731260</wp:posOffset>
                </wp:positionH>
                <wp:positionV relativeFrom="paragraph">
                  <wp:posOffset>169545</wp:posOffset>
                </wp:positionV>
                <wp:extent cx="372110" cy="286385"/>
                <wp:effectExtent l="0" t="0" r="8890" b="0"/>
                <wp:wrapNone/>
                <wp:docPr id="6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286385"/>
                        </a:xfrm>
                        <a:prstGeom prst="rect">
                          <a:avLst/>
                        </a:prstGeom>
                        <a:solidFill>
                          <a:sysClr val="window" lastClr="FFFFFF"/>
                        </a:solidFill>
                        <a:ln w="6350">
                          <a:noFill/>
                        </a:ln>
                        <a:effectLst/>
                      </wps:spPr>
                      <wps:txbx>
                        <w:txbxContent>
                          <w:p w14:paraId="55764F03" w14:textId="77777777" w:rsidR="00011CFF" w:rsidRPr="00032954" w:rsidRDefault="00011CFF" w:rsidP="00D245B0">
                            <w:pPr>
                              <w:rPr>
                                <w:rFonts w:asciiTheme="minorHAnsi" w:hAnsiTheme="minorHAnsi"/>
                                <w:color w:val="000000" w:themeColor="text1"/>
                                <w:sz w:val="20"/>
                                <w:szCs w:val="20"/>
                              </w:rPr>
                            </w:pPr>
                            <w:r>
                              <w:rPr>
                                <w:rFonts w:asciiTheme="minorHAnsi" w:hAnsiTheme="minorHAnsi"/>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A443F5" id="Text Box 45" o:spid="_x0000_s1041" type="#_x0000_t202" style="position:absolute;margin-left:293.8pt;margin-top:13.35pt;width:29.3pt;height:2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" fillcolor="window" stroked="f" strokeweight=".5pt">
                <v:textbox>
                  <w:txbxContent>
                    <w:p w14:paraId="55764F03" w14:textId="77777777" w:rsidR="00011CFF" w:rsidRPr="00032954" w:rsidRDefault="00011CFF" w:rsidP="00D245B0">
                      <w:pPr>
                        <w:rPr>
                          <w:rFonts w:asciiTheme="minorHAnsi" w:hAnsiTheme="minorHAnsi"/>
                          <w:color w:val="000000" w:themeColor="text1"/>
                          <w:sz w:val="20"/>
                          <w:szCs w:val="20"/>
                        </w:rPr>
                      </w:pPr>
                      <w:r>
                        <w:rPr>
                          <w:rFonts w:asciiTheme="minorHAnsi" w:hAnsiTheme="minorHAnsi"/>
                          <w:color w:val="000000" w:themeColor="text1"/>
                          <w:sz w:val="20"/>
                          <w:szCs w:val="20"/>
                        </w:rPr>
                        <w:t>Yes</w:t>
                      </w:r>
                    </w:p>
                  </w:txbxContent>
                </v:textbox>
              </v:shape>
            </w:pict>
          </mc:Fallback>
        </mc:AlternateContent>
      </w:r>
      <w:r w:rsidR="00DC3BE9" w:rsidRPr="00932E18">
        <w:rPr>
          <w:noProof/>
        </w:rPr>
        <mc:AlternateContent>
          <mc:Choice Requires="wps">
            <w:drawing>
              <wp:anchor distT="0" distB="0" distL="114300" distR="114300" simplePos="0" relativeHeight="251658253" behindDoc="0" locked="0" layoutInCell="1" allowOverlap="1" wp14:anchorId="10B717ED" wp14:editId="5B1DA4DB">
                <wp:simplePos x="0" y="0"/>
                <wp:positionH relativeFrom="column">
                  <wp:posOffset>4128135</wp:posOffset>
                </wp:positionH>
                <wp:positionV relativeFrom="paragraph">
                  <wp:posOffset>5356860</wp:posOffset>
                </wp:positionV>
                <wp:extent cx="0" cy="383540"/>
                <wp:effectExtent l="95250" t="0" r="114300" b="54610"/>
                <wp:wrapNone/>
                <wp:docPr id="294" name="Straight Arrow Connector 294"/>
                <wp:cNvGraphicFramePr/>
                <a:graphic xmlns:a="http://schemas.openxmlformats.org/drawingml/2006/main">
                  <a:graphicData uri="http://schemas.microsoft.com/office/word/2010/wordprocessingShape">
                    <wps:wsp>
                      <wps:cNvCnPr/>
                      <wps:spPr>
                        <a:xfrm>
                          <a:off x="0" y="0"/>
                          <a:ext cx="0" cy="383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DB7B89" id="Straight Arrow Connector 294" o:spid="_x0000_s1026" type="#_x0000_t32" style="position:absolute;margin-left:325.05pt;margin-top:421.8pt;width:0;height:30.2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" strokecolor="#4579b8 [3044]">
                <v:stroke endarrow="open"/>
              </v:shape>
            </w:pict>
          </mc:Fallback>
        </mc:AlternateContent>
      </w:r>
      <w:r w:rsidR="00DC3BE9" w:rsidRPr="00932E18">
        <w:rPr>
          <w:noProof/>
        </w:rPr>
        <mc:AlternateContent>
          <mc:Choice Requires="wps">
            <w:drawing>
              <wp:anchor distT="0" distB="0" distL="114300" distR="114300" simplePos="0" relativeHeight="251658250" behindDoc="0" locked="0" layoutInCell="1" allowOverlap="1" wp14:anchorId="1B4A4385" wp14:editId="0B0D169E">
                <wp:simplePos x="0" y="0"/>
                <wp:positionH relativeFrom="column">
                  <wp:posOffset>4124960</wp:posOffset>
                </wp:positionH>
                <wp:positionV relativeFrom="paragraph">
                  <wp:posOffset>3212465</wp:posOffset>
                </wp:positionV>
                <wp:extent cx="0" cy="383540"/>
                <wp:effectExtent l="95250" t="0" r="114300" b="54610"/>
                <wp:wrapNone/>
                <wp:docPr id="59" name="Straight Arrow Connector 59"/>
                <wp:cNvGraphicFramePr/>
                <a:graphic xmlns:a="http://schemas.openxmlformats.org/drawingml/2006/main">
                  <a:graphicData uri="http://schemas.microsoft.com/office/word/2010/wordprocessingShape">
                    <wps:wsp>
                      <wps:cNvCnPr/>
                      <wps:spPr>
                        <a:xfrm>
                          <a:off x="0" y="0"/>
                          <a:ext cx="0" cy="383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9EBC43" id="Straight Arrow Connector 59" o:spid="_x0000_s1026" type="#_x0000_t32" style="position:absolute;margin-left:324.8pt;margin-top:252.95pt;width:0;height:30.2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" strokecolor="#4579b8 [3044]">
                <v:stroke endarrow="open"/>
              </v:shape>
            </w:pict>
          </mc:Fallback>
        </mc:AlternateContent>
      </w:r>
      <w:r w:rsidR="00DC3BE9" w:rsidRPr="00932E18">
        <w:rPr>
          <w:noProof/>
        </w:rPr>
        <mc:AlternateContent>
          <mc:Choice Requires="wps">
            <w:drawing>
              <wp:anchor distT="0" distB="0" distL="114300" distR="114300" simplePos="0" relativeHeight="251658249" behindDoc="0" locked="0" layoutInCell="1" allowOverlap="1" wp14:anchorId="102961F3" wp14:editId="1E9F63BF">
                <wp:simplePos x="0" y="0"/>
                <wp:positionH relativeFrom="column">
                  <wp:posOffset>4131310</wp:posOffset>
                </wp:positionH>
                <wp:positionV relativeFrom="paragraph">
                  <wp:posOffset>2194560</wp:posOffset>
                </wp:positionV>
                <wp:extent cx="0" cy="383540"/>
                <wp:effectExtent l="95250" t="0" r="114300" b="54610"/>
                <wp:wrapNone/>
                <wp:docPr id="56" name="Straight Arrow Connector 56"/>
                <wp:cNvGraphicFramePr/>
                <a:graphic xmlns:a="http://schemas.openxmlformats.org/drawingml/2006/main">
                  <a:graphicData uri="http://schemas.microsoft.com/office/word/2010/wordprocessingShape">
                    <wps:wsp>
                      <wps:cNvCnPr/>
                      <wps:spPr>
                        <a:xfrm>
                          <a:off x="0" y="0"/>
                          <a:ext cx="0" cy="383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47ACF" id="Straight Arrow Connector 56" o:spid="_x0000_s1026" type="#_x0000_t32" style="position:absolute;margin-left:325.3pt;margin-top:172.8pt;width:0;height:30.2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" strokecolor="#4579b8 [3044]">
                <v:stroke endarrow="open"/>
              </v:shape>
            </w:pict>
          </mc:Fallback>
        </mc:AlternateContent>
      </w:r>
      <w:r w:rsidR="00DC3BE9" w:rsidRPr="00932E18">
        <w:rPr>
          <w:rFonts w:asciiTheme="minorHAnsi" w:eastAsiaTheme="minorHAnsi" w:hAnsiTheme="minorHAnsi" w:cstheme="minorBidi"/>
          <w:noProof/>
          <w:szCs w:val="22"/>
        </w:rPr>
        <mc:AlternateContent>
          <mc:Choice Requires="wps">
            <w:drawing>
              <wp:anchor distT="0" distB="0" distL="114300" distR="114300" simplePos="0" relativeHeight="251658251" behindDoc="0" locked="0" layoutInCell="1" allowOverlap="1" wp14:anchorId="63C26044" wp14:editId="32F3EE4A">
                <wp:simplePos x="0" y="0"/>
                <wp:positionH relativeFrom="column">
                  <wp:posOffset>4141470</wp:posOffset>
                </wp:positionH>
                <wp:positionV relativeFrom="paragraph">
                  <wp:posOffset>147955</wp:posOffset>
                </wp:positionV>
                <wp:extent cx="0" cy="455295"/>
                <wp:effectExtent l="95250" t="0" r="57150" b="59055"/>
                <wp:wrapNone/>
                <wp:docPr id="288" name="Straight Arrow Connector 288"/>
                <wp:cNvGraphicFramePr/>
                <a:graphic xmlns:a="http://schemas.openxmlformats.org/drawingml/2006/main">
                  <a:graphicData uri="http://schemas.microsoft.com/office/word/2010/wordprocessingShape">
                    <wps:wsp>
                      <wps:cNvCnPr/>
                      <wps:spPr>
                        <a:xfrm>
                          <a:off x="0" y="0"/>
                          <a:ext cx="0" cy="4552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A0F0E4" id="Straight Arrow Connector 288" o:spid="_x0000_s1026" type="#_x0000_t32" style="position:absolute;margin-left:326.1pt;margin-top:11.65pt;width:0;height:35.8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" strokecolor="#4579b8 [3044]">
                <v:stroke endarrow="open"/>
              </v:shape>
            </w:pict>
          </mc:Fallback>
        </mc:AlternateContent>
      </w:r>
      <w:r w:rsidR="00987D3B" w:rsidRPr="00932E18">
        <w:rPr>
          <w:noProof/>
        </w:rPr>
        <mc:AlternateContent>
          <mc:Choice Requires="wps">
            <w:drawing>
              <wp:anchor distT="0" distB="0" distL="114300" distR="114300" simplePos="0" relativeHeight="251658245" behindDoc="0" locked="0" layoutInCell="1" allowOverlap="1" wp14:anchorId="530961B3" wp14:editId="29F6018C">
                <wp:simplePos x="0" y="0"/>
                <wp:positionH relativeFrom="column">
                  <wp:posOffset>920750</wp:posOffset>
                </wp:positionH>
                <wp:positionV relativeFrom="paragraph">
                  <wp:posOffset>152399</wp:posOffset>
                </wp:positionV>
                <wp:extent cx="0" cy="1397635"/>
                <wp:effectExtent l="95250" t="0" r="76200" b="50165"/>
                <wp:wrapNone/>
                <wp:docPr id="7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6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99A45E0" id="Straight Arrow Connector 38" o:spid="_x0000_s1026" type="#_x0000_t32" style="position:absolute;margin-left:72.5pt;margin-top:12pt;width:0;height:110.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" strokecolor="#4a7ebb">
                <v:stroke endarrow="open"/>
                <o:lock v:ext="edit" shapetype="f"/>
              </v:shape>
            </w:pict>
          </mc:Fallback>
        </mc:AlternateContent>
      </w:r>
    </w:p>
    <w:p w14:paraId="4A0563EC" w14:textId="77777777" w:rsidR="00401C86" w:rsidRPr="00932E18" w:rsidRDefault="00BD2BC5" w:rsidP="00401C86">
      <w:pPr>
        <w:spacing w:after="200" w:line="276" w:lineRule="auto"/>
        <w:rPr>
          <w:rFonts w:asciiTheme="minorHAnsi" w:eastAsiaTheme="minorHAnsi" w:hAnsiTheme="minorHAnsi" w:cstheme="minorBidi"/>
          <w:szCs w:val="22"/>
        </w:rPr>
      </w:pPr>
      <w:r w:rsidRPr="00932E18">
        <w:rPr>
          <w:rFonts w:asciiTheme="minorHAnsi" w:eastAsiaTheme="minorHAnsi" w:hAnsiTheme="minorHAnsi" w:cstheme="minorBidi"/>
          <w:noProof/>
          <w:szCs w:val="22"/>
        </w:rPr>
        <mc:AlternateContent>
          <mc:Choice Requires="wps">
            <w:drawing>
              <wp:anchor distT="0" distB="0" distL="114300" distR="114300" simplePos="0" relativeHeight="251658261" behindDoc="0" locked="0" layoutInCell="1" allowOverlap="1" wp14:anchorId="5DA61274" wp14:editId="471EC7A1">
                <wp:simplePos x="0" y="0"/>
                <wp:positionH relativeFrom="column">
                  <wp:posOffset>431800</wp:posOffset>
                </wp:positionH>
                <wp:positionV relativeFrom="paragraph">
                  <wp:posOffset>256540</wp:posOffset>
                </wp:positionV>
                <wp:extent cx="374650" cy="286385"/>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863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4D630B" w14:textId="77777777" w:rsidR="00011CFF" w:rsidRPr="0012689D" w:rsidRDefault="00011CFF" w:rsidP="00401C86">
                            <w:pPr>
                              <w:rPr>
                                <w:rFonts w:asciiTheme="minorHAnsi" w:hAnsiTheme="minorHAnsi"/>
                                <w:sz w:val="20"/>
                                <w:szCs w:val="20"/>
                              </w:rPr>
                            </w:pPr>
                            <w:r w:rsidRPr="0012689D">
                              <w:rPr>
                                <w:rFonts w:asciiTheme="minorHAnsi" w:hAnsiTheme="minorHAnsi"/>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DA61274" id="Text Box 3" o:spid="_x0000_s1042" type="#_x0000_t202" style="position:absolute;margin-left:34pt;margin-top:20.2pt;width:29.5pt;height:22.55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" stroked="f" strokeweight=".5pt">
                <v:textbox>
                  <w:txbxContent>
                    <w:p w14:paraId="604D630B" w14:textId="77777777" w:rsidR="00011CFF" w:rsidRPr="0012689D" w:rsidRDefault="00011CFF" w:rsidP="00401C86">
                      <w:pPr>
                        <w:rPr>
                          <w:rFonts w:asciiTheme="minorHAnsi" w:hAnsiTheme="minorHAnsi"/>
                          <w:sz w:val="20"/>
                          <w:szCs w:val="20"/>
                        </w:rPr>
                      </w:pPr>
                      <w:r w:rsidRPr="0012689D">
                        <w:rPr>
                          <w:rFonts w:asciiTheme="minorHAnsi" w:hAnsiTheme="minorHAnsi"/>
                          <w:sz w:val="20"/>
                          <w:szCs w:val="20"/>
                        </w:rPr>
                        <w:t>Yes</w:t>
                      </w:r>
                    </w:p>
                  </w:txbxContent>
                </v:textbox>
              </v:shape>
            </w:pict>
          </mc:Fallback>
        </mc:AlternateContent>
      </w:r>
      <w:r w:rsidRPr="00932E18">
        <w:rPr>
          <w:rFonts w:asciiTheme="minorHAnsi" w:eastAsiaTheme="minorHAnsi" w:hAnsiTheme="minorHAnsi" w:cstheme="minorBidi"/>
          <w:noProof/>
          <w:szCs w:val="22"/>
        </w:rPr>
        <mc:AlternateContent>
          <mc:Choice Requires="wps">
            <w:drawing>
              <wp:anchor distT="0" distB="0" distL="114300" distR="114300" simplePos="0" relativeHeight="251658263" behindDoc="0" locked="0" layoutInCell="1" allowOverlap="1" wp14:anchorId="02DD3D04" wp14:editId="7C7A678A">
                <wp:simplePos x="0" y="0"/>
                <wp:positionH relativeFrom="column">
                  <wp:posOffset>2548328</wp:posOffset>
                </wp:positionH>
                <wp:positionV relativeFrom="paragraph">
                  <wp:posOffset>251949</wp:posOffset>
                </wp:positionV>
                <wp:extent cx="3108960" cy="565785"/>
                <wp:effectExtent l="0" t="0" r="15240" b="24765"/>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565785"/>
                        </a:xfrm>
                        <a:prstGeom prst="rect">
                          <a:avLst/>
                        </a:prstGeom>
                        <a:solidFill>
                          <a:srgbClr val="000000"/>
                        </a:solidFill>
                        <a:ln w="25400">
                          <a:solidFill>
                            <a:srgbClr val="000000"/>
                          </a:solidFill>
                          <a:miter lim="800000"/>
                          <a:headEnd/>
                          <a:tailEnd/>
                        </a:ln>
                      </wps:spPr>
                      <wps:txbx>
                        <w:txbxContent>
                          <w:p w14:paraId="0BBC7F6A" w14:textId="77777777" w:rsidR="00011CFF" w:rsidRDefault="00011CFF" w:rsidP="00EA2DAC">
                            <w:pPr>
                              <w:spacing w:before="120" w:after="120"/>
                              <w:jc w:val="center"/>
                            </w:pPr>
                            <w:r w:rsidRPr="0012689D">
                              <w:rPr>
                                <w:rFonts w:asciiTheme="minorHAnsi" w:hAnsiTheme="minorHAnsi"/>
                                <w:b/>
                                <w:sz w:val="32"/>
                                <w:szCs w:val="32"/>
                              </w:rPr>
                              <w:t>20% grant</w:t>
                            </w:r>
                          </w:p>
                        </w:txbxContent>
                      </wps:txbx>
                      <wps:bodyPr rot="0" vert="horz" wrap="square" lIns="91440" tIns="45720" rIns="91440" bIns="45720" anchor="ctr" anchorCtr="0" upright="1">
                        <a:noAutofit/>
                      </wps:bodyPr>
                    </wps:wsp>
                  </a:graphicData>
                </a:graphic>
              </wp:anchor>
            </w:drawing>
          </mc:Choice>
          <mc:Fallback>
            <w:pict>
              <v:rect w14:anchorId="02DD3D04" id="Rectangle 15" o:spid="_x0000_s1043" style="position:absolute;margin-left:200.65pt;margin-top:19.85pt;width:244.8pt;height:44.5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" fillcolor="black" strokeweight="2pt">
                <v:textbox>
                  <w:txbxContent>
                    <w:p w14:paraId="0BBC7F6A" w14:textId="77777777" w:rsidR="00011CFF" w:rsidRDefault="00011CFF" w:rsidP="00EA2DAC">
                      <w:pPr>
                        <w:spacing w:before="120" w:after="120"/>
                        <w:jc w:val="center"/>
                      </w:pPr>
                      <w:r w:rsidRPr="0012689D">
                        <w:rPr>
                          <w:rFonts w:asciiTheme="minorHAnsi" w:hAnsiTheme="minorHAnsi"/>
                          <w:b/>
                          <w:sz w:val="32"/>
                          <w:szCs w:val="32"/>
                        </w:rPr>
                        <w:t>20% grant</w:t>
                      </w:r>
                    </w:p>
                  </w:txbxContent>
                </v:textbox>
              </v:rect>
            </w:pict>
          </mc:Fallback>
        </mc:AlternateContent>
      </w:r>
    </w:p>
    <w:p w14:paraId="25062C8D" w14:textId="77777777" w:rsidR="00401C86" w:rsidRPr="00932E18" w:rsidRDefault="00BD2BC5" w:rsidP="00401C86">
      <w:pPr>
        <w:spacing w:after="200" w:line="276" w:lineRule="auto"/>
        <w:rPr>
          <w:rFonts w:asciiTheme="minorHAnsi" w:eastAsiaTheme="minorHAnsi" w:hAnsiTheme="minorHAnsi" w:cstheme="minorBidi"/>
          <w:szCs w:val="22"/>
        </w:rPr>
      </w:pPr>
      <w:r w:rsidRPr="00932E18">
        <w:rPr>
          <w:rFonts w:asciiTheme="minorHAnsi" w:eastAsiaTheme="minorHAnsi" w:hAnsiTheme="minorHAnsi" w:cstheme="minorBidi"/>
          <w:noProof/>
          <w:szCs w:val="22"/>
        </w:rPr>
        <mc:AlternateContent>
          <mc:Choice Requires="wps">
            <w:drawing>
              <wp:anchor distT="0" distB="0" distL="114300" distR="114300" simplePos="0" relativeHeight="251658268" behindDoc="0" locked="0" layoutInCell="1" allowOverlap="1" wp14:anchorId="7EE315F6" wp14:editId="68CE86CF">
                <wp:simplePos x="0" y="0"/>
                <wp:positionH relativeFrom="column">
                  <wp:posOffset>6100997</wp:posOffset>
                </wp:positionH>
                <wp:positionV relativeFrom="paragraph">
                  <wp:posOffset>196402</wp:posOffset>
                </wp:positionV>
                <wp:extent cx="4445" cy="4108450"/>
                <wp:effectExtent l="0" t="0" r="33655" b="25400"/>
                <wp:wrapNone/>
                <wp:docPr id="7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445" cy="4108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C0FD1B9" id="Straight Connector 35" o:spid="_x0000_s1026" style="position:absolute;flip:x y;z-index:251658268;visibility:visible;mso-wrap-style:square;mso-wrap-distance-left:9pt;mso-wrap-distance-top:0;mso-wrap-distance-right:9pt;mso-wrap-distance-bottom:0;mso-position-horizontal:absolute;mso-position-horizontal-relative:text;mso-position-vertical:absolute;mso-position-vertical-relative:text" from="480.4pt,15.45pt" to="480.75pt,3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" strokecolor="#4a7ebb">
                <o:lock v:ext="edit" shapetype="f"/>
              </v:line>
            </w:pict>
          </mc:Fallback>
        </mc:AlternateContent>
      </w:r>
      <w:r w:rsidRPr="00932E18">
        <w:rPr>
          <w:rFonts w:asciiTheme="minorHAnsi" w:eastAsiaTheme="minorHAnsi" w:hAnsiTheme="minorHAnsi" w:cstheme="minorBidi"/>
          <w:noProof/>
          <w:szCs w:val="22"/>
        </w:rPr>
        <mc:AlternateContent>
          <mc:Choice Requires="wps">
            <w:drawing>
              <wp:anchor distT="0" distB="0" distL="114300" distR="114300" simplePos="0" relativeHeight="251658279" behindDoc="0" locked="0" layoutInCell="1" allowOverlap="1" wp14:anchorId="5616AA8F" wp14:editId="3E9A175A">
                <wp:simplePos x="0" y="0"/>
                <wp:positionH relativeFrom="column">
                  <wp:posOffset>5696262</wp:posOffset>
                </wp:positionH>
                <wp:positionV relativeFrom="paragraph">
                  <wp:posOffset>196402</wp:posOffset>
                </wp:positionV>
                <wp:extent cx="408305" cy="7620"/>
                <wp:effectExtent l="38100" t="76200" r="0" b="106680"/>
                <wp:wrapNone/>
                <wp:docPr id="300" name="Straight Arrow Connector 300"/>
                <wp:cNvGraphicFramePr/>
                <a:graphic xmlns:a="http://schemas.openxmlformats.org/drawingml/2006/main">
                  <a:graphicData uri="http://schemas.microsoft.com/office/word/2010/wordprocessingShape">
                    <wps:wsp>
                      <wps:cNvCnPr/>
                      <wps:spPr>
                        <a:xfrm flipH="1" flipV="1">
                          <a:off x="0" y="0"/>
                          <a:ext cx="408305" cy="7620"/>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64D8B7" id="Straight Arrow Connector 300" o:spid="_x0000_s1026" type="#_x0000_t32" style="position:absolute;margin-left:448.5pt;margin-top:15.45pt;width:32.15pt;height:.6pt;flip:x y;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" strokecolor="#4579b8 [3044]">
                <v:stroke endarrow="open"/>
              </v:shape>
            </w:pict>
          </mc:Fallback>
        </mc:AlternateContent>
      </w:r>
    </w:p>
    <w:p w14:paraId="22513A61" w14:textId="77777777" w:rsidR="00401C86" w:rsidRPr="00932E18" w:rsidRDefault="00BD2BC5" w:rsidP="00401C86">
      <w:pPr>
        <w:keepNext/>
        <w:keepLines/>
        <w:spacing w:before="360" w:after="240" w:line="276" w:lineRule="auto"/>
        <w:outlineLvl w:val="2"/>
        <w:rPr>
          <w:rFonts w:asciiTheme="majorHAnsi" w:eastAsiaTheme="majorEastAsia" w:hAnsiTheme="majorHAnsi" w:cstheme="majorBidi"/>
          <w:b/>
          <w:bCs/>
          <w:szCs w:val="22"/>
        </w:rPr>
      </w:pPr>
      <w:r w:rsidRPr="00932E18">
        <w:rPr>
          <w:rFonts w:asciiTheme="majorHAnsi" w:eastAsiaTheme="majorEastAsia" w:hAnsiTheme="majorHAnsi" w:cstheme="majorBidi"/>
          <w:b/>
          <w:bCs/>
          <w:noProof/>
          <w:szCs w:val="22"/>
        </w:rPr>
        <mc:AlternateContent>
          <mc:Choice Requires="wps">
            <w:drawing>
              <wp:anchor distT="0" distB="0" distL="114300" distR="114300" simplePos="0" relativeHeight="251658264" behindDoc="0" locked="0" layoutInCell="1" allowOverlap="1" wp14:anchorId="387EA4A6" wp14:editId="06A2B89B">
                <wp:simplePos x="0" y="0"/>
                <wp:positionH relativeFrom="column">
                  <wp:posOffset>4137285</wp:posOffset>
                </wp:positionH>
                <wp:positionV relativeFrom="paragraph">
                  <wp:posOffset>170201</wp:posOffset>
                </wp:positionV>
                <wp:extent cx="3810" cy="362585"/>
                <wp:effectExtent l="95250" t="0" r="91440" b="56515"/>
                <wp:wrapNone/>
                <wp:docPr id="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6258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9A06216" id="Straight Arrow Connector 5" o:spid="_x0000_s1026" type="#_x0000_t32" style="position:absolute;margin-left:325.75pt;margin-top:13.4pt;width:.3pt;height:28.5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" strokecolor="#4a7ebb">
                <v:stroke endarrow="open"/>
              </v:shape>
            </w:pict>
          </mc:Fallback>
        </mc:AlternateContent>
      </w:r>
    </w:p>
    <w:p w14:paraId="237379A5" w14:textId="77777777" w:rsidR="00401C86" w:rsidRPr="00932E18" w:rsidRDefault="00415285" w:rsidP="00401C86">
      <w:pPr>
        <w:spacing w:after="200" w:line="276" w:lineRule="auto"/>
        <w:rPr>
          <w:rFonts w:asciiTheme="minorHAnsi" w:hAnsiTheme="minorHAnsi"/>
          <w:b/>
          <w:bCs/>
          <w:caps/>
          <w:sz w:val="28"/>
          <w:szCs w:val="28"/>
        </w:rPr>
      </w:pPr>
      <w:r w:rsidRPr="00932E18">
        <w:rPr>
          <w:rFonts w:asciiTheme="minorHAnsi" w:hAnsiTheme="minorHAnsi"/>
          <w:b/>
          <w:bCs/>
          <w:caps/>
          <w:noProof/>
          <w:sz w:val="28"/>
          <w:szCs w:val="28"/>
        </w:rPr>
        <mc:AlternateContent>
          <mc:Choice Requires="wps">
            <w:drawing>
              <wp:anchor distT="0" distB="0" distL="114300" distR="114300" simplePos="0" relativeHeight="251658266" behindDoc="0" locked="0" layoutInCell="1" allowOverlap="1" wp14:anchorId="4547F13F" wp14:editId="420E6FE2">
                <wp:simplePos x="0" y="0"/>
                <wp:positionH relativeFrom="column">
                  <wp:posOffset>2527540</wp:posOffset>
                </wp:positionH>
                <wp:positionV relativeFrom="paragraph">
                  <wp:posOffset>109962</wp:posOffset>
                </wp:positionV>
                <wp:extent cx="3108960" cy="724619"/>
                <wp:effectExtent l="0" t="0" r="15240" b="18415"/>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724619"/>
                        </a:xfrm>
                        <a:prstGeom prst="rect">
                          <a:avLst/>
                        </a:prstGeom>
                        <a:solidFill>
                          <a:srgbClr val="F79646">
                            <a:lumMod val="40000"/>
                            <a:lumOff val="60000"/>
                          </a:srgbClr>
                        </a:solidFill>
                        <a:ln w="25400" cap="flat" cmpd="sng" algn="ctr">
                          <a:solidFill>
                            <a:srgbClr val="F79646"/>
                          </a:solidFill>
                          <a:prstDash val="solid"/>
                        </a:ln>
                        <a:effectLst/>
                      </wps:spPr>
                      <wps:txbx>
                        <w:txbxContent>
                          <w:p w14:paraId="18CAA100" w14:textId="77777777" w:rsidR="00011CFF" w:rsidRPr="0012689D" w:rsidRDefault="00011CFF" w:rsidP="00401C86">
                            <w:pPr>
                              <w:jc w:val="center"/>
                              <w:rPr>
                                <w:rFonts w:asciiTheme="minorHAnsi" w:hAnsiTheme="minorHAnsi"/>
                                <w:sz w:val="20"/>
                                <w:szCs w:val="20"/>
                              </w:rPr>
                            </w:pPr>
                            <w:r w:rsidRPr="0012689D">
                              <w:rPr>
                                <w:rFonts w:asciiTheme="minorHAnsi" w:hAnsiTheme="minorHAnsi"/>
                                <w:color w:val="000000"/>
                                <w:sz w:val="20"/>
                                <w:szCs w:val="20"/>
                              </w:rPr>
                              <w:t xml:space="preserve">Has the </w:t>
                            </w:r>
                            <w:r w:rsidRPr="003C70F0">
                              <w:rPr>
                                <w:rFonts w:asciiTheme="minorHAnsi" w:hAnsiTheme="minorHAnsi"/>
                                <w:color w:val="000000"/>
                                <w:sz w:val="20"/>
                                <w:szCs w:val="20"/>
                              </w:rPr>
                              <w:t>applicant incurred QNZPE of $100m or more in the previous</w:t>
                            </w:r>
                            <w:r w:rsidRPr="0012689D">
                              <w:rPr>
                                <w:rFonts w:asciiTheme="minorHAnsi" w:hAnsiTheme="minorHAnsi"/>
                                <w:color w:val="000000"/>
                                <w:sz w:val="20"/>
                                <w:szCs w:val="20"/>
                              </w:rPr>
                              <w:t xml:space="preserve"> 5 years</w:t>
                            </w:r>
                            <w:r>
                              <w:rPr>
                                <w:rFonts w:asciiTheme="minorHAnsi" w:hAnsiTheme="minorHAnsi"/>
                                <w:color w:val="000000"/>
                                <w:sz w:val="20"/>
                                <w:szCs w:val="20"/>
                              </w:rPr>
                              <w:t xml:space="preserve"> and does the current production have QNZPE of at least 30 million? (Appendix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47F13F" id="Rectangle 28" o:spid="_x0000_s1044" style="position:absolute;margin-left:199pt;margin-top:8.65pt;width:244.8pt;height:57.0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" fillcolor="#fcd5b5" strokecolor="#f79646" strokeweight="2pt">
                <v:path arrowok="t"/>
                <v:textbox>
                  <w:txbxContent>
                    <w:p w14:paraId="18CAA100" w14:textId="77777777" w:rsidR="00011CFF" w:rsidRPr="0012689D" w:rsidRDefault="00011CFF" w:rsidP="00401C86">
                      <w:pPr>
                        <w:jc w:val="center"/>
                        <w:rPr>
                          <w:rFonts w:asciiTheme="minorHAnsi" w:hAnsiTheme="minorHAnsi"/>
                          <w:sz w:val="20"/>
                          <w:szCs w:val="20"/>
                        </w:rPr>
                      </w:pPr>
                      <w:r w:rsidRPr="0012689D">
                        <w:rPr>
                          <w:rFonts w:asciiTheme="minorHAnsi" w:hAnsiTheme="minorHAnsi"/>
                          <w:color w:val="000000"/>
                          <w:sz w:val="20"/>
                          <w:szCs w:val="20"/>
                        </w:rPr>
                        <w:t xml:space="preserve">Has the </w:t>
                      </w:r>
                      <w:r w:rsidRPr="003C70F0">
                        <w:rPr>
                          <w:rFonts w:asciiTheme="minorHAnsi" w:hAnsiTheme="minorHAnsi"/>
                          <w:color w:val="000000"/>
                          <w:sz w:val="20"/>
                          <w:szCs w:val="20"/>
                        </w:rPr>
                        <w:t>applicant incurred QNZPE of $100m or more in the previous</w:t>
                      </w:r>
                      <w:r w:rsidRPr="0012689D">
                        <w:rPr>
                          <w:rFonts w:asciiTheme="minorHAnsi" w:hAnsiTheme="minorHAnsi"/>
                          <w:color w:val="000000"/>
                          <w:sz w:val="20"/>
                          <w:szCs w:val="20"/>
                        </w:rPr>
                        <w:t xml:space="preserve"> 5 years</w:t>
                      </w:r>
                      <w:r>
                        <w:rPr>
                          <w:rFonts w:asciiTheme="minorHAnsi" w:hAnsiTheme="minorHAnsi"/>
                          <w:color w:val="000000"/>
                          <w:sz w:val="20"/>
                          <w:szCs w:val="20"/>
                        </w:rPr>
                        <w:t xml:space="preserve"> and does the current production have QNZPE of at least 30 million? (Appendix 3)</w:t>
                      </w:r>
                    </w:p>
                  </w:txbxContent>
                </v:textbox>
              </v:rect>
            </w:pict>
          </mc:Fallback>
        </mc:AlternateContent>
      </w:r>
      <w:r w:rsidR="00BD2BC5" w:rsidRPr="00932E18">
        <w:rPr>
          <w:rFonts w:asciiTheme="minorHAnsi" w:hAnsiTheme="minorHAnsi"/>
          <w:b/>
          <w:bCs/>
          <w:caps/>
          <w:noProof/>
          <w:sz w:val="28"/>
          <w:szCs w:val="28"/>
        </w:rPr>
        <mc:AlternateContent>
          <mc:Choice Requires="wps">
            <w:drawing>
              <wp:anchor distT="0" distB="0" distL="114300" distR="114300" simplePos="0" relativeHeight="251658275" behindDoc="0" locked="0" layoutInCell="1" allowOverlap="1" wp14:anchorId="12C38AF4" wp14:editId="14E6BA0F">
                <wp:simplePos x="0" y="0"/>
                <wp:positionH relativeFrom="column">
                  <wp:posOffset>-119921</wp:posOffset>
                </wp:positionH>
                <wp:positionV relativeFrom="paragraph">
                  <wp:posOffset>85215</wp:posOffset>
                </wp:positionV>
                <wp:extent cx="2038350" cy="1320800"/>
                <wp:effectExtent l="0" t="0" r="19050" b="12700"/>
                <wp:wrapNone/>
                <wp:docPr id="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320800"/>
                        </a:xfrm>
                        <a:prstGeom prst="rect">
                          <a:avLst/>
                        </a:prstGeom>
                        <a:solidFill>
                          <a:srgbClr val="000000"/>
                        </a:solidFill>
                        <a:ln w="25400">
                          <a:solidFill>
                            <a:srgbClr val="000000"/>
                          </a:solidFill>
                          <a:miter lim="800000"/>
                          <a:headEnd/>
                          <a:tailEnd/>
                        </a:ln>
                      </wps:spPr>
                      <wps:txbx>
                        <w:txbxContent>
                          <w:p w14:paraId="018ECB22" w14:textId="77777777" w:rsidR="00011CFF" w:rsidRPr="00A401D6" w:rsidRDefault="00011CFF" w:rsidP="00A401D6">
                            <w:pPr>
                              <w:jc w:val="center"/>
                              <w:rPr>
                                <w:rFonts w:asciiTheme="minorHAnsi" w:hAnsiTheme="minorHAnsi"/>
                                <w:b/>
                                <w:sz w:val="22"/>
                                <w:szCs w:val="22"/>
                              </w:rPr>
                            </w:pPr>
                            <w:r w:rsidRPr="0012689D">
                              <w:rPr>
                                <w:rFonts w:asciiTheme="minorHAnsi" w:hAnsiTheme="minorHAnsi"/>
                                <w:b/>
                                <w:sz w:val="32"/>
                                <w:szCs w:val="32"/>
                              </w:rPr>
                              <w:t>20</w:t>
                            </w:r>
                            <w:r>
                              <w:rPr>
                                <w:rFonts w:asciiTheme="minorHAnsi" w:hAnsiTheme="minorHAnsi"/>
                                <w:b/>
                                <w:sz w:val="32"/>
                                <w:szCs w:val="32"/>
                              </w:rPr>
                              <w:t>-18</w:t>
                            </w:r>
                            <w:r w:rsidRPr="0012689D">
                              <w:rPr>
                                <w:rFonts w:asciiTheme="minorHAnsi" w:hAnsiTheme="minorHAnsi"/>
                                <w:b/>
                                <w:sz w:val="32"/>
                                <w:szCs w:val="32"/>
                              </w:rPr>
                              <w:t>% grant</w:t>
                            </w:r>
                            <w:r>
                              <w:rPr>
                                <w:rFonts w:asciiTheme="minorHAnsi" w:hAnsiTheme="minorHAnsi"/>
                                <w:b/>
                                <w:sz w:val="32"/>
                                <w:szCs w:val="32"/>
                              </w:rPr>
                              <w:br/>
                            </w:r>
                            <w:r w:rsidRPr="00A401D6">
                              <w:rPr>
                                <w:rFonts w:asciiTheme="minorHAnsi" w:hAnsiTheme="minorHAnsi"/>
                                <w:sz w:val="20"/>
                                <w:szCs w:val="20"/>
                              </w:rPr>
                              <w:t>The International Grant per production is:</w:t>
                            </w:r>
                            <w:r w:rsidRPr="00A401D6">
                              <w:rPr>
                                <w:rFonts w:asciiTheme="minorHAnsi" w:hAnsiTheme="minorHAnsi"/>
                                <w:sz w:val="20"/>
                                <w:szCs w:val="20"/>
                              </w:rPr>
                              <w:br/>
                              <w:t>(a)  20% of QNZPE for QNZPE up to $25m; and</w:t>
                            </w:r>
                            <w:r w:rsidRPr="00A401D6">
                              <w:rPr>
                                <w:rFonts w:asciiTheme="minorHAnsi" w:hAnsiTheme="minorHAnsi"/>
                                <w:sz w:val="20"/>
                                <w:szCs w:val="20"/>
                              </w:rPr>
                              <w:br/>
                              <w:t>(b)  18% of QNZPE for QNZPE above $25m</w:t>
                            </w:r>
                          </w:p>
                          <w:p w14:paraId="07459315" w14:textId="77777777" w:rsidR="00011CFF" w:rsidRDefault="00011CFF" w:rsidP="00A401D6">
                            <w:pPr>
                              <w:jc w:val="center"/>
                            </w:pPr>
                          </w:p>
                        </w:txbxContent>
                      </wps:txbx>
                      <wps:bodyPr rot="0" vert="horz" wrap="square" lIns="91440" tIns="45720" rIns="91440" bIns="45720" anchor="ctr" anchorCtr="0" upright="1">
                        <a:noAutofit/>
                      </wps:bodyPr>
                    </wps:wsp>
                  </a:graphicData>
                </a:graphic>
              </wp:anchor>
            </w:drawing>
          </mc:Choice>
          <mc:Fallback>
            <w:pict>
              <v:rect w14:anchorId="12C38AF4" id="_x0000_s1045" style="position:absolute;margin-left:-9.45pt;margin-top:6.7pt;width:160.5pt;height:104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" fillcolor="black" strokeweight="2pt">
                <v:textbox>
                  <w:txbxContent>
                    <w:p w14:paraId="018ECB22" w14:textId="77777777" w:rsidR="00011CFF" w:rsidRPr="00A401D6" w:rsidRDefault="00011CFF" w:rsidP="00A401D6">
                      <w:pPr>
                        <w:jc w:val="center"/>
                        <w:rPr>
                          <w:rFonts w:asciiTheme="minorHAnsi" w:hAnsiTheme="minorHAnsi"/>
                          <w:b/>
                          <w:sz w:val="22"/>
                          <w:szCs w:val="22"/>
                        </w:rPr>
                      </w:pPr>
                      <w:r w:rsidRPr="0012689D">
                        <w:rPr>
                          <w:rFonts w:asciiTheme="minorHAnsi" w:hAnsiTheme="minorHAnsi"/>
                          <w:b/>
                          <w:sz w:val="32"/>
                          <w:szCs w:val="32"/>
                        </w:rPr>
                        <w:t>20</w:t>
                      </w:r>
                      <w:r>
                        <w:rPr>
                          <w:rFonts w:asciiTheme="minorHAnsi" w:hAnsiTheme="minorHAnsi"/>
                          <w:b/>
                          <w:sz w:val="32"/>
                          <w:szCs w:val="32"/>
                        </w:rPr>
                        <w:t>-18</w:t>
                      </w:r>
                      <w:r w:rsidRPr="0012689D">
                        <w:rPr>
                          <w:rFonts w:asciiTheme="minorHAnsi" w:hAnsiTheme="minorHAnsi"/>
                          <w:b/>
                          <w:sz w:val="32"/>
                          <w:szCs w:val="32"/>
                        </w:rPr>
                        <w:t>% grant</w:t>
                      </w:r>
                      <w:r>
                        <w:rPr>
                          <w:rFonts w:asciiTheme="minorHAnsi" w:hAnsiTheme="minorHAnsi"/>
                          <w:b/>
                          <w:sz w:val="32"/>
                          <w:szCs w:val="32"/>
                        </w:rPr>
                        <w:br/>
                      </w:r>
                      <w:r w:rsidRPr="00A401D6">
                        <w:rPr>
                          <w:rFonts w:asciiTheme="minorHAnsi" w:hAnsiTheme="minorHAnsi"/>
                          <w:sz w:val="20"/>
                          <w:szCs w:val="20"/>
                        </w:rPr>
                        <w:t>The International Grant per production is:</w:t>
                      </w:r>
                      <w:r w:rsidRPr="00A401D6">
                        <w:rPr>
                          <w:rFonts w:asciiTheme="minorHAnsi" w:hAnsiTheme="minorHAnsi"/>
                          <w:sz w:val="20"/>
                          <w:szCs w:val="20"/>
                        </w:rPr>
                        <w:br/>
                        <w:t>(a)  20% of QNZPE for QNZPE up to $25m; and</w:t>
                      </w:r>
                      <w:r w:rsidRPr="00A401D6">
                        <w:rPr>
                          <w:rFonts w:asciiTheme="minorHAnsi" w:hAnsiTheme="minorHAnsi"/>
                          <w:sz w:val="20"/>
                          <w:szCs w:val="20"/>
                        </w:rPr>
                        <w:br/>
                        <w:t>(b)  18% of QNZPE for QNZPE above $25m</w:t>
                      </w:r>
                    </w:p>
                    <w:p w14:paraId="07459315" w14:textId="77777777" w:rsidR="00011CFF" w:rsidRDefault="00011CFF" w:rsidP="00A401D6">
                      <w:pPr>
                        <w:jc w:val="center"/>
                      </w:pPr>
                    </w:p>
                  </w:txbxContent>
                </v:textbox>
              </v:rect>
            </w:pict>
          </mc:Fallback>
        </mc:AlternateContent>
      </w:r>
    </w:p>
    <w:p w14:paraId="48D5CF5E" w14:textId="77777777" w:rsidR="007722F6" w:rsidRPr="00932E18" w:rsidRDefault="00BD2BC5" w:rsidP="001012A4">
      <w:pPr>
        <w:rPr>
          <w:rFonts w:asciiTheme="minorHAnsi" w:hAnsiTheme="minorHAnsi"/>
          <w:sz w:val="20"/>
          <w:szCs w:val="20"/>
        </w:rPr>
      </w:pPr>
      <w:r w:rsidRPr="00932E18">
        <w:rPr>
          <w:noProof/>
        </w:rPr>
        <mc:AlternateContent>
          <mc:Choice Requires="wps">
            <w:drawing>
              <wp:anchor distT="0" distB="0" distL="114300" distR="114300" simplePos="0" relativeHeight="251658267" behindDoc="0" locked="0" layoutInCell="1" allowOverlap="1" wp14:anchorId="59F9E442" wp14:editId="62B6AD63">
                <wp:simplePos x="0" y="0"/>
                <wp:positionH relativeFrom="column">
                  <wp:posOffset>5636302</wp:posOffset>
                </wp:positionH>
                <wp:positionV relativeFrom="paragraph">
                  <wp:posOffset>38444</wp:posOffset>
                </wp:positionV>
                <wp:extent cx="372110" cy="286385"/>
                <wp:effectExtent l="0" t="0" r="8890" b="0"/>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286385"/>
                        </a:xfrm>
                        <a:prstGeom prst="rect">
                          <a:avLst/>
                        </a:prstGeom>
                        <a:solidFill>
                          <a:sysClr val="window" lastClr="FFFFFF"/>
                        </a:solidFill>
                        <a:ln w="6350">
                          <a:noFill/>
                        </a:ln>
                        <a:effectLst/>
                      </wps:spPr>
                      <wps:txbx>
                        <w:txbxContent>
                          <w:p w14:paraId="14D1BC11" w14:textId="77777777" w:rsidR="00011CFF" w:rsidRPr="00032954" w:rsidRDefault="00011CFF" w:rsidP="00401C86">
                            <w:pPr>
                              <w:rPr>
                                <w:rFonts w:asciiTheme="minorHAnsi" w:hAnsiTheme="minorHAnsi"/>
                                <w:color w:val="000000" w:themeColor="text1"/>
                                <w:sz w:val="20"/>
                                <w:szCs w:val="20"/>
                              </w:rPr>
                            </w:pPr>
                            <w:r>
                              <w:rPr>
                                <w:rFonts w:asciiTheme="minorHAnsi" w:hAnsiTheme="minorHAnsi"/>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F9E442" id="Text Box 40" o:spid="_x0000_s1046" type="#_x0000_t202" style="position:absolute;margin-left:443.8pt;margin-top:3.05pt;width:29.3pt;height:2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" fillcolor="window" stroked="f" strokeweight=".5pt">
                <v:textbox>
                  <w:txbxContent>
                    <w:p w14:paraId="14D1BC11" w14:textId="77777777" w:rsidR="00011CFF" w:rsidRPr="00032954" w:rsidRDefault="00011CFF" w:rsidP="00401C86">
                      <w:pPr>
                        <w:rPr>
                          <w:rFonts w:asciiTheme="minorHAnsi" w:hAnsiTheme="minorHAnsi"/>
                          <w:color w:val="000000" w:themeColor="text1"/>
                          <w:sz w:val="20"/>
                          <w:szCs w:val="20"/>
                        </w:rPr>
                      </w:pPr>
                      <w:r>
                        <w:rPr>
                          <w:rFonts w:asciiTheme="minorHAnsi" w:hAnsiTheme="minorHAnsi"/>
                          <w:color w:val="000000" w:themeColor="text1"/>
                          <w:sz w:val="20"/>
                          <w:szCs w:val="20"/>
                        </w:rPr>
                        <w:t>No</w:t>
                      </w:r>
                    </w:p>
                  </w:txbxContent>
                </v:textbox>
              </v:shape>
            </w:pict>
          </mc:Fallback>
        </mc:AlternateContent>
      </w:r>
      <w:r w:rsidR="00592FA7" w:rsidRPr="00932E18">
        <w:rPr>
          <w:noProof/>
        </w:rPr>
        <mc:AlternateContent>
          <mc:Choice Requires="wps">
            <w:drawing>
              <wp:anchor distT="4294967293" distB="4294967293" distL="114300" distR="114300" simplePos="0" relativeHeight="251658243" behindDoc="1" locked="0" layoutInCell="1" allowOverlap="1" wp14:anchorId="1526A102" wp14:editId="05FB8EBD">
                <wp:simplePos x="0" y="0"/>
                <wp:positionH relativeFrom="column">
                  <wp:posOffset>5473700</wp:posOffset>
                </wp:positionH>
                <wp:positionV relativeFrom="paragraph">
                  <wp:posOffset>10795</wp:posOffset>
                </wp:positionV>
                <wp:extent cx="622300" cy="0"/>
                <wp:effectExtent l="0" t="76200" r="25400" b="114300"/>
                <wp:wrapNone/>
                <wp:docPr id="1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300" cy="0"/>
                        </a:xfrm>
                        <a:prstGeom prst="line">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line w14:anchorId="32DDA7ED" id="Straight Connector 42" o:spid="_x0000_s1026" style="position:absolute;z-index:-25165823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1pt,.85pt" to="48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" strokecolor="#4a7ebb">
                <v:stroke endarrow="open"/>
                <o:lock v:ext="edit" shapetype="f"/>
              </v:line>
            </w:pict>
          </mc:Fallback>
        </mc:AlternateContent>
      </w:r>
    </w:p>
    <w:p w14:paraId="6DFB9E20" w14:textId="77777777" w:rsidR="007722F6" w:rsidRPr="00932E18" w:rsidRDefault="007722F6" w:rsidP="007722F6">
      <w:pPr>
        <w:rPr>
          <w:lang w:val="en-AU"/>
        </w:rPr>
      </w:pPr>
    </w:p>
    <w:p w14:paraId="3299B2E8"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65" behindDoc="0" locked="0" layoutInCell="1" allowOverlap="1" wp14:anchorId="1E9FA74D" wp14:editId="63F55EF1">
                <wp:simplePos x="0" y="0"/>
                <wp:positionH relativeFrom="column">
                  <wp:posOffset>3681730</wp:posOffset>
                </wp:positionH>
                <wp:positionV relativeFrom="paragraph">
                  <wp:posOffset>110466</wp:posOffset>
                </wp:positionV>
                <wp:extent cx="372110" cy="286385"/>
                <wp:effectExtent l="0" t="0" r="889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286385"/>
                        </a:xfrm>
                        <a:prstGeom prst="rect">
                          <a:avLst/>
                        </a:prstGeom>
                        <a:solidFill>
                          <a:sysClr val="window" lastClr="FFFFFF"/>
                        </a:solidFill>
                        <a:ln w="6350">
                          <a:noFill/>
                        </a:ln>
                        <a:effectLst/>
                      </wps:spPr>
                      <wps:txbx>
                        <w:txbxContent>
                          <w:p w14:paraId="4482E6A6" w14:textId="77777777" w:rsidR="00011CFF" w:rsidRPr="00032954" w:rsidRDefault="00011CFF" w:rsidP="00401C86">
                            <w:pPr>
                              <w:rPr>
                                <w:rFonts w:asciiTheme="minorHAnsi" w:hAnsiTheme="minorHAnsi"/>
                                <w:color w:val="000000" w:themeColor="text1"/>
                                <w:sz w:val="20"/>
                                <w:szCs w:val="20"/>
                              </w:rPr>
                            </w:pPr>
                            <w:r>
                              <w:rPr>
                                <w:rFonts w:asciiTheme="minorHAnsi" w:hAnsiTheme="minorHAnsi"/>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FA74D" id="_x0000_s1047" type="#_x0000_t202" style="position:absolute;margin-left:289.9pt;margin-top:8.7pt;width:29.3pt;height:2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" fillcolor="window" stroked="f" strokeweight=".5pt">
                <v:textbox>
                  <w:txbxContent>
                    <w:p w14:paraId="4482E6A6" w14:textId="77777777" w:rsidR="00011CFF" w:rsidRPr="00032954" w:rsidRDefault="00011CFF" w:rsidP="00401C86">
                      <w:pPr>
                        <w:rPr>
                          <w:rFonts w:asciiTheme="minorHAnsi" w:hAnsiTheme="minorHAnsi"/>
                          <w:color w:val="000000" w:themeColor="text1"/>
                          <w:sz w:val="20"/>
                          <w:szCs w:val="20"/>
                        </w:rPr>
                      </w:pPr>
                      <w:r>
                        <w:rPr>
                          <w:rFonts w:asciiTheme="minorHAnsi" w:hAnsiTheme="minorHAnsi"/>
                          <w:color w:val="000000" w:themeColor="text1"/>
                          <w:sz w:val="20"/>
                          <w:szCs w:val="20"/>
                        </w:rPr>
                        <w:t>Yes</w:t>
                      </w:r>
                    </w:p>
                  </w:txbxContent>
                </v:textbox>
              </v:shape>
            </w:pict>
          </mc:Fallback>
        </mc:AlternateContent>
      </w:r>
    </w:p>
    <w:p w14:paraId="70DF9E56" w14:textId="77777777" w:rsidR="007722F6" w:rsidRPr="00932E18" w:rsidRDefault="007722F6" w:rsidP="007722F6">
      <w:pPr>
        <w:rPr>
          <w:lang w:val="en-AU"/>
        </w:rPr>
      </w:pPr>
    </w:p>
    <w:p w14:paraId="59F3CBDB"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76" behindDoc="0" locked="0" layoutInCell="1" allowOverlap="1" wp14:anchorId="13849D11" wp14:editId="618A4EA5">
                <wp:simplePos x="0" y="0"/>
                <wp:positionH relativeFrom="column">
                  <wp:posOffset>2533338</wp:posOffset>
                </wp:positionH>
                <wp:positionV relativeFrom="paragraph">
                  <wp:posOffset>62261</wp:posOffset>
                </wp:positionV>
                <wp:extent cx="3094675" cy="622300"/>
                <wp:effectExtent l="0" t="0" r="10795" b="25400"/>
                <wp:wrapNone/>
                <wp:docPr id="2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675" cy="622300"/>
                        </a:xfrm>
                        <a:prstGeom prst="rect">
                          <a:avLst/>
                        </a:prstGeom>
                        <a:solidFill>
                          <a:srgbClr val="FCD5B5"/>
                        </a:solidFill>
                        <a:ln w="25400">
                          <a:solidFill>
                            <a:srgbClr val="F79646"/>
                          </a:solidFill>
                          <a:miter lim="800000"/>
                          <a:headEnd/>
                          <a:tailEnd/>
                        </a:ln>
                      </wps:spPr>
                      <wps:txbx>
                        <w:txbxContent>
                          <w:p w14:paraId="417F3C80" w14:textId="77777777" w:rsidR="00011CFF" w:rsidRPr="0012689D" w:rsidRDefault="00011CFF" w:rsidP="00401C86">
                            <w:pPr>
                              <w:jc w:val="center"/>
                              <w:rPr>
                                <w:rFonts w:asciiTheme="minorHAnsi" w:hAnsiTheme="minorHAnsi"/>
                                <w:sz w:val="20"/>
                                <w:szCs w:val="20"/>
                              </w:rPr>
                            </w:pPr>
                            <w:r>
                              <w:rPr>
                                <w:rFonts w:asciiTheme="minorHAnsi" w:hAnsiTheme="minorHAnsi"/>
                                <w:color w:val="000000"/>
                                <w:sz w:val="20"/>
                                <w:szCs w:val="20"/>
                              </w:rPr>
                              <w:t>Has the applicant been invited to apply for the 5% Uplift by MBIE and the NZFC? (Appendix 3)</w:t>
                            </w:r>
                          </w:p>
                        </w:txbxContent>
                      </wps:txbx>
                      <wps:bodyPr rot="0" vert="horz" wrap="square" lIns="91440" tIns="45720" rIns="91440" bIns="45720" anchor="ctr" anchorCtr="0" upright="1">
                        <a:noAutofit/>
                      </wps:bodyPr>
                    </wps:wsp>
                  </a:graphicData>
                </a:graphic>
              </wp:anchor>
            </w:drawing>
          </mc:Choice>
          <mc:Fallback>
            <w:pict>
              <v:rect w14:anchorId="13849D11" id="Rectangle 135" o:spid="_x0000_s1048" style="position:absolute;margin-left:199.5pt;margin-top:4.9pt;width:243.7pt;height:49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" fillcolor="#fcd5b5" strokecolor="#f79646" strokeweight="2pt">
                <v:textbox>
                  <w:txbxContent>
                    <w:p w14:paraId="417F3C80" w14:textId="77777777" w:rsidR="00011CFF" w:rsidRPr="0012689D" w:rsidRDefault="00011CFF" w:rsidP="00401C86">
                      <w:pPr>
                        <w:jc w:val="center"/>
                        <w:rPr>
                          <w:rFonts w:asciiTheme="minorHAnsi" w:hAnsiTheme="minorHAnsi"/>
                          <w:sz w:val="20"/>
                          <w:szCs w:val="20"/>
                        </w:rPr>
                      </w:pPr>
                      <w:r>
                        <w:rPr>
                          <w:rFonts w:asciiTheme="minorHAnsi" w:hAnsiTheme="minorHAnsi"/>
                          <w:color w:val="000000"/>
                          <w:sz w:val="20"/>
                          <w:szCs w:val="20"/>
                        </w:rPr>
                        <w:t>Has the applicant been invited to apply for the 5% Uplift by MBIE and the NZFC? (Appendix 3)</w:t>
                      </w:r>
                    </w:p>
                  </w:txbxContent>
                </v:textbox>
              </v:rect>
            </w:pict>
          </mc:Fallback>
        </mc:AlternateContent>
      </w:r>
    </w:p>
    <w:p w14:paraId="7B20BD1E" w14:textId="77777777" w:rsidR="007722F6" w:rsidRPr="00932E18" w:rsidRDefault="009271A3" w:rsidP="007722F6">
      <w:pPr>
        <w:rPr>
          <w:lang w:val="en-AU"/>
        </w:rPr>
      </w:pPr>
      <w:r w:rsidRPr="00932E18">
        <w:rPr>
          <w:noProof/>
        </w:rPr>
        <mc:AlternateContent>
          <mc:Choice Requires="wps">
            <w:drawing>
              <wp:anchor distT="4294967293" distB="4294967293" distL="114300" distR="114300" simplePos="0" relativeHeight="251658244" behindDoc="1" locked="0" layoutInCell="1" allowOverlap="1" wp14:anchorId="11F7F5FF" wp14:editId="70A4FA3F">
                <wp:simplePos x="0" y="0"/>
                <wp:positionH relativeFrom="column">
                  <wp:posOffset>5497830</wp:posOffset>
                </wp:positionH>
                <wp:positionV relativeFrom="paragraph">
                  <wp:posOffset>1151255</wp:posOffset>
                </wp:positionV>
                <wp:extent cx="601345" cy="0"/>
                <wp:effectExtent l="0" t="76200" r="27305" b="114300"/>
                <wp:wrapNone/>
                <wp:docPr id="4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345" cy="0"/>
                        </a:xfrm>
                        <a:prstGeom prst="line">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line w14:anchorId="20AC52C8" id="Straight Connector 34" o:spid="_x0000_s1026" style="position:absolute;z-index:-2516582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32.9pt,90.65pt" to="480.2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" strokecolor="#4a7ebb">
                <v:stroke endarrow="open"/>
                <o:lock v:ext="edit" shapetype="f"/>
              </v:line>
            </w:pict>
          </mc:Fallback>
        </mc:AlternateContent>
      </w:r>
      <w:r w:rsidRPr="00932E18">
        <w:rPr>
          <w:noProof/>
        </w:rPr>
        <mc:AlternateContent>
          <mc:Choice Requires="wps">
            <w:drawing>
              <wp:anchor distT="4294967293" distB="4294967293" distL="114300" distR="114300" simplePos="0" relativeHeight="251658254" behindDoc="1" locked="0" layoutInCell="1" allowOverlap="1" wp14:anchorId="04212F16" wp14:editId="08181D90">
                <wp:simplePos x="0" y="0"/>
                <wp:positionH relativeFrom="column">
                  <wp:posOffset>5472430</wp:posOffset>
                </wp:positionH>
                <wp:positionV relativeFrom="paragraph">
                  <wp:posOffset>151765</wp:posOffset>
                </wp:positionV>
                <wp:extent cx="622300" cy="0"/>
                <wp:effectExtent l="0" t="76200" r="25400" b="114300"/>
                <wp:wrapNone/>
                <wp:docPr id="296"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300" cy="0"/>
                        </a:xfrm>
                        <a:prstGeom prst="line">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line w14:anchorId="52002CEA" id="Straight Connector 42" o:spid="_x0000_s1026" style="position:absolute;z-index:-25165822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0.9pt,11.95pt" to="479.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" strokecolor="#4a7ebb">
                <v:stroke endarrow="open"/>
                <o:lock v:ext="edit" shapetype="f"/>
              </v:line>
            </w:pict>
          </mc:Fallback>
        </mc:AlternateContent>
      </w:r>
    </w:p>
    <w:p w14:paraId="3AC765A7"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78" behindDoc="0" locked="0" layoutInCell="1" allowOverlap="1" wp14:anchorId="2032C421" wp14:editId="569ADCE9">
                <wp:simplePos x="0" y="0"/>
                <wp:positionH relativeFrom="column">
                  <wp:posOffset>5621311</wp:posOffset>
                </wp:positionH>
                <wp:positionV relativeFrom="paragraph">
                  <wp:posOffset>11545</wp:posOffset>
                </wp:positionV>
                <wp:extent cx="372110" cy="286385"/>
                <wp:effectExtent l="0" t="0" r="8890" b="0"/>
                <wp:wrapNone/>
                <wp:docPr id="29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286385"/>
                        </a:xfrm>
                        <a:prstGeom prst="rect">
                          <a:avLst/>
                        </a:prstGeom>
                        <a:solidFill>
                          <a:sysClr val="window" lastClr="FFFFFF"/>
                        </a:solidFill>
                        <a:ln w="6350">
                          <a:noFill/>
                        </a:ln>
                        <a:effectLst/>
                      </wps:spPr>
                      <wps:txbx>
                        <w:txbxContent>
                          <w:p w14:paraId="195FACD3" w14:textId="77777777" w:rsidR="00011CFF" w:rsidRPr="00032954" w:rsidRDefault="00011CFF" w:rsidP="008E0985">
                            <w:pPr>
                              <w:rPr>
                                <w:rFonts w:asciiTheme="minorHAnsi" w:hAnsiTheme="minorHAnsi"/>
                                <w:color w:val="000000" w:themeColor="text1"/>
                                <w:sz w:val="20"/>
                                <w:szCs w:val="20"/>
                              </w:rPr>
                            </w:pPr>
                            <w:r>
                              <w:rPr>
                                <w:rFonts w:asciiTheme="minorHAnsi" w:hAnsiTheme="minorHAnsi"/>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32C421" id="_x0000_s1049" type="#_x0000_t202" style="position:absolute;margin-left:442.6pt;margin-top:.9pt;width:29.3pt;height:2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" fillcolor="window" stroked="f" strokeweight=".5pt">
                <v:textbox>
                  <w:txbxContent>
                    <w:p w14:paraId="195FACD3" w14:textId="77777777" w:rsidR="00011CFF" w:rsidRPr="00032954" w:rsidRDefault="00011CFF" w:rsidP="008E0985">
                      <w:pPr>
                        <w:rPr>
                          <w:rFonts w:asciiTheme="minorHAnsi" w:hAnsiTheme="minorHAnsi"/>
                          <w:color w:val="000000" w:themeColor="text1"/>
                          <w:sz w:val="20"/>
                          <w:szCs w:val="20"/>
                        </w:rPr>
                      </w:pPr>
                      <w:r>
                        <w:rPr>
                          <w:rFonts w:asciiTheme="minorHAnsi" w:hAnsiTheme="minorHAnsi"/>
                          <w:color w:val="000000" w:themeColor="text1"/>
                          <w:sz w:val="20"/>
                          <w:szCs w:val="20"/>
                        </w:rPr>
                        <w:t>No</w:t>
                      </w:r>
                    </w:p>
                  </w:txbxContent>
                </v:textbox>
              </v:shape>
            </w:pict>
          </mc:Fallback>
        </mc:AlternateContent>
      </w:r>
    </w:p>
    <w:p w14:paraId="0145270E"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77" behindDoc="0" locked="0" layoutInCell="1" allowOverlap="1" wp14:anchorId="0E19B5F5" wp14:editId="0B662D48">
                <wp:simplePos x="0" y="0"/>
                <wp:positionH relativeFrom="column">
                  <wp:posOffset>3777521</wp:posOffset>
                </wp:positionH>
                <wp:positionV relativeFrom="paragraph">
                  <wp:posOffset>166068</wp:posOffset>
                </wp:positionV>
                <wp:extent cx="430530" cy="286385"/>
                <wp:effectExtent l="0" t="0"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286385"/>
                        </a:xfrm>
                        <a:prstGeom prst="rect">
                          <a:avLst/>
                        </a:prstGeom>
                        <a:noFill/>
                        <a:ln w="6350">
                          <a:noFill/>
                        </a:ln>
                        <a:effectLst/>
                      </wps:spPr>
                      <wps:txbx>
                        <w:txbxContent>
                          <w:p w14:paraId="1CBDFED2" w14:textId="77777777" w:rsidR="00011CFF" w:rsidRPr="0012689D" w:rsidRDefault="00011CFF" w:rsidP="00401C86">
                            <w:pPr>
                              <w:rPr>
                                <w:rFonts w:asciiTheme="minorHAnsi" w:hAnsiTheme="minorHAnsi"/>
                                <w:sz w:val="20"/>
                                <w:szCs w:val="20"/>
                              </w:rPr>
                            </w:pPr>
                            <w:r w:rsidRPr="003C70F0">
                              <w:rPr>
                                <w:rFonts w:asciiTheme="minorHAnsi" w:hAnsiTheme="minorHAnsi"/>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19B5F5" id="Text Box 29" o:spid="_x0000_s1050" type="#_x0000_t202" style="position:absolute;margin-left:297.45pt;margin-top:13.1pt;width:33.9pt;height:2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M7KwIAAFoEAAAOAAAAZHJzL2Uyb0RvYy54bWysVNuO2yAQfa/Uf0C8N3auzV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" filled="f" stroked="f" strokeweight=".5pt">
                <v:textbox>
                  <w:txbxContent>
                    <w:p w14:paraId="1CBDFED2" w14:textId="77777777" w:rsidR="00011CFF" w:rsidRPr="0012689D" w:rsidRDefault="00011CFF" w:rsidP="00401C86">
                      <w:pPr>
                        <w:rPr>
                          <w:rFonts w:asciiTheme="minorHAnsi" w:hAnsiTheme="minorHAnsi"/>
                          <w:sz w:val="20"/>
                          <w:szCs w:val="20"/>
                        </w:rPr>
                      </w:pPr>
                      <w:r w:rsidRPr="003C70F0">
                        <w:rPr>
                          <w:rFonts w:asciiTheme="minorHAnsi" w:hAnsiTheme="minorHAnsi"/>
                          <w:sz w:val="20"/>
                          <w:szCs w:val="20"/>
                        </w:rPr>
                        <w:t>Yes</w:t>
                      </w:r>
                    </w:p>
                  </w:txbxContent>
                </v:textbox>
              </v:shape>
            </w:pict>
          </mc:Fallback>
        </mc:AlternateContent>
      </w:r>
    </w:p>
    <w:p w14:paraId="44E871BC" w14:textId="77777777" w:rsidR="007722F6" w:rsidRPr="00932E18" w:rsidRDefault="007722F6" w:rsidP="007722F6">
      <w:pPr>
        <w:rPr>
          <w:lang w:val="en-AU"/>
        </w:rPr>
      </w:pPr>
    </w:p>
    <w:p w14:paraId="7C44A59C"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84" behindDoc="0" locked="0" layoutInCell="1" allowOverlap="1" wp14:anchorId="69E3DC40" wp14:editId="65856CD2">
                <wp:simplePos x="0" y="0"/>
                <wp:positionH relativeFrom="column">
                  <wp:posOffset>2531660</wp:posOffset>
                </wp:positionH>
                <wp:positionV relativeFrom="paragraph">
                  <wp:posOffset>172179</wp:posOffset>
                </wp:positionV>
                <wp:extent cx="3094675" cy="716507"/>
                <wp:effectExtent l="0" t="0" r="10795" b="26670"/>
                <wp:wrapNone/>
                <wp:docPr id="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4675" cy="716507"/>
                        </a:xfrm>
                        <a:prstGeom prst="rect">
                          <a:avLst/>
                        </a:prstGeom>
                        <a:solidFill>
                          <a:srgbClr val="F79646">
                            <a:lumMod val="40000"/>
                            <a:lumOff val="60000"/>
                          </a:srgbClr>
                        </a:solidFill>
                        <a:ln w="25400" cap="flat" cmpd="sng" algn="ctr">
                          <a:solidFill>
                            <a:srgbClr val="F79646"/>
                          </a:solidFill>
                          <a:prstDash val="solid"/>
                        </a:ln>
                        <a:effectLst/>
                      </wps:spPr>
                      <wps:txbx>
                        <w:txbxContent>
                          <w:p w14:paraId="68F89B55" w14:textId="77777777" w:rsidR="00011CFF" w:rsidRDefault="00011CFF" w:rsidP="00B33619">
                            <w:pPr>
                              <w:jc w:val="center"/>
                            </w:pPr>
                            <w:r>
                              <w:rPr>
                                <w:rFonts w:asciiTheme="minorHAnsi" w:hAnsiTheme="minorHAnsi"/>
                                <w:color w:val="000000"/>
                                <w:sz w:val="20"/>
                                <w:szCs w:val="20"/>
                              </w:rPr>
                              <w:t>Has the applicant made an initial application for the 5% Uplift in accordance with Appendix 3, including passing the Significant Economic Benefits Points Test</w:t>
                            </w:r>
                            <w:r w:rsidRPr="00B3744E">
                              <w:rPr>
                                <w:rFonts w:asciiTheme="minorHAnsi" w:hAnsiTheme="minorHAnsi"/>
                                <w:color w:val="000000"/>
                                <w:sz w:val="20"/>
                                <w:szCs w:val="20"/>
                              </w:rPr>
                              <w:t>?</w:t>
                            </w:r>
                            <w:r>
                              <w:rPr>
                                <w:rFonts w:asciiTheme="minorHAnsi" w:hAnsiTheme="minorHAnsi"/>
                                <w:color w:val="000000"/>
                                <w:sz w:val="20"/>
                                <w:szCs w:val="20"/>
                              </w:rPr>
                              <w:t xml:space="preserve"> (Appendix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3DC40" id="Rectangle 31" o:spid="_x0000_s1051" style="position:absolute;margin-left:199.35pt;margin-top:13.55pt;width:243.7pt;height:56.4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" fillcolor="#fcd5b5" strokecolor="#f79646" strokeweight="2pt">
                <v:path arrowok="t"/>
                <v:textbox>
                  <w:txbxContent>
                    <w:p w14:paraId="68F89B55" w14:textId="77777777" w:rsidR="00011CFF" w:rsidRDefault="00011CFF" w:rsidP="00B33619">
                      <w:pPr>
                        <w:jc w:val="center"/>
                      </w:pPr>
                      <w:r>
                        <w:rPr>
                          <w:rFonts w:asciiTheme="minorHAnsi" w:hAnsiTheme="minorHAnsi"/>
                          <w:color w:val="000000"/>
                          <w:sz w:val="20"/>
                          <w:szCs w:val="20"/>
                        </w:rPr>
                        <w:t>Has the applicant made an initial application for the 5% Uplift in accordance with Appendix 3, including passing the Significant Economic Benefits Points Test</w:t>
                      </w:r>
                      <w:r w:rsidRPr="00B3744E">
                        <w:rPr>
                          <w:rFonts w:asciiTheme="minorHAnsi" w:hAnsiTheme="minorHAnsi"/>
                          <w:color w:val="000000"/>
                          <w:sz w:val="20"/>
                          <w:szCs w:val="20"/>
                        </w:rPr>
                        <w:t>?</w:t>
                      </w:r>
                      <w:r>
                        <w:rPr>
                          <w:rFonts w:asciiTheme="minorHAnsi" w:hAnsiTheme="minorHAnsi"/>
                          <w:color w:val="000000"/>
                          <w:sz w:val="20"/>
                          <w:szCs w:val="20"/>
                        </w:rPr>
                        <w:t xml:space="preserve"> (Appendix 3)</w:t>
                      </w:r>
                    </w:p>
                  </w:txbxContent>
                </v:textbox>
              </v:rect>
            </w:pict>
          </mc:Fallback>
        </mc:AlternateContent>
      </w:r>
    </w:p>
    <w:p w14:paraId="144A5D23" w14:textId="77777777" w:rsidR="007722F6" w:rsidRPr="00932E18" w:rsidRDefault="007722F6" w:rsidP="007722F6">
      <w:pPr>
        <w:rPr>
          <w:lang w:val="en-AU"/>
        </w:rPr>
      </w:pPr>
    </w:p>
    <w:p w14:paraId="445E8699"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85" behindDoc="0" locked="0" layoutInCell="1" allowOverlap="1" wp14:anchorId="4AACB1DE" wp14:editId="5E307BF8">
                <wp:simplePos x="0" y="0"/>
                <wp:positionH relativeFrom="column">
                  <wp:posOffset>5636302</wp:posOffset>
                </wp:positionH>
                <wp:positionV relativeFrom="paragraph">
                  <wp:posOffset>124595</wp:posOffset>
                </wp:positionV>
                <wp:extent cx="372110" cy="254000"/>
                <wp:effectExtent l="0" t="0" r="8890" b="0"/>
                <wp:wrapNone/>
                <wp:docPr id="6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254000"/>
                        </a:xfrm>
                        <a:prstGeom prst="rect">
                          <a:avLst/>
                        </a:prstGeom>
                        <a:solidFill>
                          <a:sysClr val="window" lastClr="FFFFFF"/>
                        </a:solidFill>
                        <a:ln w="6350">
                          <a:noFill/>
                        </a:ln>
                        <a:effectLst/>
                      </wps:spPr>
                      <wps:txbx>
                        <w:txbxContent>
                          <w:p w14:paraId="0E6A06D7" w14:textId="77777777" w:rsidR="00011CFF" w:rsidRPr="00032954" w:rsidRDefault="00011CFF" w:rsidP="00401C86">
                            <w:pPr>
                              <w:rPr>
                                <w:rFonts w:asciiTheme="minorHAnsi" w:hAnsiTheme="minorHAnsi"/>
                                <w:color w:val="000000" w:themeColor="text1"/>
                                <w:sz w:val="20"/>
                                <w:szCs w:val="20"/>
                              </w:rPr>
                            </w:pPr>
                            <w:r w:rsidRPr="00032954">
                              <w:rPr>
                                <w:rFonts w:asciiTheme="minorHAnsi" w:hAnsiTheme="minorHAnsi"/>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ACB1DE" id="Text Box 37" o:spid="_x0000_s1052" type="#_x0000_t202" style="position:absolute;margin-left:443.8pt;margin-top:9.8pt;width:29.3pt;height:20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" fillcolor="window" stroked="f" strokeweight=".5pt">
                <v:textbox>
                  <w:txbxContent>
                    <w:p w14:paraId="0E6A06D7" w14:textId="77777777" w:rsidR="00011CFF" w:rsidRPr="00032954" w:rsidRDefault="00011CFF" w:rsidP="00401C86">
                      <w:pPr>
                        <w:rPr>
                          <w:rFonts w:asciiTheme="minorHAnsi" w:hAnsiTheme="minorHAnsi"/>
                          <w:color w:val="000000" w:themeColor="text1"/>
                          <w:sz w:val="20"/>
                          <w:szCs w:val="20"/>
                        </w:rPr>
                      </w:pPr>
                      <w:r w:rsidRPr="00032954">
                        <w:rPr>
                          <w:rFonts w:asciiTheme="minorHAnsi" w:hAnsiTheme="minorHAnsi"/>
                          <w:color w:val="000000" w:themeColor="text1"/>
                          <w:sz w:val="20"/>
                          <w:szCs w:val="20"/>
                        </w:rPr>
                        <w:t>No</w:t>
                      </w:r>
                    </w:p>
                  </w:txbxContent>
                </v:textbox>
              </v:shape>
            </w:pict>
          </mc:Fallback>
        </mc:AlternateContent>
      </w:r>
    </w:p>
    <w:p w14:paraId="738610EB" w14:textId="77777777" w:rsidR="007722F6" w:rsidRPr="00932E18" w:rsidRDefault="007722F6" w:rsidP="007722F6">
      <w:pPr>
        <w:rPr>
          <w:lang w:val="en-AU"/>
        </w:rPr>
      </w:pPr>
    </w:p>
    <w:p w14:paraId="72B2E09B"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86" behindDoc="0" locked="0" layoutInCell="1" allowOverlap="1" wp14:anchorId="0510CFA2" wp14:editId="70FA3AF6">
                <wp:simplePos x="0" y="0"/>
                <wp:positionH relativeFrom="column">
                  <wp:posOffset>3776980</wp:posOffset>
                </wp:positionH>
                <wp:positionV relativeFrom="paragraph">
                  <wp:posOffset>173336</wp:posOffset>
                </wp:positionV>
                <wp:extent cx="430530" cy="286385"/>
                <wp:effectExtent l="0" t="0" r="0" b="0"/>
                <wp:wrapNone/>
                <wp:docPr id="2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286385"/>
                        </a:xfrm>
                        <a:prstGeom prst="rect">
                          <a:avLst/>
                        </a:prstGeom>
                        <a:noFill/>
                        <a:ln w="6350">
                          <a:noFill/>
                        </a:ln>
                        <a:effectLst/>
                      </wps:spPr>
                      <wps:txbx>
                        <w:txbxContent>
                          <w:p w14:paraId="377F3134" w14:textId="77777777" w:rsidR="00011CFF" w:rsidRPr="0012689D" w:rsidRDefault="00011CFF" w:rsidP="00DF01FE">
                            <w:pPr>
                              <w:rPr>
                                <w:rFonts w:asciiTheme="minorHAnsi" w:hAnsiTheme="minorHAnsi"/>
                                <w:sz w:val="20"/>
                                <w:szCs w:val="20"/>
                              </w:rPr>
                            </w:pPr>
                            <w:r w:rsidRPr="003C70F0">
                              <w:rPr>
                                <w:rFonts w:asciiTheme="minorHAnsi" w:hAnsiTheme="minorHAnsi"/>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10CFA2" id="_x0000_s1053" type="#_x0000_t202" style="position:absolute;margin-left:297.4pt;margin-top:13.65pt;width:33.9pt;height:2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oKfLAIAAFoEAAAOAAAAZHJzL2Uyb0RvYy54bWysVNuO2yAQfa/Uf0C8N3aum1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" filled="f" stroked="f" strokeweight=".5pt">
                <v:textbox>
                  <w:txbxContent>
                    <w:p w14:paraId="377F3134" w14:textId="77777777" w:rsidR="00011CFF" w:rsidRPr="0012689D" w:rsidRDefault="00011CFF" w:rsidP="00DF01FE">
                      <w:pPr>
                        <w:rPr>
                          <w:rFonts w:asciiTheme="minorHAnsi" w:hAnsiTheme="minorHAnsi"/>
                          <w:sz w:val="20"/>
                          <w:szCs w:val="20"/>
                        </w:rPr>
                      </w:pPr>
                      <w:r w:rsidRPr="003C70F0">
                        <w:rPr>
                          <w:rFonts w:asciiTheme="minorHAnsi" w:hAnsiTheme="minorHAnsi"/>
                          <w:sz w:val="20"/>
                          <w:szCs w:val="20"/>
                        </w:rPr>
                        <w:t>Yes</w:t>
                      </w:r>
                    </w:p>
                  </w:txbxContent>
                </v:textbox>
              </v:shape>
            </w:pict>
          </mc:Fallback>
        </mc:AlternateContent>
      </w:r>
      <w:r w:rsidR="00DF01FE" w:rsidRPr="00932E18">
        <w:rPr>
          <w:noProof/>
        </w:rPr>
        <mc:AlternateContent>
          <mc:Choice Requires="wps">
            <w:drawing>
              <wp:anchor distT="0" distB="0" distL="114300" distR="114300" simplePos="0" relativeHeight="251658252" behindDoc="0" locked="0" layoutInCell="1" allowOverlap="1" wp14:anchorId="4AB4E9A6" wp14:editId="19746FEE">
                <wp:simplePos x="0" y="0"/>
                <wp:positionH relativeFrom="column">
                  <wp:posOffset>4133215</wp:posOffset>
                </wp:positionH>
                <wp:positionV relativeFrom="paragraph">
                  <wp:posOffset>95250</wp:posOffset>
                </wp:positionV>
                <wp:extent cx="0" cy="383540"/>
                <wp:effectExtent l="95250" t="0" r="114300" b="54610"/>
                <wp:wrapNone/>
                <wp:docPr id="290" name="Straight Arrow Connector 290"/>
                <wp:cNvGraphicFramePr/>
                <a:graphic xmlns:a="http://schemas.openxmlformats.org/drawingml/2006/main">
                  <a:graphicData uri="http://schemas.microsoft.com/office/word/2010/wordprocessingShape">
                    <wps:wsp>
                      <wps:cNvCnPr/>
                      <wps:spPr>
                        <a:xfrm>
                          <a:off x="0" y="0"/>
                          <a:ext cx="0" cy="383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6C9F2C" id="Straight Arrow Connector 290" o:spid="_x0000_s1026" type="#_x0000_t32" style="position:absolute;margin-left:325.45pt;margin-top:7.5pt;width:0;height:30.2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" strokecolor="#4579b8 [3044]">
                <v:stroke endarrow="open"/>
              </v:shape>
            </w:pict>
          </mc:Fallback>
        </mc:AlternateContent>
      </w:r>
    </w:p>
    <w:p w14:paraId="637805D2" w14:textId="77777777" w:rsidR="007722F6" w:rsidRPr="00932E18" w:rsidRDefault="007722F6" w:rsidP="007722F6">
      <w:pPr>
        <w:rPr>
          <w:lang w:val="en-AU"/>
        </w:rPr>
      </w:pPr>
    </w:p>
    <w:p w14:paraId="1CCFCA8F"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87" behindDoc="0" locked="0" layoutInCell="1" allowOverlap="1" wp14:anchorId="22F6C325" wp14:editId="6FA9396E">
                <wp:simplePos x="0" y="0"/>
                <wp:positionH relativeFrom="column">
                  <wp:posOffset>2548328</wp:posOffset>
                </wp:positionH>
                <wp:positionV relativeFrom="paragraph">
                  <wp:posOffset>128093</wp:posOffset>
                </wp:positionV>
                <wp:extent cx="3094675" cy="762000"/>
                <wp:effectExtent l="0" t="0" r="10795" b="19050"/>
                <wp:wrapNone/>
                <wp:docPr id="29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4675" cy="762000"/>
                        </a:xfrm>
                        <a:prstGeom prst="rect">
                          <a:avLst/>
                        </a:prstGeom>
                        <a:solidFill>
                          <a:srgbClr val="F79646">
                            <a:lumMod val="40000"/>
                            <a:lumOff val="60000"/>
                          </a:srgbClr>
                        </a:solidFill>
                        <a:ln w="25400" cap="flat" cmpd="sng" algn="ctr">
                          <a:solidFill>
                            <a:srgbClr val="F79646"/>
                          </a:solidFill>
                          <a:prstDash val="solid"/>
                        </a:ln>
                        <a:effectLst/>
                      </wps:spPr>
                      <wps:txbx>
                        <w:txbxContent>
                          <w:p w14:paraId="0854129A" w14:textId="77777777" w:rsidR="00011CFF" w:rsidRDefault="00011CFF" w:rsidP="001058B9">
                            <w:pPr>
                              <w:jc w:val="center"/>
                            </w:pPr>
                            <w:r>
                              <w:rPr>
                                <w:rFonts w:asciiTheme="minorHAnsi" w:hAnsiTheme="minorHAnsi"/>
                                <w:color w:val="000000"/>
                                <w:sz w:val="20"/>
                                <w:szCs w:val="20"/>
                              </w:rPr>
                              <w:t>Does the SEB Verification Panel consider the value to NZ of the activities to be undertaken by the applicant and production meets or exceeds the value of the 5% Uplift applied for?</w:t>
                            </w:r>
                            <w:r w:rsidRPr="0012689D">
                              <w:rPr>
                                <w:rFonts w:asciiTheme="minorHAnsi" w:hAnsiTheme="minorHAnsi"/>
                                <w:color w:val="000000"/>
                                <w:sz w:val="20"/>
                                <w:szCs w:val="20"/>
                              </w:rPr>
                              <w:t xml:space="preserve">  </w:t>
                            </w:r>
                            <w:r>
                              <w:rPr>
                                <w:rFonts w:asciiTheme="minorHAnsi" w:hAnsiTheme="minorHAnsi"/>
                                <w:color w:val="000000"/>
                                <w:sz w:val="20"/>
                                <w:szCs w:val="20"/>
                              </w:rPr>
                              <w:t>(Appendix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6C325" id="_x0000_s1054" style="position:absolute;margin-left:200.65pt;margin-top:10.1pt;width:243.7pt;height:60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" fillcolor="#fcd5b5" strokecolor="#f79646" strokeweight="2pt">
                <v:path arrowok="t"/>
                <v:textbox>
                  <w:txbxContent>
                    <w:p w14:paraId="0854129A" w14:textId="77777777" w:rsidR="00011CFF" w:rsidRDefault="00011CFF" w:rsidP="001058B9">
                      <w:pPr>
                        <w:jc w:val="center"/>
                      </w:pPr>
                      <w:r>
                        <w:rPr>
                          <w:rFonts w:asciiTheme="minorHAnsi" w:hAnsiTheme="minorHAnsi"/>
                          <w:color w:val="000000"/>
                          <w:sz w:val="20"/>
                          <w:szCs w:val="20"/>
                        </w:rPr>
                        <w:t>Does the SEB Verification Panel consider the value to NZ of the activities to be undertaken by the applicant and production meets or exceeds the value of the 5% Uplift applied for?</w:t>
                      </w:r>
                      <w:r w:rsidRPr="0012689D">
                        <w:rPr>
                          <w:rFonts w:asciiTheme="minorHAnsi" w:hAnsiTheme="minorHAnsi"/>
                          <w:color w:val="000000"/>
                          <w:sz w:val="20"/>
                          <w:szCs w:val="20"/>
                        </w:rPr>
                        <w:t xml:space="preserve">  </w:t>
                      </w:r>
                      <w:r>
                        <w:rPr>
                          <w:rFonts w:asciiTheme="minorHAnsi" w:hAnsiTheme="minorHAnsi"/>
                          <w:color w:val="000000"/>
                          <w:sz w:val="20"/>
                          <w:szCs w:val="20"/>
                        </w:rPr>
                        <w:t>(Appendix 3)</w:t>
                      </w:r>
                    </w:p>
                  </w:txbxContent>
                </v:textbox>
              </v:rect>
            </w:pict>
          </mc:Fallback>
        </mc:AlternateContent>
      </w:r>
    </w:p>
    <w:p w14:paraId="463F29E8" w14:textId="77777777" w:rsidR="007722F6" w:rsidRPr="00932E18" w:rsidRDefault="007722F6" w:rsidP="007722F6">
      <w:pPr>
        <w:rPr>
          <w:lang w:val="en-AU"/>
        </w:rPr>
      </w:pPr>
    </w:p>
    <w:p w14:paraId="60CD3871" w14:textId="77777777" w:rsidR="007722F6" w:rsidRPr="00932E18" w:rsidRDefault="008E0985" w:rsidP="007722F6">
      <w:pPr>
        <w:rPr>
          <w:lang w:val="en-AU"/>
        </w:rPr>
      </w:pPr>
      <w:r w:rsidRPr="00932E18">
        <w:rPr>
          <w:noProof/>
        </w:rPr>
        <mc:AlternateContent>
          <mc:Choice Requires="wps">
            <w:drawing>
              <wp:anchor distT="4294967293" distB="4294967293" distL="114300" distR="114300" simplePos="0" relativeHeight="251658255" behindDoc="1" locked="0" layoutInCell="1" allowOverlap="1" wp14:anchorId="4A0D2CBE" wp14:editId="767A518F">
                <wp:simplePos x="0" y="0"/>
                <wp:positionH relativeFrom="column">
                  <wp:posOffset>5497830</wp:posOffset>
                </wp:positionH>
                <wp:positionV relativeFrom="paragraph">
                  <wp:posOffset>163195</wp:posOffset>
                </wp:positionV>
                <wp:extent cx="622300" cy="0"/>
                <wp:effectExtent l="0" t="76200" r="25400" b="114300"/>
                <wp:wrapNone/>
                <wp:docPr id="298"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300" cy="0"/>
                        </a:xfrm>
                        <a:prstGeom prst="line">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line w14:anchorId="669DA908" id="Straight Connector 42" o:spid="_x0000_s1026" style="position:absolute;z-index:-2516582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2.9pt,12.85pt" to="481.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" strokecolor="#4a7ebb">
                <v:stroke endarrow="open"/>
                <o:lock v:ext="edit" shapetype="f"/>
              </v:line>
            </w:pict>
          </mc:Fallback>
        </mc:AlternateContent>
      </w:r>
    </w:p>
    <w:p w14:paraId="0A6EA2EF" w14:textId="77777777" w:rsidR="007722F6" w:rsidRPr="00932E18" w:rsidRDefault="00BD2BC5" w:rsidP="007722F6">
      <w:pPr>
        <w:rPr>
          <w:lang w:val="en-AU"/>
        </w:rPr>
      </w:pPr>
      <w:r w:rsidRPr="00932E18">
        <w:rPr>
          <w:noProof/>
        </w:rPr>
        <mc:AlternateContent>
          <mc:Choice Requires="wps">
            <w:drawing>
              <wp:anchor distT="0" distB="0" distL="114300" distR="114300" simplePos="0" relativeHeight="251658288" behindDoc="0" locked="0" layoutInCell="1" allowOverlap="1" wp14:anchorId="4D97C14D" wp14:editId="51DF859B">
                <wp:simplePos x="0" y="0"/>
                <wp:positionH relativeFrom="column">
                  <wp:posOffset>5651292</wp:posOffset>
                </wp:positionH>
                <wp:positionV relativeFrom="paragraph">
                  <wp:posOffset>22038</wp:posOffset>
                </wp:positionV>
                <wp:extent cx="372110" cy="286385"/>
                <wp:effectExtent l="0" t="0" r="8890" b="0"/>
                <wp:wrapNone/>
                <wp:docPr id="29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286385"/>
                        </a:xfrm>
                        <a:prstGeom prst="rect">
                          <a:avLst/>
                        </a:prstGeom>
                        <a:solidFill>
                          <a:sysClr val="window" lastClr="FFFFFF"/>
                        </a:solidFill>
                        <a:ln w="6350">
                          <a:noFill/>
                        </a:ln>
                        <a:effectLst/>
                      </wps:spPr>
                      <wps:txbx>
                        <w:txbxContent>
                          <w:p w14:paraId="517EB9D0" w14:textId="77777777" w:rsidR="00011CFF" w:rsidRPr="00032954" w:rsidRDefault="00011CFF" w:rsidP="008E0985">
                            <w:pPr>
                              <w:rPr>
                                <w:rFonts w:asciiTheme="minorHAnsi" w:hAnsiTheme="minorHAnsi"/>
                                <w:color w:val="000000" w:themeColor="text1"/>
                                <w:sz w:val="20"/>
                                <w:szCs w:val="20"/>
                              </w:rPr>
                            </w:pPr>
                            <w:r>
                              <w:rPr>
                                <w:rFonts w:asciiTheme="minorHAnsi" w:hAnsiTheme="minorHAnsi"/>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97C14D" id="_x0000_s1055" type="#_x0000_t202" style="position:absolute;margin-left:445pt;margin-top:1.75pt;width:29.3pt;height:2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" fillcolor="window" stroked="f" strokeweight=".5pt">
                <v:textbox>
                  <w:txbxContent>
                    <w:p w14:paraId="517EB9D0" w14:textId="77777777" w:rsidR="00011CFF" w:rsidRPr="00032954" w:rsidRDefault="00011CFF" w:rsidP="008E0985">
                      <w:pPr>
                        <w:rPr>
                          <w:rFonts w:asciiTheme="minorHAnsi" w:hAnsiTheme="minorHAnsi"/>
                          <w:color w:val="000000" w:themeColor="text1"/>
                          <w:sz w:val="20"/>
                          <w:szCs w:val="20"/>
                        </w:rPr>
                      </w:pPr>
                      <w:r>
                        <w:rPr>
                          <w:rFonts w:asciiTheme="minorHAnsi" w:hAnsiTheme="minorHAnsi"/>
                          <w:color w:val="000000" w:themeColor="text1"/>
                          <w:sz w:val="20"/>
                          <w:szCs w:val="20"/>
                        </w:rPr>
                        <w:t>No</w:t>
                      </w:r>
                    </w:p>
                  </w:txbxContent>
                </v:textbox>
              </v:shape>
            </w:pict>
          </mc:Fallback>
        </mc:AlternateContent>
      </w:r>
    </w:p>
    <w:p w14:paraId="3B7B4B86" w14:textId="77777777" w:rsidR="007722F6" w:rsidRPr="00932E18" w:rsidRDefault="007722F6" w:rsidP="001012A4"/>
    <w:p w14:paraId="380D7451" w14:textId="77777777" w:rsidR="007722F6" w:rsidRPr="00932E18" w:rsidRDefault="00BD2BC5" w:rsidP="001012A4">
      <w:r w:rsidRPr="00932E18">
        <w:rPr>
          <w:noProof/>
        </w:rPr>
        <mc:AlternateContent>
          <mc:Choice Requires="wps">
            <w:drawing>
              <wp:anchor distT="0" distB="0" distL="114300" distR="114300" simplePos="0" relativeHeight="251658289" behindDoc="0" locked="0" layoutInCell="1" allowOverlap="1" wp14:anchorId="071574F6" wp14:editId="5D34B930">
                <wp:simplePos x="0" y="0"/>
                <wp:positionH relativeFrom="column">
                  <wp:posOffset>3777521</wp:posOffset>
                </wp:positionH>
                <wp:positionV relativeFrom="paragraph">
                  <wp:posOffset>46272</wp:posOffset>
                </wp:positionV>
                <wp:extent cx="430530" cy="286385"/>
                <wp:effectExtent l="0" t="0" r="0" b="0"/>
                <wp:wrapNone/>
                <wp:docPr id="2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286385"/>
                        </a:xfrm>
                        <a:prstGeom prst="rect">
                          <a:avLst/>
                        </a:prstGeom>
                        <a:noFill/>
                        <a:ln w="6350">
                          <a:noFill/>
                        </a:ln>
                        <a:effectLst/>
                      </wps:spPr>
                      <wps:txbx>
                        <w:txbxContent>
                          <w:p w14:paraId="670A0230" w14:textId="77777777" w:rsidR="00011CFF" w:rsidRPr="0012689D" w:rsidRDefault="00011CFF" w:rsidP="001058B9">
                            <w:pPr>
                              <w:rPr>
                                <w:rFonts w:asciiTheme="minorHAnsi" w:hAnsiTheme="minorHAnsi"/>
                                <w:sz w:val="20"/>
                                <w:szCs w:val="20"/>
                              </w:rPr>
                            </w:pPr>
                            <w:r w:rsidRPr="003C70F0">
                              <w:rPr>
                                <w:rFonts w:asciiTheme="minorHAnsi" w:hAnsiTheme="minorHAnsi"/>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1574F6" id="_x0000_s1056" type="#_x0000_t202" style="position:absolute;margin-left:297.45pt;margin-top:3.65pt;width:33.9pt;height:22.55pt;z-index:251658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AYLAIAAFoEAAAOAAAAZHJzL2Uyb0RvYy54bWysVNuO2yAQfa/Uf0C8N3auzV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" filled="f" stroked="f" strokeweight=".5pt">
                <v:textbox>
                  <w:txbxContent>
                    <w:p w14:paraId="670A0230" w14:textId="77777777" w:rsidR="00011CFF" w:rsidRPr="0012689D" w:rsidRDefault="00011CFF" w:rsidP="001058B9">
                      <w:pPr>
                        <w:rPr>
                          <w:rFonts w:asciiTheme="minorHAnsi" w:hAnsiTheme="minorHAnsi"/>
                          <w:sz w:val="20"/>
                          <w:szCs w:val="20"/>
                        </w:rPr>
                      </w:pPr>
                      <w:r w:rsidRPr="003C70F0">
                        <w:rPr>
                          <w:rFonts w:asciiTheme="minorHAnsi" w:hAnsiTheme="minorHAnsi"/>
                          <w:sz w:val="20"/>
                          <w:szCs w:val="20"/>
                        </w:rPr>
                        <w:t>Yes</w:t>
                      </w:r>
                    </w:p>
                  </w:txbxContent>
                </v:textbox>
              </v:shape>
            </w:pict>
          </mc:Fallback>
        </mc:AlternateContent>
      </w:r>
      <w:r w:rsidRPr="00932E18">
        <w:rPr>
          <w:noProof/>
        </w:rPr>
        <mc:AlternateContent>
          <mc:Choice Requires="wps">
            <w:drawing>
              <wp:anchor distT="0" distB="0" distL="114300" distR="114300" simplePos="0" relativeHeight="251658290" behindDoc="0" locked="0" layoutInCell="1" allowOverlap="1" wp14:anchorId="4AB14CA4" wp14:editId="0ED60021">
                <wp:simplePos x="0" y="0"/>
                <wp:positionH relativeFrom="column">
                  <wp:posOffset>3267856</wp:posOffset>
                </wp:positionH>
                <wp:positionV relativeFrom="paragraph">
                  <wp:posOffset>406036</wp:posOffset>
                </wp:positionV>
                <wp:extent cx="1720850" cy="662940"/>
                <wp:effectExtent l="0" t="0" r="12700" b="22860"/>
                <wp:wrapNone/>
                <wp:docPr id="29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662940"/>
                        </a:xfrm>
                        <a:prstGeom prst="rect">
                          <a:avLst/>
                        </a:prstGeom>
                        <a:solidFill>
                          <a:srgbClr val="000000"/>
                        </a:solidFill>
                        <a:ln w="25400">
                          <a:solidFill>
                            <a:srgbClr val="000000"/>
                          </a:solidFill>
                          <a:miter lim="800000"/>
                          <a:headEnd/>
                          <a:tailEnd/>
                        </a:ln>
                      </wps:spPr>
                      <wps:txbx>
                        <w:txbxContent>
                          <w:p w14:paraId="0E6A028D" w14:textId="77777777" w:rsidR="00011CFF" w:rsidRDefault="00011CFF" w:rsidP="001058B9">
                            <w:pPr>
                              <w:jc w:val="center"/>
                            </w:pPr>
                            <w:r>
                              <w:rPr>
                                <w:rFonts w:asciiTheme="minorHAnsi" w:hAnsiTheme="minorHAnsi"/>
                                <w:b/>
                                <w:sz w:val="32"/>
                                <w:szCs w:val="32"/>
                              </w:rPr>
                              <w:t>5</w:t>
                            </w:r>
                            <w:r w:rsidRPr="0012689D">
                              <w:rPr>
                                <w:rFonts w:asciiTheme="minorHAnsi" w:hAnsiTheme="minorHAnsi"/>
                                <w:b/>
                                <w:sz w:val="32"/>
                                <w:szCs w:val="32"/>
                              </w:rPr>
                              <w:t xml:space="preserve">% </w:t>
                            </w:r>
                            <w:r>
                              <w:rPr>
                                <w:rFonts w:asciiTheme="minorHAnsi" w:hAnsiTheme="minorHAnsi"/>
                                <w:b/>
                                <w:sz w:val="32"/>
                                <w:szCs w:val="32"/>
                              </w:rPr>
                              <w:t>Uplift</w:t>
                            </w:r>
                            <w:r>
                              <w:rPr>
                                <w:rFonts w:asciiTheme="minorHAnsi" w:hAnsiTheme="minorHAnsi"/>
                                <w:b/>
                                <w:sz w:val="32"/>
                                <w:szCs w:val="32"/>
                              </w:rPr>
                              <w:br/>
                            </w:r>
                            <w:r>
                              <w:rPr>
                                <w:rFonts w:asciiTheme="minorHAnsi" w:hAnsiTheme="minorHAnsi"/>
                                <w:sz w:val="20"/>
                                <w:szCs w:val="20"/>
                              </w:rPr>
                              <w:t>Total grant:</w:t>
                            </w:r>
                            <w:r>
                              <w:rPr>
                                <w:rFonts w:asciiTheme="minorHAnsi" w:hAnsiTheme="minorHAnsi"/>
                                <w:sz w:val="20"/>
                                <w:szCs w:val="20"/>
                              </w:rPr>
                              <w:br/>
                              <w:t>25%</w:t>
                            </w:r>
                          </w:p>
                        </w:txbxContent>
                      </wps:txbx>
                      <wps:bodyPr rot="0" vert="horz" wrap="square" lIns="91440" tIns="45720" rIns="91440" bIns="45720" anchor="ctr" anchorCtr="0" upright="1">
                        <a:noAutofit/>
                      </wps:bodyPr>
                    </wps:wsp>
                  </a:graphicData>
                </a:graphic>
              </wp:anchor>
            </w:drawing>
          </mc:Choice>
          <mc:Fallback>
            <w:pict>
              <v:rect w14:anchorId="4AB14CA4" id="_x0000_s1057" style="position:absolute;margin-left:257.3pt;margin-top:31.95pt;width:135.5pt;height:52.2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" fillcolor="black" strokeweight="2pt">
                <v:textbox>
                  <w:txbxContent>
                    <w:p w14:paraId="0E6A028D" w14:textId="77777777" w:rsidR="00011CFF" w:rsidRDefault="00011CFF" w:rsidP="001058B9">
                      <w:pPr>
                        <w:jc w:val="center"/>
                      </w:pPr>
                      <w:r>
                        <w:rPr>
                          <w:rFonts w:asciiTheme="minorHAnsi" w:hAnsiTheme="minorHAnsi"/>
                          <w:b/>
                          <w:sz w:val="32"/>
                          <w:szCs w:val="32"/>
                        </w:rPr>
                        <w:t>5</w:t>
                      </w:r>
                      <w:r w:rsidRPr="0012689D">
                        <w:rPr>
                          <w:rFonts w:asciiTheme="minorHAnsi" w:hAnsiTheme="minorHAnsi"/>
                          <w:b/>
                          <w:sz w:val="32"/>
                          <w:szCs w:val="32"/>
                        </w:rPr>
                        <w:t xml:space="preserve">% </w:t>
                      </w:r>
                      <w:r>
                        <w:rPr>
                          <w:rFonts w:asciiTheme="minorHAnsi" w:hAnsiTheme="minorHAnsi"/>
                          <w:b/>
                          <w:sz w:val="32"/>
                          <w:szCs w:val="32"/>
                        </w:rPr>
                        <w:t>Uplift</w:t>
                      </w:r>
                      <w:r>
                        <w:rPr>
                          <w:rFonts w:asciiTheme="minorHAnsi" w:hAnsiTheme="minorHAnsi"/>
                          <w:b/>
                          <w:sz w:val="32"/>
                          <w:szCs w:val="32"/>
                        </w:rPr>
                        <w:br/>
                      </w:r>
                      <w:r>
                        <w:rPr>
                          <w:rFonts w:asciiTheme="minorHAnsi" w:hAnsiTheme="minorHAnsi"/>
                          <w:sz w:val="20"/>
                          <w:szCs w:val="20"/>
                        </w:rPr>
                        <w:t>Total grant:</w:t>
                      </w:r>
                      <w:r>
                        <w:rPr>
                          <w:rFonts w:asciiTheme="minorHAnsi" w:hAnsiTheme="minorHAnsi"/>
                          <w:sz w:val="20"/>
                          <w:szCs w:val="20"/>
                        </w:rPr>
                        <w:br/>
                        <w:t>25%</w:t>
                      </w:r>
                    </w:p>
                  </w:txbxContent>
                </v:textbox>
              </v:rect>
            </w:pict>
          </mc:Fallback>
        </mc:AlternateContent>
      </w:r>
    </w:p>
    <w:p w14:paraId="62920720" w14:textId="77777777" w:rsidR="00B453D3" w:rsidRPr="00932E18" w:rsidRDefault="000517E2" w:rsidP="006A4461">
      <w:pPr>
        <w:pStyle w:val="Heading1"/>
        <w:rPr>
          <w:rFonts w:asciiTheme="minorHAnsi" w:hAnsiTheme="minorHAnsi"/>
          <w:sz w:val="28"/>
          <w:szCs w:val="28"/>
        </w:rPr>
      </w:pPr>
      <w:bookmarkStart w:id="91" w:name="_Toc477966382"/>
      <w:r w:rsidRPr="00932E18">
        <w:rPr>
          <w:rFonts w:asciiTheme="minorHAnsi" w:hAnsiTheme="minorHAnsi"/>
          <w:sz w:val="28"/>
          <w:szCs w:val="28"/>
        </w:rPr>
        <w:lastRenderedPageBreak/>
        <w:t>SECTION 2</w:t>
      </w:r>
      <w:r w:rsidR="00876BFF" w:rsidRPr="00932E18">
        <w:rPr>
          <w:rFonts w:asciiTheme="minorHAnsi" w:hAnsiTheme="minorHAnsi"/>
          <w:sz w:val="28"/>
          <w:szCs w:val="28"/>
        </w:rPr>
        <w:t>A</w:t>
      </w:r>
      <w:r w:rsidR="005E105A" w:rsidRPr="00932E18">
        <w:rPr>
          <w:rFonts w:asciiTheme="minorHAnsi" w:hAnsiTheme="minorHAnsi"/>
          <w:sz w:val="28"/>
          <w:szCs w:val="28"/>
        </w:rPr>
        <w:t xml:space="preserve"> – </w:t>
      </w:r>
      <w:r w:rsidR="00876BFF" w:rsidRPr="00932E18">
        <w:rPr>
          <w:rFonts w:asciiTheme="minorHAnsi" w:hAnsiTheme="minorHAnsi"/>
          <w:sz w:val="28"/>
          <w:szCs w:val="28"/>
        </w:rPr>
        <w:t xml:space="preserve">SPECIFIC </w:t>
      </w:r>
      <w:r w:rsidR="005E105A" w:rsidRPr="00932E18">
        <w:rPr>
          <w:rFonts w:asciiTheme="minorHAnsi" w:hAnsiTheme="minorHAnsi"/>
          <w:sz w:val="28"/>
          <w:szCs w:val="28"/>
        </w:rPr>
        <w:t>ELIGIBILITY</w:t>
      </w:r>
      <w:bookmarkEnd w:id="90"/>
      <w:r w:rsidR="005E105A" w:rsidRPr="00932E18">
        <w:rPr>
          <w:rFonts w:asciiTheme="minorHAnsi" w:hAnsiTheme="minorHAnsi"/>
          <w:sz w:val="28"/>
          <w:szCs w:val="28"/>
        </w:rPr>
        <w:t xml:space="preserve"> CRITERIA</w:t>
      </w:r>
      <w:bookmarkEnd w:id="91"/>
    </w:p>
    <w:p w14:paraId="0FC6CC7D" w14:textId="77777777" w:rsidR="003F77D5" w:rsidRPr="00932E18" w:rsidRDefault="00046B56" w:rsidP="00953A8E">
      <w:pPr>
        <w:pStyle w:val="Heading2"/>
        <w:numPr>
          <w:ilvl w:val="0"/>
          <w:numId w:val="13"/>
        </w:numPr>
        <w:spacing w:before="240"/>
        <w:ind w:left="0"/>
        <w:rPr>
          <w:rFonts w:asciiTheme="minorHAnsi" w:hAnsiTheme="minorHAnsi"/>
          <w:szCs w:val="22"/>
        </w:rPr>
      </w:pPr>
      <w:bookmarkStart w:id="92" w:name="_Ref387067942"/>
      <w:bookmarkStart w:id="93" w:name="_Toc477966383"/>
      <w:r w:rsidRPr="00932E18">
        <w:rPr>
          <w:rFonts w:asciiTheme="minorHAnsi" w:hAnsiTheme="minorHAnsi"/>
          <w:szCs w:val="22"/>
        </w:rPr>
        <w:t xml:space="preserve">Feature </w:t>
      </w:r>
      <w:r w:rsidR="00230D49" w:rsidRPr="00932E18">
        <w:rPr>
          <w:rFonts w:asciiTheme="minorHAnsi" w:hAnsiTheme="minorHAnsi"/>
          <w:szCs w:val="22"/>
        </w:rPr>
        <w:t>f</w:t>
      </w:r>
      <w:r w:rsidRPr="00932E18">
        <w:rPr>
          <w:rFonts w:asciiTheme="minorHAnsi" w:hAnsiTheme="minorHAnsi"/>
          <w:szCs w:val="22"/>
        </w:rPr>
        <w:t>ilms</w:t>
      </w:r>
      <w:bookmarkEnd w:id="92"/>
      <w:bookmarkEnd w:id="93"/>
    </w:p>
    <w:p w14:paraId="5D936E8C" w14:textId="77777777" w:rsidR="003F77D5" w:rsidRPr="00932E18" w:rsidRDefault="00046B56" w:rsidP="00953A8E">
      <w:pPr>
        <w:pStyle w:val="Heading3"/>
        <w:numPr>
          <w:ilvl w:val="1"/>
          <w:numId w:val="13"/>
        </w:numPr>
        <w:ind w:left="567" w:hanging="567"/>
        <w:rPr>
          <w:rFonts w:asciiTheme="minorHAnsi" w:hAnsiTheme="minorHAnsi"/>
          <w:sz w:val="22"/>
          <w:szCs w:val="22"/>
        </w:rPr>
      </w:pPr>
      <w:bookmarkStart w:id="94" w:name="_Ref385951922"/>
      <w:r w:rsidRPr="00932E18">
        <w:rPr>
          <w:rFonts w:asciiTheme="minorHAnsi" w:hAnsiTheme="minorHAnsi"/>
          <w:sz w:val="22"/>
          <w:szCs w:val="22"/>
        </w:rPr>
        <w:t>Format</w:t>
      </w:r>
      <w:bookmarkEnd w:id="94"/>
    </w:p>
    <w:p w14:paraId="0C00FC32" w14:textId="77777777" w:rsidR="00906514" w:rsidRPr="00932E18" w:rsidRDefault="006A1CBB" w:rsidP="00953A8E">
      <w:pPr>
        <w:pStyle w:val="Heading3"/>
        <w:numPr>
          <w:ilvl w:val="0"/>
          <w:numId w:val="46"/>
        </w:numPr>
        <w:spacing w:before="120"/>
        <w:ind w:left="1134" w:hanging="504"/>
        <w:rPr>
          <w:rFonts w:asciiTheme="minorHAnsi" w:hAnsiTheme="minorHAnsi"/>
          <w:b w:val="0"/>
          <w:sz w:val="20"/>
          <w:szCs w:val="22"/>
        </w:rPr>
      </w:pPr>
      <w:r w:rsidRPr="00932E18">
        <w:rPr>
          <w:rFonts w:asciiTheme="minorHAnsi" w:hAnsiTheme="minorHAnsi"/>
          <w:b w:val="0"/>
          <w:sz w:val="20"/>
          <w:szCs w:val="22"/>
        </w:rPr>
        <w:t>A</w:t>
      </w:r>
      <w:r w:rsidR="003B6F56" w:rsidRPr="00932E18">
        <w:rPr>
          <w:rFonts w:asciiTheme="minorHAnsi" w:hAnsiTheme="minorHAnsi"/>
          <w:b w:val="0"/>
          <w:sz w:val="20"/>
          <w:szCs w:val="22"/>
        </w:rPr>
        <w:t>n eligible</w:t>
      </w:r>
      <w:r w:rsidRPr="00932E18">
        <w:rPr>
          <w:rFonts w:asciiTheme="minorHAnsi" w:hAnsiTheme="minorHAnsi"/>
          <w:b w:val="0"/>
          <w:sz w:val="20"/>
          <w:szCs w:val="22"/>
        </w:rPr>
        <w:t xml:space="preserve"> feature film is</w:t>
      </w:r>
      <w:r w:rsidR="004C400C" w:rsidRPr="00932E18">
        <w:rPr>
          <w:rFonts w:asciiTheme="minorHAnsi" w:hAnsiTheme="minorHAnsi"/>
          <w:b w:val="0"/>
          <w:sz w:val="20"/>
          <w:szCs w:val="22"/>
        </w:rPr>
        <w:t xml:space="preserve"> a production </w:t>
      </w:r>
      <w:r w:rsidR="007E2241" w:rsidRPr="00932E18">
        <w:rPr>
          <w:rFonts w:asciiTheme="minorHAnsi" w:hAnsiTheme="minorHAnsi"/>
          <w:b w:val="0"/>
          <w:sz w:val="20"/>
          <w:szCs w:val="22"/>
        </w:rPr>
        <w:t>that</w:t>
      </w:r>
      <w:r w:rsidR="004C400C" w:rsidRPr="00932E18">
        <w:rPr>
          <w:rFonts w:asciiTheme="minorHAnsi" w:hAnsiTheme="minorHAnsi"/>
          <w:b w:val="0"/>
          <w:sz w:val="20"/>
          <w:szCs w:val="22"/>
        </w:rPr>
        <w:t xml:space="preserve"> </w:t>
      </w:r>
      <w:r w:rsidR="00906514" w:rsidRPr="00932E18">
        <w:rPr>
          <w:rFonts w:asciiTheme="minorHAnsi" w:hAnsiTheme="minorHAnsi"/>
          <w:b w:val="0"/>
          <w:sz w:val="20"/>
          <w:szCs w:val="22"/>
        </w:rPr>
        <w:t xml:space="preserve">is not excluded under clause </w:t>
      </w:r>
      <w:r w:rsidR="00F201C6" w:rsidRPr="00932E18">
        <w:rPr>
          <w:rFonts w:asciiTheme="minorHAnsi" w:hAnsiTheme="minorHAnsi"/>
          <w:b w:val="0"/>
          <w:sz w:val="20"/>
          <w:szCs w:val="22"/>
        </w:rPr>
        <w:fldChar w:fldCharType="begin"/>
      </w:r>
      <w:r w:rsidR="00906514" w:rsidRPr="00932E18">
        <w:rPr>
          <w:rFonts w:asciiTheme="minorHAnsi" w:hAnsiTheme="minorHAnsi"/>
          <w:b w:val="0"/>
          <w:sz w:val="20"/>
          <w:szCs w:val="22"/>
        </w:rPr>
        <w:instrText xml:space="preserve"> REF _Ref385951922 \r \h </w:instrText>
      </w:r>
      <w:r w:rsidR="009476E6" w:rsidRPr="00932E18">
        <w:rPr>
          <w:rFonts w:asciiTheme="minorHAnsi" w:hAnsiTheme="minorHAnsi"/>
          <w:b w:val="0"/>
          <w:sz w:val="20"/>
          <w:szCs w:val="22"/>
        </w:rPr>
        <w:instrText xml:space="preserve"> \* MERGEFORMAT </w:instrText>
      </w:r>
      <w:r w:rsidR="00F201C6" w:rsidRPr="00932E18">
        <w:rPr>
          <w:rFonts w:asciiTheme="minorHAnsi" w:hAnsiTheme="minorHAnsi"/>
          <w:b w:val="0"/>
          <w:sz w:val="20"/>
          <w:szCs w:val="22"/>
        </w:rPr>
      </w:r>
      <w:r w:rsidR="00F201C6" w:rsidRPr="00932E18">
        <w:rPr>
          <w:rFonts w:asciiTheme="minorHAnsi" w:hAnsiTheme="minorHAnsi"/>
          <w:b w:val="0"/>
          <w:sz w:val="20"/>
          <w:szCs w:val="22"/>
        </w:rPr>
        <w:fldChar w:fldCharType="separate"/>
      </w:r>
      <w:r w:rsidR="00B123EB">
        <w:rPr>
          <w:rFonts w:asciiTheme="minorHAnsi" w:hAnsiTheme="minorHAnsi"/>
          <w:b w:val="0"/>
          <w:sz w:val="20"/>
          <w:szCs w:val="22"/>
        </w:rPr>
        <w:t>8.1</w:t>
      </w:r>
      <w:r w:rsidR="00F201C6" w:rsidRPr="00932E18">
        <w:rPr>
          <w:rFonts w:asciiTheme="minorHAnsi" w:hAnsiTheme="minorHAnsi"/>
          <w:b w:val="0"/>
          <w:sz w:val="20"/>
          <w:szCs w:val="22"/>
        </w:rPr>
        <w:fldChar w:fldCharType="end"/>
      </w:r>
      <w:r w:rsidR="00657940" w:rsidRPr="00932E18">
        <w:rPr>
          <w:rFonts w:asciiTheme="minorHAnsi" w:hAnsiTheme="minorHAnsi"/>
          <w:b w:val="0"/>
          <w:sz w:val="20"/>
          <w:szCs w:val="22"/>
        </w:rPr>
        <w:fldChar w:fldCharType="begin"/>
      </w:r>
      <w:r w:rsidR="00657940" w:rsidRPr="00932E18">
        <w:rPr>
          <w:rFonts w:asciiTheme="minorHAnsi" w:hAnsiTheme="minorHAnsi"/>
          <w:b w:val="0"/>
          <w:sz w:val="20"/>
          <w:szCs w:val="22"/>
        </w:rPr>
        <w:instrText xml:space="preserve"> REF _Ref385951925 \w \h </w:instrText>
      </w:r>
      <w:r w:rsidR="00657940" w:rsidRPr="00932E18">
        <w:rPr>
          <w:rFonts w:asciiTheme="minorHAnsi" w:hAnsiTheme="minorHAnsi"/>
          <w:b w:val="0"/>
          <w:sz w:val="20"/>
          <w:szCs w:val="22"/>
        </w:rPr>
      </w:r>
      <w:r w:rsidR="00657940" w:rsidRPr="00932E18">
        <w:rPr>
          <w:rFonts w:asciiTheme="minorHAnsi" w:hAnsiTheme="minorHAnsi"/>
          <w:b w:val="0"/>
          <w:sz w:val="20"/>
          <w:szCs w:val="22"/>
        </w:rPr>
        <w:fldChar w:fldCharType="separate"/>
      </w:r>
      <w:r w:rsidR="00B123EB">
        <w:rPr>
          <w:rFonts w:asciiTheme="minorHAnsi" w:hAnsiTheme="minorHAnsi"/>
          <w:b w:val="0"/>
          <w:sz w:val="20"/>
          <w:szCs w:val="22"/>
        </w:rPr>
        <w:t>(b)</w:t>
      </w:r>
      <w:r w:rsidR="00657940" w:rsidRPr="00932E18">
        <w:rPr>
          <w:rFonts w:asciiTheme="minorHAnsi" w:hAnsiTheme="minorHAnsi"/>
          <w:b w:val="0"/>
          <w:sz w:val="20"/>
          <w:szCs w:val="22"/>
        </w:rPr>
        <w:fldChar w:fldCharType="end"/>
      </w:r>
      <w:r w:rsidR="004C400C" w:rsidRPr="00932E18">
        <w:rPr>
          <w:rFonts w:asciiTheme="minorHAnsi" w:hAnsiTheme="minorHAnsi"/>
          <w:b w:val="0"/>
          <w:sz w:val="20"/>
          <w:szCs w:val="22"/>
        </w:rPr>
        <w:t xml:space="preserve"> and is</w:t>
      </w:r>
      <w:r w:rsidRPr="00932E18">
        <w:rPr>
          <w:rFonts w:asciiTheme="minorHAnsi" w:hAnsiTheme="minorHAnsi"/>
          <w:b w:val="0"/>
          <w:snapToGrid w:val="0"/>
          <w:sz w:val="20"/>
          <w:szCs w:val="22"/>
          <w:lang w:val="en-US" w:eastAsia="en-US"/>
        </w:rPr>
        <w:t>:</w:t>
      </w:r>
      <w:r w:rsidR="00906514" w:rsidRPr="00932E18">
        <w:rPr>
          <w:rFonts w:asciiTheme="minorHAnsi" w:hAnsiTheme="minorHAnsi"/>
          <w:b w:val="0"/>
          <w:sz w:val="20"/>
          <w:szCs w:val="22"/>
        </w:rPr>
        <w:t xml:space="preserve"> </w:t>
      </w:r>
    </w:p>
    <w:p w14:paraId="2E4753EC" w14:textId="77777777" w:rsidR="006A1CBB" w:rsidRPr="00932E18" w:rsidRDefault="006A1CBB" w:rsidP="00953A8E">
      <w:pPr>
        <w:pStyle w:val="ListParagraph"/>
        <w:numPr>
          <w:ilvl w:val="0"/>
          <w:numId w:val="24"/>
        </w:numPr>
        <w:ind w:left="1701" w:hanging="567"/>
        <w:rPr>
          <w:rFonts w:asciiTheme="minorHAnsi" w:hAnsiTheme="minorHAnsi" w:cs="Calibri"/>
          <w:sz w:val="20"/>
          <w:szCs w:val="22"/>
        </w:rPr>
      </w:pPr>
      <w:r w:rsidRPr="00932E18">
        <w:rPr>
          <w:rFonts w:asciiTheme="minorHAnsi" w:hAnsiTheme="minorHAnsi" w:cs="Calibri"/>
          <w:sz w:val="20"/>
          <w:szCs w:val="22"/>
        </w:rPr>
        <w:t xml:space="preserve">commonly screened as the main attraction in commercial cinemas; </w:t>
      </w:r>
    </w:p>
    <w:p w14:paraId="3DF5D441" w14:textId="77777777" w:rsidR="006A1CBB" w:rsidRPr="00932E18" w:rsidRDefault="006A1CBB" w:rsidP="00953A8E">
      <w:pPr>
        <w:pStyle w:val="Header"/>
        <w:numPr>
          <w:ilvl w:val="0"/>
          <w:numId w:val="24"/>
        </w:numPr>
        <w:tabs>
          <w:tab w:val="clear" w:pos="4153"/>
          <w:tab w:val="clear" w:pos="8306"/>
        </w:tabs>
        <w:spacing w:before="120"/>
        <w:ind w:left="1701" w:hanging="567"/>
        <w:rPr>
          <w:rFonts w:asciiTheme="minorHAnsi" w:hAnsiTheme="minorHAnsi" w:cs="Calibri"/>
          <w:sz w:val="20"/>
          <w:szCs w:val="22"/>
        </w:rPr>
      </w:pPr>
      <w:r w:rsidRPr="00932E18">
        <w:rPr>
          <w:rFonts w:asciiTheme="minorHAnsi" w:hAnsiTheme="minorHAnsi" w:cs="Calibri"/>
          <w:sz w:val="20"/>
          <w:szCs w:val="22"/>
        </w:rPr>
        <w:t>no</w:t>
      </w:r>
      <w:r w:rsidR="009476E6" w:rsidRPr="00932E18">
        <w:rPr>
          <w:rFonts w:asciiTheme="minorHAnsi" w:hAnsiTheme="minorHAnsi" w:cs="Calibri"/>
          <w:sz w:val="20"/>
          <w:szCs w:val="22"/>
        </w:rPr>
        <w:t>t</w:t>
      </w:r>
      <w:r w:rsidRPr="00932E18">
        <w:rPr>
          <w:rFonts w:asciiTheme="minorHAnsi" w:hAnsiTheme="minorHAnsi" w:cs="Calibri"/>
          <w:sz w:val="20"/>
          <w:szCs w:val="22"/>
        </w:rPr>
        <w:t xml:space="preserve"> less than 60 minutes, or in the case of a large format (IMAX) film no</w:t>
      </w:r>
      <w:r w:rsidR="009476E6" w:rsidRPr="00932E18">
        <w:rPr>
          <w:rFonts w:asciiTheme="minorHAnsi" w:hAnsiTheme="minorHAnsi" w:cs="Calibri"/>
          <w:sz w:val="20"/>
          <w:szCs w:val="22"/>
        </w:rPr>
        <w:t>t</w:t>
      </w:r>
      <w:r w:rsidRPr="00932E18">
        <w:rPr>
          <w:rFonts w:asciiTheme="minorHAnsi" w:hAnsiTheme="minorHAnsi" w:cs="Calibri"/>
          <w:sz w:val="20"/>
          <w:szCs w:val="22"/>
        </w:rPr>
        <w:t xml:space="preserve"> less than 4</w:t>
      </w:r>
      <w:r w:rsidR="00B3744E" w:rsidRPr="00932E18">
        <w:rPr>
          <w:rFonts w:asciiTheme="minorHAnsi" w:hAnsiTheme="minorHAnsi" w:cs="Calibri"/>
          <w:sz w:val="20"/>
          <w:szCs w:val="22"/>
        </w:rPr>
        <w:t>0</w:t>
      </w:r>
      <w:r w:rsidR="00657940" w:rsidRPr="00932E18">
        <w:rPr>
          <w:rFonts w:asciiTheme="minorHAnsi" w:hAnsiTheme="minorHAnsi" w:cs="Calibri"/>
          <w:sz w:val="20"/>
          <w:szCs w:val="22"/>
        </w:rPr>
        <w:t> </w:t>
      </w:r>
      <w:r w:rsidRPr="00932E18">
        <w:rPr>
          <w:rFonts w:asciiTheme="minorHAnsi" w:hAnsiTheme="minorHAnsi" w:cs="Calibri"/>
          <w:sz w:val="20"/>
          <w:szCs w:val="22"/>
        </w:rPr>
        <w:t xml:space="preserve">minutes; and </w:t>
      </w:r>
    </w:p>
    <w:p w14:paraId="00141C8B" w14:textId="77777777" w:rsidR="00766B6E" w:rsidRPr="00932E18" w:rsidRDefault="006A1CBB" w:rsidP="00954B12">
      <w:pPr>
        <w:spacing w:before="120"/>
        <w:ind w:left="1134"/>
        <w:rPr>
          <w:rFonts w:asciiTheme="minorHAnsi" w:hAnsiTheme="minorHAnsi" w:cs="Calibri"/>
          <w:sz w:val="20"/>
          <w:szCs w:val="22"/>
        </w:rPr>
      </w:pPr>
      <w:r w:rsidRPr="00932E18">
        <w:rPr>
          <w:rFonts w:asciiTheme="minorHAnsi" w:hAnsiTheme="minorHAnsi" w:cs="Calibri"/>
          <w:sz w:val="20"/>
          <w:szCs w:val="22"/>
        </w:rPr>
        <w:t>is shot and processed to commercial release standards primarily for exhibition to the public in cinemas</w:t>
      </w:r>
      <w:r w:rsidR="00766B6E" w:rsidRPr="00932E18">
        <w:rPr>
          <w:rFonts w:asciiTheme="minorHAnsi" w:hAnsiTheme="minorHAnsi" w:cs="Calibri"/>
          <w:sz w:val="20"/>
          <w:szCs w:val="22"/>
        </w:rPr>
        <w:t>.</w:t>
      </w:r>
      <w:r w:rsidR="00722A13" w:rsidRPr="00932E18">
        <w:rPr>
          <w:rFonts w:asciiTheme="minorHAnsi" w:hAnsiTheme="minorHAnsi" w:cs="Calibri"/>
          <w:sz w:val="20"/>
          <w:szCs w:val="22"/>
        </w:rPr>
        <w:t xml:space="preserve">  Feature length content that is not intended primarily for exhibition to the public in cinemas, e.g. telef</w:t>
      </w:r>
      <w:r w:rsidR="000C71B5" w:rsidRPr="00932E18">
        <w:rPr>
          <w:rFonts w:asciiTheme="minorHAnsi" w:hAnsiTheme="minorHAnsi" w:cs="Calibri"/>
          <w:sz w:val="20"/>
          <w:szCs w:val="22"/>
        </w:rPr>
        <w:t>e</w:t>
      </w:r>
      <w:r w:rsidR="00722A13" w:rsidRPr="00932E18">
        <w:rPr>
          <w:rFonts w:asciiTheme="minorHAnsi" w:hAnsiTheme="minorHAnsi" w:cs="Calibri"/>
          <w:sz w:val="20"/>
          <w:szCs w:val="22"/>
        </w:rPr>
        <w:t xml:space="preserve">atures or home entertainment releases, </w:t>
      </w:r>
      <w:r w:rsidR="006E450C" w:rsidRPr="00932E18">
        <w:rPr>
          <w:rFonts w:asciiTheme="minorHAnsi" w:hAnsiTheme="minorHAnsi" w:cs="Calibri"/>
          <w:sz w:val="20"/>
          <w:szCs w:val="22"/>
        </w:rPr>
        <w:t xml:space="preserve">can </w:t>
      </w:r>
      <w:r w:rsidR="00722A13" w:rsidRPr="00932E18">
        <w:rPr>
          <w:rFonts w:asciiTheme="minorHAnsi" w:hAnsiTheme="minorHAnsi" w:cs="Calibri"/>
          <w:sz w:val="20"/>
          <w:szCs w:val="22"/>
        </w:rPr>
        <w:t xml:space="preserve">be eligible if </w:t>
      </w:r>
      <w:r w:rsidR="003A6DF1" w:rsidRPr="00932E18">
        <w:rPr>
          <w:rFonts w:asciiTheme="minorHAnsi" w:hAnsiTheme="minorHAnsi" w:cs="Calibri"/>
          <w:sz w:val="20"/>
          <w:szCs w:val="22"/>
        </w:rPr>
        <w:t xml:space="preserve">the production </w:t>
      </w:r>
      <w:r w:rsidR="00722A13" w:rsidRPr="00932E18">
        <w:rPr>
          <w:rFonts w:asciiTheme="minorHAnsi" w:hAnsiTheme="minorHAnsi" w:cs="Calibri"/>
          <w:sz w:val="20"/>
          <w:szCs w:val="22"/>
        </w:rPr>
        <w:t>meet</w:t>
      </w:r>
      <w:r w:rsidR="003A6DF1" w:rsidRPr="00932E18">
        <w:rPr>
          <w:rFonts w:asciiTheme="minorHAnsi" w:hAnsiTheme="minorHAnsi" w:cs="Calibri"/>
          <w:sz w:val="20"/>
          <w:szCs w:val="22"/>
        </w:rPr>
        <w:t>s</w:t>
      </w:r>
      <w:r w:rsidR="00722A13" w:rsidRPr="00932E18">
        <w:rPr>
          <w:rFonts w:asciiTheme="minorHAnsi" w:hAnsiTheme="minorHAnsi" w:cs="Calibri"/>
          <w:sz w:val="20"/>
          <w:szCs w:val="22"/>
        </w:rPr>
        <w:t xml:space="preserve"> the requirements of clause </w:t>
      </w:r>
      <w:r w:rsidR="00DF605F" w:rsidRPr="00932E18">
        <w:rPr>
          <w:rFonts w:asciiTheme="minorHAnsi" w:hAnsiTheme="minorHAnsi" w:cs="Calibri"/>
          <w:sz w:val="20"/>
          <w:szCs w:val="22"/>
        </w:rPr>
        <w:fldChar w:fldCharType="begin"/>
      </w:r>
      <w:r w:rsidR="00DF605F" w:rsidRPr="00932E18">
        <w:rPr>
          <w:rFonts w:asciiTheme="minorHAnsi" w:hAnsiTheme="minorHAnsi" w:cs="Calibri"/>
          <w:sz w:val="20"/>
          <w:szCs w:val="22"/>
        </w:rPr>
        <w:instrText xml:space="preserve"> REF _Ref465153981 \r \h </w:instrText>
      </w:r>
      <w:r w:rsidR="00DF605F" w:rsidRPr="00932E18">
        <w:rPr>
          <w:rFonts w:asciiTheme="minorHAnsi" w:hAnsiTheme="minorHAnsi" w:cs="Calibri"/>
          <w:sz w:val="20"/>
          <w:szCs w:val="22"/>
        </w:rPr>
      </w:r>
      <w:r w:rsidR="00DF605F" w:rsidRPr="00932E18">
        <w:rPr>
          <w:rFonts w:asciiTheme="minorHAnsi" w:hAnsiTheme="minorHAnsi" w:cs="Calibri"/>
          <w:sz w:val="20"/>
          <w:szCs w:val="22"/>
        </w:rPr>
        <w:fldChar w:fldCharType="separate"/>
      </w:r>
      <w:r w:rsidR="00B123EB">
        <w:rPr>
          <w:rFonts w:asciiTheme="minorHAnsi" w:hAnsiTheme="minorHAnsi" w:cs="Calibri"/>
          <w:sz w:val="20"/>
          <w:szCs w:val="22"/>
        </w:rPr>
        <w:t>9</w:t>
      </w:r>
      <w:r w:rsidR="00DF605F" w:rsidRPr="00932E18">
        <w:rPr>
          <w:rFonts w:asciiTheme="minorHAnsi" w:hAnsiTheme="minorHAnsi" w:cs="Calibri"/>
          <w:sz w:val="20"/>
          <w:szCs w:val="22"/>
        </w:rPr>
        <w:fldChar w:fldCharType="end"/>
      </w:r>
      <w:r w:rsidR="00722A13" w:rsidRPr="00932E18">
        <w:rPr>
          <w:rFonts w:asciiTheme="minorHAnsi" w:hAnsiTheme="minorHAnsi" w:cs="Calibri"/>
          <w:sz w:val="20"/>
          <w:szCs w:val="22"/>
        </w:rPr>
        <w:t xml:space="preserve">.  </w:t>
      </w:r>
    </w:p>
    <w:p w14:paraId="5A9D3965" w14:textId="77777777" w:rsidR="00906514" w:rsidRPr="00932E18" w:rsidRDefault="00766B6E" w:rsidP="00953A8E">
      <w:pPr>
        <w:pStyle w:val="Heading3"/>
        <w:numPr>
          <w:ilvl w:val="0"/>
          <w:numId w:val="46"/>
        </w:numPr>
        <w:ind w:left="1134" w:hanging="567"/>
        <w:rPr>
          <w:rFonts w:asciiTheme="minorHAnsi" w:hAnsiTheme="minorHAnsi"/>
          <w:b w:val="0"/>
          <w:sz w:val="20"/>
          <w:szCs w:val="22"/>
        </w:rPr>
      </w:pPr>
      <w:bookmarkStart w:id="95" w:name="_Ref385951925"/>
      <w:r w:rsidRPr="00932E18">
        <w:rPr>
          <w:rFonts w:asciiTheme="minorHAnsi" w:hAnsiTheme="minorHAnsi" w:cs="Calibri"/>
          <w:b w:val="0"/>
          <w:snapToGrid w:val="0"/>
          <w:sz w:val="20"/>
          <w:szCs w:val="22"/>
          <w:lang w:val="en-US" w:eastAsia="en-US"/>
        </w:rPr>
        <w:t xml:space="preserve">A </w:t>
      </w:r>
      <w:r w:rsidR="004C400C" w:rsidRPr="00932E18">
        <w:rPr>
          <w:rFonts w:asciiTheme="minorHAnsi" w:hAnsiTheme="minorHAnsi" w:cs="Calibri"/>
          <w:b w:val="0"/>
          <w:snapToGrid w:val="0"/>
          <w:sz w:val="20"/>
          <w:szCs w:val="22"/>
          <w:lang w:val="en-US" w:eastAsia="en-US"/>
        </w:rPr>
        <w:t>production</w:t>
      </w:r>
      <w:r w:rsidRPr="00932E18">
        <w:rPr>
          <w:rFonts w:asciiTheme="minorHAnsi" w:hAnsiTheme="minorHAnsi" w:cs="Calibri"/>
          <w:b w:val="0"/>
          <w:snapToGrid w:val="0"/>
          <w:sz w:val="20"/>
          <w:szCs w:val="22"/>
          <w:lang w:val="en-US" w:eastAsia="en-US"/>
        </w:rPr>
        <w:t xml:space="preserve"> that fits into any of the following categories (or to a substantial extent fits into the following categories) is specifically excluded from eligibility:</w:t>
      </w:r>
      <w:bookmarkEnd w:id="95"/>
      <w:r w:rsidR="00906514" w:rsidRPr="00932E18">
        <w:rPr>
          <w:rFonts w:asciiTheme="minorHAnsi" w:hAnsiTheme="minorHAnsi"/>
          <w:b w:val="0"/>
          <w:sz w:val="20"/>
          <w:szCs w:val="22"/>
        </w:rPr>
        <w:t xml:space="preserve"> </w:t>
      </w:r>
    </w:p>
    <w:p w14:paraId="2146FD96" w14:textId="77777777" w:rsidR="000B0FD2" w:rsidRPr="00932E18" w:rsidRDefault="000B0FD2" w:rsidP="00953A8E">
      <w:pPr>
        <w:pStyle w:val="ListParagraph"/>
        <w:numPr>
          <w:ilvl w:val="0"/>
          <w:numId w:val="25"/>
        </w:numPr>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an advertising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or commercial;</w:t>
      </w:r>
    </w:p>
    <w:p w14:paraId="55B6ACA7" w14:textId="77777777" w:rsidR="000B0FD2" w:rsidRPr="00932E18" w:rsidRDefault="000B0FD2" w:rsidP="00953A8E">
      <w:pPr>
        <w:numPr>
          <w:ilvl w:val="0"/>
          <w:numId w:val="25"/>
        </w:numPr>
        <w:tabs>
          <w:tab w:val="num" w:pos="1701"/>
        </w:tabs>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a discussion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current affairs</w:t>
      </w:r>
      <w:r w:rsidR="00DC3612" w:rsidRPr="00932E18">
        <w:rPr>
          <w:rFonts w:asciiTheme="minorHAnsi" w:hAnsiTheme="minorHAnsi" w:cs="Calibri"/>
          <w:snapToGrid w:val="0"/>
          <w:sz w:val="20"/>
          <w:szCs w:val="22"/>
          <w:lang w:val="en-US" w:eastAsia="en-US"/>
        </w:rPr>
        <w:t xml:space="preserve"> </w:t>
      </w:r>
      <w:proofErr w:type="spellStart"/>
      <w:r w:rsidR="00DC3612"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news</w:t>
      </w:r>
      <w:r w:rsidR="00DC3612" w:rsidRPr="00932E18">
        <w:rPr>
          <w:rFonts w:asciiTheme="minorHAnsi" w:hAnsiTheme="minorHAnsi" w:cs="Calibri"/>
          <w:snapToGrid w:val="0"/>
          <w:sz w:val="20"/>
          <w:szCs w:val="22"/>
          <w:lang w:val="en-US" w:eastAsia="en-US"/>
        </w:rPr>
        <w:t xml:space="preserve"> </w:t>
      </w:r>
      <w:proofErr w:type="spellStart"/>
      <w:r w:rsidR="00DC3612"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panel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or a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of a like nature;</w:t>
      </w:r>
    </w:p>
    <w:p w14:paraId="066FBCD0" w14:textId="77777777" w:rsidR="00766B6E" w:rsidRPr="00932E18" w:rsidRDefault="00766B6E" w:rsidP="00953A8E">
      <w:pPr>
        <w:numPr>
          <w:ilvl w:val="0"/>
          <w:numId w:val="25"/>
        </w:numPr>
        <w:tabs>
          <w:tab w:val="num" w:pos="1701"/>
        </w:tabs>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pornography; </w:t>
      </w:r>
    </w:p>
    <w:p w14:paraId="50EB483A" w14:textId="77777777" w:rsidR="00766B6E" w:rsidRPr="00932E18" w:rsidRDefault="00766B6E" w:rsidP="00953A8E">
      <w:pPr>
        <w:pStyle w:val="BodyTextIndent2"/>
        <w:numPr>
          <w:ilvl w:val="0"/>
          <w:numId w:val="25"/>
        </w:numPr>
        <w:tabs>
          <w:tab w:val="num" w:pos="1701"/>
        </w:tabs>
        <w:spacing w:after="120"/>
        <w:ind w:left="1701" w:hanging="567"/>
        <w:rPr>
          <w:rFonts w:asciiTheme="minorHAnsi" w:hAnsiTheme="minorHAnsi" w:cs="Calibri"/>
          <w:sz w:val="20"/>
          <w:szCs w:val="22"/>
        </w:rPr>
      </w:pPr>
      <w:r w:rsidRPr="00932E18">
        <w:rPr>
          <w:rFonts w:asciiTheme="minorHAnsi" w:hAnsiTheme="minorHAnsi" w:cs="Calibri"/>
          <w:snapToGrid w:val="0"/>
          <w:sz w:val="20"/>
          <w:szCs w:val="22"/>
          <w:lang w:val="en-US" w:eastAsia="en-US"/>
        </w:rPr>
        <w:t xml:space="preserve">a training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w:t>
      </w:r>
    </w:p>
    <w:p w14:paraId="5788457D" w14:textId="77777777" w:rsidR="00766B6E" w:rsidRPr="00932E18" w:rsidRDefault="0012689D" w:rsidP="00953A8E">
      <w:pPr>
        <w:pStyle w:val="BodyTextIndent2"/>
        <w:numPr>
          <w:ilvl w:val="0"/>
          <w:numId w:val="25"/>
        </w:numPr>
        <w:tabs>
          <w:tab w:val="num" w:pos="1701"/>
        </w:tabs>
        <w:spacing w:after="120"/>
        <w:ind w:left="1701" w:hanging="567"/>
        <w:rPr>
          <w:rFonts w:asciiTheme="minorHAnsi" w:hAnsiTheme="minorHAnsi" w:cs="Calibri"/>
          <w:sz w:val="20"/>
          <w:szCs w:val="22"/>
        </w:rPr>
      </w:pPr>
      <w:r w:rsidRPr="00932E18">
        <w:rPr>
          <w:rFonts w:asciiTheme="minorHAnsi" w:hAnsiTheme="minorHAnsi" w:cs="Calibri"/>
          <w:snapToGrid w:val="0"/>
          <w:sz w:val="20"/>
          <w:szCs w:val="22"/>
          <w:lang w:val="en-US" w:eastAsia="en-US"/>
        </w:rPr>
        <w:t>a</w:t>
      </w:r>
      <w:r w:rsidR="001864DB" w:rsidRPr="00932E18">
        <w:rPr>
          <w:rFonts w:asciiTheme="minorHAnsi" w:hAnsiTheme="minorHAnsi" w:cs="Calibri"/>
          <w:snapToGrid w:val="0"/>
          <w:sz w:val="20"/>
          <w:szCs w:val="22"/>
          <w:lang w:val="en-US" w:eastAsia="en-US"/>
        </w:rPr>
        <w:t xml:space="preserve">n interactive </w:t>
      </w:r>
      <w:r w:rsidR="000B0FD2" w:rsidRPr="00932E18">
        <w:rPr>
          <w:rFonts w:asciiTheme="minorHAnsi" w:hAnsiTheme="minorHAnsi" w:cs="Calibri"/>
          <w:snapToGrid w:val="0"/>
          <w:sz w:val="20"/>
          <w:szCs w:val="22"/>
          <w:lang w:val="en-US" w:eastAsia="en-US"/>
        </w:rPr>
        <w:t xml:space="preserve">digital </w:t>
      </w:r>
      <w:r w:rsidRPr="00932E18">
        <w:rPr>
          <w:rFonts w:asciiTheme="minorHAnsi" w:hAnsiTheme="minorHAnsi" w:cs="Calibri"/>
          <w:snapToGrid w:val="0"/>
          <w:sz w:val="20"/>
          <w:szCs w:val="22"/>
          <w:lang w:val="en-US" w:eastAsia="en-US"/>
        </w:rPr>
        <w:t>game</w:t>
      </w:r>
      <w:r w:rsidR="00B3744E" w:rsidRPr="00932E18">
        <w:rPr>
          <w:rFonts w:asciiTheme="minorHAnsi" w:hAnsiTheme="minorHAnsi" w:cs="Calibri"/>
          <w:snapToGrid w:val="0"/>
          <w:sz w:val="20"/>
          <w:szCs w:val="22"/>
          <w:lang w:val="en-US" w:eastAsia="en-US"/>
        </w:rPr>
        <w:t xml:space="preserve"> (other than transmedia content as per clause </w:t>
      </w:r>
      <w:r w:rsidR="00684D64" w:rsidRPr="00932E18">
        <w:rPr>
          <w:rFonts w:asciiTheme="minorHAnsi" w:hAnsiTheme="minorHAnsi" w:cs="Calibri"/>
          <w:snapToGrid w:val="0"/>
          <w:sz w:val="20"/>
          <w:szCs w:val="22"/>
          <w:lang w:val="en-US" w:eastAsia="en-US"/>
        </w:rPr>
        <w:fldChar w:fldCharType="begin"/>
      </w:r>
      <w:r w:rsidR="00684D64" w:rsidRPr="00932E18">
        <w:rPr>
          <w:rFonts w:asciiTheme="minorHAnsi" w:hAnsiTheme="minorHAnsi" w:cs="Calibri"/>
          <w:snapToGrid w:val="0"/>
          <w:sz w:val="20"/>
          <w:szCs w:val="22"/>
          <w:lang w:val="en-US" w:eastAsia="en-US"/>
        </w:rPr>
        <w:instrText xml:space="preserve"> REF _Ref465411791 \n \h </w:instrText>
      </w:r>
      <w:r w:rsidR="00684D64" w:rsidRPr="00932E18">
        <w:rPr>
          <w:rFonts w:asciiTheme="minorHAnsi" w:hAnsiTheme="minorHAnsi" w:cs="Calibri"/>
          <w:snapToGrid w:val="0"/>
          <w:sz w:val="20"/>
          <w:szCs w:val="22"/>
          <w:lang w:val="en-US" w:eastAsia="en-US"/>
        </w:rPr>
      </w:r>
      <w:r w:rsidR="00684D64" w:rsidRPr="00932E18">
        <w:rPr>
          <w:rFonts w:asciiTheme="minorHAnsi" w:hAnsiTheme="minorHAnsi" w:cs="Calibri"/>
          <w:snapToGrid w:val="0"/>
          <w:sz w:val="20"/>
          <w:szCs w:val="22"/>
          <w:lang w:val="en-US" w:eastAsia="en-US"/>
        </w:rPr>
        <w:fldChar w:fldCharType="separate"/>
      </w:r>
      <w:r w:rsidR="00B123EB">
        <w:rPr>
          <w:rFonts w:asciiTheme="minorHAnsi" w:hAnsiTheme="minorHAnsi" w:cs="Calibri"/>
          <w:snapToGrid w:val="0"/>
          <w:sz w:val="20"/>
          <w:szCs w:val="22"/>
          <w:lang w:val="en-US" w:eastAsia="en-US"/>
        </w:rPr>
        <w:t>17.3</w:t>
      </w:r>
      <w:r w:rsidR="00684D64" w:rsidRPr="00932E18">
        <w:rPr>
          <w:rFonts w:asciiTheme="minorHAnsi" w:hAnsiTheme="minorHAnsi" w:cs="Calibri"/>
          <w:snapToGrid w:val="0"/>
          <w:sz w:val="20"/>
          <w:szCs w:val="22"/>
          <w:lang w:val="en-US" w:eastAsia="en-US"/>
        </w:rPr>
        <w:fldChar w:fldCharType="end"/>
      </w:r>
      <w:r w:rsidR="00684D64" w:rsidRPr="00932E18">
        <w:rPr>
          <w:rFonts w:asciiTheme="minorHAnsi" w:hAnsiTheme="minorHAnsi" w:cs="Calibri"/>
          <w:snapToGrid w:val="0"/>
          <w:sz w:val="20"/>
          <w:szCs w:val="22"/>
          <w:lang w:val="en-US" w:eastAsia="en-US"/>
        </w:rPr>
        <w:fldChar w:fldCharType="begin"/>
      </w:r>
      <w:r w:rsidR="00684D64" w:rsidRPr="00932E18">
        <w:rPr>
          <w:rFonts w:asciiTheme="minorHAnsi" w:hAnsiTheme="minorHAnsi" w:cs="Calibri"/>
          <w:snapToGrid w:val="0"/>
          <w:sz w:val="20"/>
          <w:szCs w:val="22"/>
          <w:lang w:val="en-US" w:eastAsia="en-US"/>
        </w:rPr>
        <w:instrText xml:space="preserve"> REF _Ref387677078 \n \h </w:instrText>
      </w:r>
      <w:r w:rsidR="00684D64" w:rsidRPr="00932E18">
        <w:rPr>
          <w:rFonts w:asciiTheme="minorHAnsi" w:hAnsiTheme="minorHAnsi" w:cs="Calibri"/>
          <w:snapToGrid w:val="0"/>
          <w:sz w:val="20"/>
          <w:szCs w:val="22"/>
          <w:lang w:val="en-US" w:eastAsia="en-US"/>
        </w:rPr>
      </w:r>
      <w:r w:rsidR="00684D64" w:rsidRPr="00932E18">
        <w:rPr>
          <w:rFonts w:asciiTheme="minorHAnsi" w:hAnsiTheme="minorHAnsi" w:cs="Calibri"/>
          <w:snapToGrid w:val="0"/>
          <w:sz w:val="20"/>
          <w:szCs w:val="22"/>
          <w:lang w:val="en-US" w:eastAsia="en-US"/>
        </w:rPr>
        <w:fldChar w:fldCharType="separate"/>
      </w:r>
      <w:r w:rsidR="00B123EB">
        <w:rPr>
          <w:rFonts w:asciiTheme="minorHAnsi" w:hAnsiTheme="minorHAnsi" w:cs="Calibri"/>
          <w:snapToGrid w:val="0"/>
          <w:sz w:val="20"/>
          <w:szCs w:val="22"/>
          <w:lang w:val="en-US" w:eastAsia="en-US"/>
        </w:rPr>
        <w:t>(b)</w:t>
      </w:r>
      <w:r w:rsidR="00684D64" w:rsidRPr="00932E18">
        <w:rPr>
          <w:rFonts w:asciiTheme="minorHAnsi" w:hAnsiTheme="minorHAnsi" w:cs="Calibri"/>
          <w:snapToGrid w:val="0"/>
          <w:sz w:val="20"/>
          <w:szCs w:val="22"/>
          <w:lang w:val="en-US" w:eastAsia="en-US"/>
        </w:rPr>
        <w:fldChar w:fldCharType="end"/>
      </w:r>
      <w:r w:rsidR="00684D64" w:rsidRPr="00932E18">
        <w:rPr>
          <w:rFonts w:asciiTheme="minorHAnsi" w:hAnsiTheme="minorHAnsi" w:cs="Calibri"/>
          <w:snapToGrid w:val="0"/>
          <w:sz w:val="20"/>
          <w:szCs w:val="22"/>
          <w:lang w:val="en-US" w:eastAsia="en-US"/>
        </w:rPr>
        <w:fldChar w:fldCharType="begin"/>
      </w:r>
      <w:r w:rsidR="00684D64" w:rsidRPr="00932E18">
        <w:rPr>
          <w:rFonts w:asciiTheme="minorHAnsi" w:hAnsiTheme="minorHAnsi" w:cs="Calibri"/>
          <w:snapToGrid w:val="0"/>
          <w:sz w:val="20"/>
          <w:szCs w:val="22"/>
          <w:lang w:val="en-US" w:eastAsia="en-US"/>
        </w:rPr>
        <w:instrText xml:space="preserve"> REF _Ref465411796 \n \h </w:instrText>
      </w:r>
      <w:r w:rsidR="00684D64" w:rsidRPr="00932E18">
        <w:rPr>
          <w:rFonts w:asciiTheme="minorHAnsi" w:hAnsiTheme="minorHAnsi" w:cs="Calibri"/>
          <w:snapToGrid w:val="0"/>
          <w:sz w:val="20"/>
          <w:szCs w:val="22"/>
          <w:lang w:val="en-US" w:eastAsia="en-US"/>
        </w:rPr>
      </w:r>
      <w:r w:rsidR="00684D64" w:rsidRPr="00932E18">
        <w:rPr>
          <w:rFonts w:asciiTheme="minorHAnsi" w:hAnsiTheme="minorHAnsi" w:cs="Calibri"/>
          <w:snapToGrid w:val="0"/>
          <w:sz w:val="20"/>
          <w:szCs w:val="22"/>
          <w:lang w:val="en-US" w:eastAsia="en-US"/>
        </w:rPr>
        <w:fldChar w:fldCharType="separate"/>
      </w:r>
      <w:r w:rsidR="00B123EB">
        <w:rPr>
          <w:rFonts w:asciiTheme="minorHAnsi" w:hAnsiTheme="minorHAnsi" w:cs="Calibri"/>
          <w:snapToGrid w:val="0"/>
          <w:sz w:val="20"/>
          <w:szCs w:val="22"/>
          <w:lang w:val="en-US" w:eastAsia="en-US"/>
        </w:rPr>
        <w:t>(iv)</w:t>
      </w:r>
      <w:r w:rsidR="00684D64" w:rsidRPr="00932E18">
        <w:rPr>
          <w:rFonts w:asciiTheme="minorHAnsi" w:hAnsiTheme="minorHAnsi" w:cs="Calibri"/>
          <w:snapToGrid w:val="0"/>
          <w:sz w:val="20"/>
          <w:szCs w:val="22"/>
          <w:lang w:val="en-US" w:eastAsia="en-US"/>
        </w:rPr>
        <w:fldChar w:fldCharType="end"/>
      </w:r>
      <w:r w:rsidR="00880DBC" w:rsidRPr="00932E18">
        <w:rPr>
          <w:rFonts w:asciiTheme="minorHAnsi" w:hAnsiTheme="minorHAnsi" w:cs="Calibri"/>
          <w:snapToGrid w:val="0"/>
          <w:sz w:val="20"/>
          <w:szCs w:val="22"/>
          <w:lang w:val="en-US" w:eastAsia="en-US"/>
        </w:rPr>
        <w:t>)</w:t>
      </w:r>
      <w:r w:rsidRPr="00932E18">
        <w:rPr>
          <w:rFonts w:asciiTheme="minorHAnsi" w:hAnsiTheme="minorHAnsi" w:cs="Calibri"/>
          <w:snapToGrid w:val="0"/>
          <w:sz w:val="20"/>
          <w:szCs w:val="22"/>
          <w:lang w:val="en-US" w:eastAsia="en-US"/>
        </w:rPr>
        <w:t xml:space="preserve">; </w:t>
      </w:r>
      <w:r w:rsidR="00DF7236" w:rsidRPr="00932E18">
        <w:rPr>
          <w:rFonts w:asciiTheme="minorHAnsi" w:hAnsiTheme="minorHAnsi" w:cs="Calibri"/>
          <w:snapToGrid w:val="0"/>
          <w:sz w:val="20"/>
          <w:szCs w:val="22"/>
          <w:lang w:val="en-US" w:eastAsia="en-US"/>
        </w:rPr>
        <w:t>or</w:t>
      </w:r>
    </w:p>
    <w:p w14:paraId="4570A5B9" w14:textId="77777777" w:rsidR="00766B6E" w:rsidRPr="00932E18" w:rsidRDefault="00766B6E" w:rsidP="00953A8E">
      <w:pPr>
        <w:pStyle w:val="BodyTextIndent2"/>
        <w:numPr>
          <w:ilvl w:val="0"/>
          <w:numId w:val="25"/>
        </w:numPr>
        <w:tabs>
          <w:tab w:val="num" w:pos="1701"/>
        </w:tabs>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a production of a public </w:t>
      </w:r>
      <w:r w:rsidR="0012689D" w:rsidRPr="00932E18">
        <w:rPr>
          <w:rFonts w:asciiTheme="minorHAnsi" w:hAnsiTheme="minorHAnsi" w:cs="Calibri"/>
          <w:snapToGrid w:val="0"/>
          <w:sz w:val="20"/>
          <w:szCs w:val="22"/>
          <w:lang w:val="en-US" w:eastAsia="en-US"/>
        </w:rPr>
        <w:t>eve</w:t>
      </w:r>
      <w:r w:rsidR="00DF7236" w:rsidRPr="00932E18">
        <w:rPr>
          <w:rFonts w:asciiTheme="minorHAnsi" w:hAnsiTheme="minorHAnsi" w:cs="Calibri"/>
          <w:snapToGrid w:val="0"/>
          <w:sz w:val="20"/>
          <w:szCs w:val="22"/>
          <w:lang w:val="en-US" w:eastAsia="en-US"/>
        </w:rPr>
        <w:t>nt, including a sports event.</w:t>
      </w:r>
    </w:p>
    <w:p w14:paraId="23CCAEC1" w14:textId="77777777" w:rsidR="001527E1" w:rsidRPr="00932E18" w:rsidRDefault="006A1CBB" w:rsidP="00953A8E">
      <w:pPr>
        <w:pStyle w:val="Heading3"/>
        <w:numPr>
          <w:ilvl w:val="1"/>
          <w:numId w:val="13"/>
        </w:numPr>
        <w:ind w:left="567" w:hanging="567"/>
        <w:rPr>
          <w:rFonts w:asciiTheme="minorHAnsi" w:hAnsiTheme="minorHAnsi"/>
          <w:sz w:val="22"/>
          <w:szCs w:val="22"/>
        </w:rPr>
      </w:pPr>
      <w:bookmarkStart w:id="96" w:name="_Ref387068041"/>
      <w:r w:rsidRPr="00932E18">
        <w:rPr>
          <w:rFonts w:asciiTheme="minorHAnsi" w:hAnsiTheme="minorHAnsi"/>
          <w:sz w:val="22"/>
          <w:szCs w:val="22"/>
        </w:rPr>
        <w:t xml:space="preserve">Expenditure </w:t>
      </w:r>
      <w:r w:rsidR="00906514" w:rsidRPr="00932E18">
        <w:rPr>
          <w:rFonts w:asciiTheme="minorHAnsi" w:hAnsiTheme="minorHAnsi"/>
          <w:sz w:val="22"/>
          <w:szCs w:val="22"/>
        </w:rPr>
        <w:t>t</w:t>
      </w:r>
      <w:r w:rsidR="00046B56" w:rsidRPr="00932E18">
        <w:rPr>
          <w:rFonts w:asciiTheme="minorHAnsi" w:hAnsiTheme="minorHAnsi"/>
          <w:sz w:val="22"/>
          <w:szCs w:val="22"/>
        </w:rPr>
        <w:t>hreshold</w:t>
      </w:r>
      <w:bookmarkEnd w:id="96"/>
    </w:p>
    <w:p w14:paraId="2771AE95" w14:textId="77777777" w:rsidR="00267739" w:rsidRPr="00932E18" w:rsidRDefault="00061FAA" w:rsidP="00E72865">
      <w:pPr>
        <w:ind w:firstLine="567"/>
        <w:rPr>
          <w:rFonts w:asciiTheme="minorHAnsi" w:hAnsiTheme="minorHAnsi"/>
          <w:sz w:val="20"/>
          <w:szCs w:val="22"/>
        </w:rPr>
      </w:pPr>
      <w:r w:rsidRPr="00932E18">
        <w:rPr>
          <w:rFonts w:asciiTheme="minorHAnsi" w:hAnsiTheme="minorHAnsi"/>
          <w:sz w:val="20"/>
          <w:szCs w:val="22"/>
        </w:rPr>
        <w:t xml:space="preserve">A feature film must have </w:t>
      </w:r>
      <w:r w:rsidR="00766B6E" w:rsidRPr="00932E18">
        <w:rPr>
          <w:rFonts w:asciiTheme="minorHAnsi" w:hAnsiTheme="minorHAnsi"/>
          <w:sz w:val="20"/>
          <w:szCs w:val="22"/>
        </w:rPr>
        <w:t>QNZPE of</w:t>
      </w:r>
      <w:r w:rsidR="00274E32" w:rsidRPr="00932E18">
        <w:rPr>
          <w:rFonts w:asciiTheme="minorHAnsi" w:hAnsiTheme="minorHAnsi"/>
          <w:sz w:val="20"/>
          <w:szCs w:val="22"/>
        </w:rPr>
        <w:t xml:space="preserve"> $</w:t>
      </w:r>
      <w:r w:rsidR="0012689D" w:rsidRPr="00932E18">
        <w:rPr>
          <w:rFonts w:asciiTheme="minorHAnsi" w:hAnsiTheme="minorHAnsi"/>
          <w:sz w:val="20"/>
          <w:szCs w:val="22"/>
        </w:rPr>
        <w:t>15</w:t>
      </w:r>
      <w:r w:rsidR="00766B6E" w:rsidRPr="00932E18">
        <w:rPr>
          <w:rFonts w:asciiTheme="minorHAnsi" w:hAnsiTheme="minorHAnsi"/>
          <w:sz w:val="20"/>
          <w:szCs w:val="22"/>
        </w:rPr>
        <w:t xml:space="preserve"> million or more</w:t>
      </w:r>
      <w:r w:rsidR="006A1CBB" w:rsidRPr="00932E18">
        <w:rPr>
          <w:rFonts w:asciiTheme="minorHAnsi" w:hAnsiTheme="minorHAnsi"/>
          <w:sz w:val="20"/>
          <w:szCs w:val="22"/>
        </w:rPr>
        <w:t>.</w:t>
      </w:r>
    </w:p>
    <w:p w14:paraId="4A342916" w14:textId="77777777" w:rsidR="00E72865" w:rsidRPr="00932E18" w:rsidRDefault="00267739" w:rsidP="00953A8E">
      <w:pPr>
        <w:pStyle w:val="Heading3"/>
        <w:numPr>
          <w:ilvl w:val="1"/>
          <w:numId w:val="13"/>
        </w:numPr>
        <w:ind w:left="567" w:hanging="567"/>
        <w:rPr>
          <w:rFonts w:ascii="Calibri" w:hAnsi="Calibri"/>
          <w:sz w:val="22"/>
          <w:szCs w:val="22"/>
        </w:rPr>
      </w:pPr>
      <w:bookmarkStart w:id="97" w:name="_Ref465154392"/>
      <w:bookmarkStart w:id="98" w:name="_Ref260059062"/>
      <w:r w:rsidRPr="00932E18">
        <w:rPr>
          <w:rFonts w:ascii="Calibri" w:hAnsi="Calibri"/>
          <w:sz w:val="22"/>
        </w:rPr>
        <w:t xml:space="preserve">Simultaneous or </w:t>
      </w:r>
      <w:r w:rsidR="00230D49" w:rsidRPr="00932E18">
        <w:rPr>
          <w:rFonts w:ascii="Calibri" w:hAnsi="Calibri"/>
          <w:sz w:val="22"/>
        </w:rPr>
        <w:t>c</w:t>
      </w:r>
      <w:r w:rsidRPr="00932E18">
        <w:rPr>
          <w:rFonts w:ascii="Calibri" w:hAnsi="Calibri"/>
          <w:sz w:val="22"/>
        </w:rPr>
        <w:t xml:space="preserve">oncurrent </w:t>
      </w:r>
      <w:r w:rsidR="00230D49" w:rsidRPr="00932E18">
        <w:rPr>
          <w:rFonts w:ascii="Calibri" w:hAnsi="Calibri"/>
          <w:sz w:val="22"/>
        </w:rPr>
        <w:t>s</w:t>
      </w:r>
      <w:r w:rsidRPr="00932E18">
        <w:rPr>
          <w:rFonts w:ascii="Calibri" w:hAnsi="Calibri"/>
          <w:sz w:val="22"/>
        </w:rPr>
        <w:t xml:space="preserve">hooting of </w:t>
      </w:r>
      <w:r w:rsidR="00230D49" w:rsidRPr="00932E18">
        <w:rPr>
          <w:rFonts w:ascii="Calibri" w:hAnsi="Calibri"/>
          <w:sz w:val="22"/>
        </w:rPr>
        <w:t>f</w:t>
      </w:r>
      <w:r w:rsidRPr="00932E18">
        <w:rPr>
          <w:rFonts w:ascii="Calibri" w:hAnsi="Calibri"/>
          <w:sz w:val="22"/>
        </w:rPr>
        <w:t xml:space="preserve">eature </w:t>
      </w:r>
      <w:r w:rsidR="00230D49" w:rsidRPr="00932E18">
        <w:rPr>
          <w:rFonts w:ascii="Calibri" w:hAnsi="Calibri"/>
          <w:sz w:val="22"/>
        </w:rPr>
        <w:t>f</w:t>
      </w:r>
      <w:r w:rsidRPr="00932E18">
        <w:rPr>
          <w:rFonts w:ascii="Calibri" w:hAnsi="Calibri"/>
          <w:sz w:val="22"/>
        </w:rPr>
        <w:t>ilms</w:t>
      </w:r>
      <w:bookmarkEnd w:id="97"/>
      <w:r w:rsidRPr="00932E18">
        <w:rPr>
          <w:rFonts w:ascii="Calibri" w:hAnsi="Calibri"/>
          <w:sz w:val="22"/>
        </w:rPr>
        <w:t xml:space="preserve"> </w:t>
      </w:r>
      <w:bookmarkStart w:id="99" w:name="_Ref367614695"/>
      <w:bookmarkEnd w:id="98"/>
    </w:p>
    <w:p w14:paraId="50473822" w14:textId="77777777" w:rsidR="00267739" w:rsidRPr="00932E18" w:rsidRDefault="00267739" w:rsidP="00443EF9">
      <w:pPr>
        <w:ind w:left="567"/>
        <w:rPr>
          <w:rFonts w:ascii="Calibri" w:hAnsi="Calibri"/>
          <w:b/>
          <w:sz w:val="20"/>
        </w:rPr>
      </w:pPr>
      <w:bookmarkStart w:id="100" w:name="_Toc260391804"/>
      <w:bookmarkStart w:id="101" w:name="_Toc261176506"/>
      <w:bookmarkStart w:id="102" w:name="_Toc387924677"/>
      <w:bookmarkStart w:id="103" w:name="_Toc388342418"/>
      <w:bookmarkStart w:id="104" w:name="_Toc388625907"/>
      <w:bookmarkStart w:id="105" w:name="_Toc388859231"/>
      <w:bookmarkStart w:id="106" w:name="_Toc418621147"/>
      <w:bookmarkStart w:id="107" w:name="_Toc463011800"/>
      <w:r w:rsidRPr="00932E18">
        <w:rPr>
          <w:rFonts w:ascii="Calibri" w:hAnsi="Calibri"/>
          <w:sz w:val="20"/>
        </w:rPr>
        <w:t xml:space="preserve">Applicants </w:t>
      </w:r>
      <w:r w:rsidR="004F6784" w:rsidRPr="00932E18">
        <w:rPr>
          <w:rFonts w:ascii="Calibri" w:hAnsi="Calibri"/>
          <w:sz w:val="20"/>
        </w:rPr>
        <w:t xml:space="preserve">can </w:t>
      </w:r>
      <w:r w:rsidRPr="00932E18">
        <w:rPr>
          <w:rFonts w:ascii="Calibri" w:hAnsi="Calibri"/>
          <w:sz w:val="20"/>
        </w:rPr>
        <w:t xml:space="preserve">seek approval to treat more than one feature film as </w:t>
      </w:r>
      <w:r w:rsidR="009D7514" w:rsidRPr="00932E18">
        <w:rPr>
          <w:rFonts w:ascii="Calibri" w:hAnsi="Calibri"/>
          <w:sz w:val="20"/>
        </w:rPr>
        <w:t xml:space="preserve">a single </w:t>
      </w:r>
      <w:r w:rsidRPr="00932E18">
        <w:rPr>
          <w:rFonts w:ascii="Calibri" w:hAnsi="Calibri"/>
          <w:sz w:val="20"/>
        </w:rPr>
        <w:t>production for the purposes of the International Grant in the following circumstances:</w:t>
      </w:r>
      <w:bookmarkEnd w:id="99"/>
      <w:bookmarkEnd w:id="100"/>
      <w:bookmarkEnd w:id="101"/>
      <w:bookmarkEnd w:id="102"/>
      <w:bookmarkEnd w:id="103"/>
      <w:bookmarkEnd w:id="104"/>
      <w:bookmarkEnd w:id="105"/>
      <w:bookmarkEnd w:id="106"/>
      <w:bookmarkEnd w:id="107"/>
    </w:p>
    <w:p w14:paraId="4FFE9324" w14:textId="77777777" w:rsidR="00267739" w:rsidRPr="00932E18" w:rsidRDefault="00267739" w:rsidP="00953A8E">
      <w:pPr>
        <w:pStyle w:val="BodyTextIndent2"/>
        <w:numPr>
          <w:ilvl w:val="1"/>
          <w:numId w:val="16"/>
        </w:numPr>
        <w:spacing w:before="120" w:after="120"/>
        <w:rPr>
          <w:rFonts w:asciiTheme="minorHAnsi" w:hAnsiTheme="minorHAnsi" w:cs="Calibri"/>
          <w:sz w:val="20"/>
          <w:szCs w:val="22"/>
        </w:rPr>
      </w:pPr>
      <w:r w:rsidRPr="00932E18">
        <w:rPr>
          <w:rFonts w:asciiTheme="minorHAnsi" w:hAnsiTheme="minorHAnsi" w:cs="Calibri"/>
          <w:sz w:val="20"/>
          <w:szCs w:val="22"/>
        </w:rPr>
        <w:t>all aspects of the production (pre-shoot-post) are being treated by the producers as a single production and there is no separation of resources between feature films;</w:t>
      </w:r>
      <w:r w:rsidR="00933B92" w:rsidRPr="00932E18">
        <w:rPr>
          <w:rFonts w:asciiTheme="minorHAnsi" w:hAnsiTheme="minorHAnsi" w:cs="Calibri"/>
          <w:sz w:val="20"/>
          <w:szCs w:val="22"/>
        </w:rPr>
        <w:t xml:space="preserve"> and</w:t>
      </w:r>
    </w:p>
    <w:p w14:paraId="5EF80740" w14:textId="77777777" w:rsidR="00267739" w:rsidRPr="00932E18" w:rsidRDefault="00267739" w:rsidP="00953A8E">
      <w:pPr>
        <w:pStyle w:val="BodyTextIndent2"/>
        <w:numPr>
          <w:ilvl w:val="1"/>
          <w:numId w:val="16"/>
        </w:numPr>
        <w:spacing w:before="120" w:after="120"/>
        <w:rPr>
          <w:rFonts w:asciiTheme="minorHAnsi" w:hAnsiTheme="minorHAnsi" w:cs="Calibri"/>
          <w:sz w:val="20"/>
          <w:szCs w:val="22"/>
        </w:rPr>
      </w:pPr>
      <w:r w:rsidRPr="00932E18">
        <w:rPr>
          <w:rFonts w:asciiTheme="minorHAnsi" w:hAnsiTheme="minorHAnsi" w:cs="Calibri"/>
          <w:sz w:val="20"/>
          <w:szCs w:val="22"/>
        </w:rPr>
        <w:t>all feature films are being budgeted as a single production and reported on that basis;</w:t>
      </w:r>
      <w:r w:rsidR="00F10B3B" w:rsidRPr="00932E18">
        <w:rPr>
          <w:rFonts w:asciiTheme="minorHAnsi" w:hAnsiTheme="minorHAnsi" w:cs="Calibri"/>
          <w:sz w:val="20"/>
          <w:szCs w:val="22"/>
        </w:rPr>
        <w:t xml:space="preserve"> </w:t>
      </w:r>
      <w:r w:rsidR="00DA1DE5" w:rsidRPr="00932E18">
        <w:rPr>
          <w:rFonts w:asciiTheme="minorHAnsi" w:hAnsiTheme="minorHAnsi" w:cs="Calibri"/>
          <w:sz w:val="20"/>
          <w:szCs w:val="22"/>
        </w:rPr>
        <w:t>and</w:t>
      </w:r>
      <w:r w:rsidR="00211653" w:rsidRPr="00932E18">
        <w:rPr>
          <w:rFonts w:asciiTheme="minorHAnsi" w:hAnsiTheme="minorHAnsi" w:cs="Calibri"/>
          <w:sz w:val="20"/>
          <w:szCs w:val="22"/>
        </w:rPr>
        <w:t xml:space="preserve"> </w:t>
      </w:r>
    </w:p>
    <w:p w14:paraId="2E2F653C" w14:textId="77777777" w:rsidR="00267739" w:rsidRPr="00932E18" w:rsidRDefault="00267739" w:rsidP="00953A8E">
      <w:pPr>
        <w:pStyle w:val="BodyTextIndent2"/>
        <w:numPr>
          <w:ilvl w:val="1"/>
          <w:numId w:val="16"/>
        </w:numPr>
        <w:spacing w:before="120" w:after="120"/>
        <w:rPr>
          <w:rFonts w:asciiTheme="minorHAnsi" w:hAnsiTheme="minorHAnsi" w:cs="Calibri"/>
          <w:sz w:val="20"/>
          <w:szCs w:val="22"/>
        </w:rPr>
      </w:pPr>
      <w:bookmarkStart w:id="108" w:name="_Ref260059064"/>
      <w:r w:rsidRPr="00932E18">
        <w:rPr>
          <w:rFonts w:asciiTheme="minorHAnsi" w:hAnsiTheme="minorHAnsi" w:cs="Calibri"/>
          <w:sz w:val="20"/>
          <w:szCs w:val="22"/>
        </w:rPr>
        <w:t>all feature films share the same or substantially similar setting and characters and an overarching narrative (e.g. parts of a trilogy, prequels, sequels).</w:t>
      </w:r>
      <w:bookmarkEnd w:id="108"/>
      <w:r w:rsidRPr="00932E18">
        <w:rPr>
          <w:rFonts w:asciiTheme="minorHAnsi" w:hAnsiTheme="minorHAnsi" w:cs="Calibri"/>
          <w:sz w:val="20"/>
          <w:szCs w:val="22"/>
        </w:rPr>
        <w:t xml:space="preserve"> </w:t>
      </w:r>
    </w:p>
    <w:p w14:paraId="225409BB" w14:textId="77777777" w:rsidR="00747E4A" w:rsidRPr="00932E18" w:rsidRDefault="00747E4A" w:rsidP="007D474F">
      <w:pPr>
        <w:ind w:left="567"/>
        <w:rPr>
          <w:rFonts w:asciiTheme="minorHAnsi" w:hAnsiTheme="minorHAnsi" w:cs="Calibri"/>
          <w:sz w:val="20"/>
          <w:szCs w:val="22"/>
        </w:rPr>
      </w:pPr>
      <w:r w:rsidRPr="00932E18">
        <w:rPr>
          <w:rFonts w:asciiTheme="minorHAnsi" w:hAnsiTheme="minorHAnsi" w:cs="Calibri"/>
          <w:sz w:val="20"/>
          <w:szCs w:val="22"/>
        </w:rPr>
        <w:t>T</w:t>
      </w:r>
      <w:r w:rsidR="00267739" w:rsidRPr="00932E18">
        <w:rPr>
          <w:rFonts w:asciiTheme="minorHAnsi" w:hAnsiTheme="minorHAnsi" w:cs="Calibri"/>
          <w:sz w:val="20"/>
          <w:szCs w:val="22"/>
        </w:rPr>
        <w:t>he NZFC will treat</w:t>
      </w:r>
      <w:r w:rsidRPr="00932E18">
        <w:rPr>
          <w:rFonts w:asciiTheme="minorHAnsi" w:hAnsiTheme="minorHAnsi" w:cs="Calibri"/>
          <w:sz w:val="20"/>
          <w:szCs w:val="22"/>
        </w:rPr>
        <w:t xml:space="preserve"> multiple</w:t>
      </w:r>
      <w:r w:rsidR="00267739" w:rsidRPr="00932E18">
        <w:rPr>
          <w:rFonts w:asciiTheme="minorHAnsi" w:hAnsiTheme="minorHAnsi" w:cs="Calibri"/>
          <w:sz w:val="20"/>
          <w:szCs w:val="22"/>
        </w:rPr>
        <w:t xml:space="preserve"> feature films </w:t>
      </w:r>
      <w:r w:rsidRPr="00932E18">
        <w:rPr>
          <w:rFonts w:asciiTheme="minorHAnsi" w:hAnsiTheme="minorHAnsi" w:cs="Calibri"/>
          <w:sz w:val="20"/>
          <w:szCs w:val="22"/>
        </w:rPr>
        <w:t>as a</w:t>
      </w:r>
      <w:r w:rsidR="00267739" w:rsidRPr="00932E18">
        <w:rPr>
          <w:rFonts w:asciiTheme="minorHAnsi" w:hAnsiTheme="minorHAnsi" w:cs="Calibri"/>
          <w:sz w:val="20"/>
          <w:szCs w:val="22"/>
        </w:rPr>
        <w:t xml:space="preserve"> </w:t>
      </w:r>
      <w:r w:rsidRPr="00932E18">
        <w:rPr>
          <w:rFonts w:asciiTheme="minorHAnsi" w:hAnsiTheme="minorHAnsi" w:cs="Calibri"/>
          <w:sz w:val="20"/>
          <w:szCs w:val="22"/>
        </w:rPr>
        <w:t xml:space="preserve">single </w:t>
      </w:r>
      <w:r w:rsidR="00267739" w:rsidRPr="00932E18">
        <w:rPr>
          <w:rFonts w:asciiTheme="minorHAnsi" w:hAnsiTheme="minorHAnsi" w:cs="Calibri"/>
          <w:sz w:val="20"/>
          <w:szCs w:val="22"/>
        </w:rPr>
        <w:t xml:space="preserve">production for administrative purposes only. </w:t>
      </w:r>
    </w:p>
    <w:p w14:paraId="3A0FF5F2" w14:textId="77777777" w:rsidR="00747E4A" w:rsidRPr="00932E18" w:rsidRDefault="00747E4A" w:rsidP="007D474F">
      <w:pPr>
        <w:ind w:left="567"/>
        <w:rPr>
          <w:rFonts w:asciiTheme="minorHAnsi" w:hAnsiTheme="minorHAnsi" w:cs="Calibri"/>
          <w:sz w:val="20"/>
          <w:szCs w:val="22"/>
        </w:rPr>
      </w:pPr>
    </w:p>
    <w:p w14:paraId="1C2D2B3D" w14:textId="77777777" w:rsidR="00622D8D" w:rsidRPr="00932E18" w:rsidRDefault="00747E4A" w:rsidP="007D474F">
      <w:pPr>
        <w:ind w:left="567"/>
        <w:rPr>
          <w:rFonts w:asciiTheme="minorHAnsi" w:hAnsiTheme="minorHAnsi" w:cs="Calibri"/>
          <w:sz w:val="20"/>
          <w:szCs w:val="22"/>
        </w:rPr>
      </w:pPr>
      <w:r w:rsidRPr="00932E18">
        <w:rPr>
          <w:rFonts w:asciiTheme="minorHAnsi" w:hAnsiTheme="minorHAnsi" w:cs="Calibri"/>
          <w:sz w:val="20"/>
          <w:szCs w:val="22"/>
        </w:rPr>
        <w:t>E</w:t>
      </w:r>
      <w:r w:rsidR="00267739" w:rsidRPr="00932E18">
        <w:rPr>
          <w:rFonts w:asciiTheme="minorHAnsi" w:hAnsiTheme="minorHAnsi" w:cs="Calibri"/>
          <w:sz w:val="20"/>
          <w:szCs w:val="22"/>
        </w:rPr>
        <w:t xml:space="preserve">ach feature film within the </w:t>
      </w:r>
      <w:r w:rsidR="00876FA8" w:rsidRPr="00932E18">
        <w:rPr>
          <w:rFonts w:asciiTheme="minorHAnsi" w:hAnsiTheme="minorHAnsi" w:cs="Calibri"/>
          <w:sz w:val="20"/>
          <w:szCs w:val="22"/>
        </w:rPr>
        <w:t xml:space="preserve">group of films </w:t>
      </w:r>
      <w:r w:rsidR="009F2B5D" w:rsidRPr="00932E18">
        <w:rPr>
          <w:rFonts w:asciiTheme="minorHAnsi" w:hAnsiTheme="minorHAnsi" w:cs="Calibri"/>
          <w:sz w:val="20"/>
          <w:szCs w:val="22"/>
        </w:rPr>
        <w:t>must</w:t>
      </w:r>
      <w:r w:rsidR="00267739" w:rsidRPr="00932E18">
        <w:rPr>
          <w:rFonts w:asciiTheme="minorHAnsi" w:hAnsiTheme="minorHAnsi" w:cs="Calibri"/>
          <w:sz w:val="20"/>
          <w:szCs w:val="22"/>
        </w:rPr>
        <w:t xml:space="preserve"> </w:t>
      </w:r>
      <w:r w:rsidR="00876FA8" w:rsidRPr="00932E18">
        <w:rPr>
          <w:rFonts w:asciiTheme="minorHAnsi" w:hAnsiTheme="minorHAnsi" w:cs="Calibri"/>
          <w:sz w:val="20"/>
          <w:szCs w:val="22"/>
        </w:rPr>
        <w:t xml:space="preserve">still </w:t>
      </w:r>
      <w:r w:rsidR="001C0F4D" w:rsidRPr="00932E18">
        <w:rPr>
          <w:rFonts w:asciiTheme="minorHAnsi" w:hAnsiTheme="minorHAnsi" w:cs="Calibri"/>
          <w:sz w:val="20"/>
          <w:szCs w:val="22"/>
        </w:rPr>
        <w:t xml:space="preserve">satisfy </w:t>
      </w:r>
      <w:r w:rsidR="00267739" w:rsidRPr="00932E18">
        <w:rPr>
          <w:rFonts w:asciiTheme="minorHAnsi" w:hAnsiTheme="minorHAnsi" w:cs="Calibri"/>
          <w:sz w:val="20"/>
          <w:szCs w:val="22"/>
        </w:rPr>
        <w:t xml:space="preserve">the relevant eligibility threshold for a feature film or </w:t>
      </w:r>
      <w:r w:rsidR="00C76240" w:rsidRPr="00932E18">
        <w:rPr>
          <w:rFonts w:asciiTheme="minorHAnsi" w:hAnsiTheme="minorHAnsi" w:cs="Calibri"/>
          <w:sz w:val="20"/>
          <w:szCs w:val="22"/>
        </w:rPr>
        <w:t>must</w:t>
      </w:r>
      <w:r w:rsidR="00D43CCE" w:rsidRPr="00932E18">
        <w:rPr>
          <w:rFonts w:asciiTheme="minorHAnsi" w:hAnsiTheme="minorHAnsi" w:cs="Calibri"/>
          <w:sz w:val="20"/>
          <w:szCs w:val="22"/>
        </w:rPr>
        <w:t xml:space="preserve"> </w:t>
      </w:r>
      <w:r w:rsidR="004640F8" w:rsidRPr="00932E18">
        <w:rPr>
          <w:rFonts w:asciiTheme="minorHAnsi" w:hAnsiTheme="minorHAnsi" w:cs="Calibri"/>
          <w:sz w:val="20"/>
          <w:szCs w:val="22"/>
        </w:rPr>
        <w:t>satisfy</w:t>
      </w:r>
      <w:r w:rsidR="00D43CCE" w:rsidRPr="00932E18">
        <w:rPr>
          <w:rFonts w:asciiTheme="minorHAnsi" w:hAnsiTheme="minorHAnsi" w:cs="Calibri"/>
          <w:sz w:val="20"/>
          <w:szCs w:val="22"/>
        </w:rPr>
        <w:t xml:space="preserve"> </w:t>
      </w:r>
      <w:r w:rsidR="00267739" w:rsidRPr="00932E18">
        <w:rPr>
          <w:rFonts w:asciiTheme="minorHAnsi" w:hAnsiTheme="minorHAnsi" w:cs="Calibri"/>
          <w:sz w:val="20"/>
          <w:szCs w:val="22"/>
        </w:rPr>
        <w:t xml:space="preserve">the bundling criteria.  The average QNZPE per film will be used to determine </w:t>
      </w:r>
      <w:r w:rsidRPr="00932E18">
        <w:rPr>
          <w:rFonts w:asciiTheme="minorHAnsi" w:hAnsiTheme="minorHAnsi" w:cs="Calibri"/>
          <w:sz w:val="20"/>
          <w:szCs w:val="22"/>
        </w:rPr>
        <w:t>whether each film satisfies the expenditure threshold</w:t>
      </w:r>
      <w:r w:rsidR="00267739" w:rsidRPr="00932E18">
        <w:rPr>
          <w:rFonts w:asciiTheme="minorHAnsi" w:hAnsiTheme="minorHAnsi" w:cs="Calibri"/>
          <w:sz w:val="20"/>
          <w:szCs w:val="22"/>
        </w:rPr>
        <w:t xml:space="preserve">.  </w:t>
      </w:r>
    </w:p>
    <w:p w14:paraId="5630AD66" w14:textId="77777777" w:rsidR="00622D8D" w:rsidRPr="00932E18" w:rsidRDefault="00622D8D" w:rsidP="007D474F">
      <w:pPr>
        <w:ind w:left="567"/>
        <w:rPr>
          <w:rFonts w:asciiTheme="minorHAnsi" w:hAnsiTheme="minorHAnsi" w:cs="Calibri"/>
          <w:sz w:val="20"/>
          <w:szCs w:val="22"/>
        </w:rPr>
      </w:pPr>
    </w:p>
    <w:p w14:paraId="7297B20B" w14:textId="77777777" w:rsidR="007D474F" w:rsidRPr="00932E18" w:rsidRDefault="00B50602" w:rsidP="007D474F">
      <w:pPr>
        <w:ind w:left="567"/>
        <w:rPr>
          <w:rFonts w:asciiTheme="minorHAnsi" w:hAnsiTheme="minorHAnsi" w:cs="Calibri"/>
          <w:sz w:val="20"/>
          <w:szCs w:val="22"/>
        </w:rPr>
      </w:pPr>
      <w:r w:rsidRPr="00932E18">
        <w:rPr>
          <w:rFonts w:asciiTheme="minorHAnsi" w:hAnsiTheme="minorHAnsi" w:cs="Calibri"/>
          <w:sz w:val="20"/>
          <w:szCs w:val="22"/>
        </w:rPr>
        <w:t>T</w:t>
      </w:r>
      <w:r w:rsidR="00267739" w:rsidRPr="00932E18">
        <w:rPr>
          <w:rFonts w:asciiTheme="minorHAnsi" w:hAnsiTheme="minorHAnsi" w:cs="Calibri"/>
          <w:sz w:val="20"/>
          <w:szCs w:val="22"/>
        </w:rPr>
        <w:t xml:space="preserve">his clause </w:t>
      </w:r>
      <w:r w:rsidR="008F4BAD" w:rsidRPr="00932E18">
        <w:rPr>
          <w:rFonts w:asciiTheme="minorHAnsi" w:hAnsiTheme="minorHAnsi" w:cs="Calibri"/>
          <w:sz w:val="20"/>
          <w:szCs w:val="22"/>
        </w:rPr>
        <w:t xml:space="preserve">does </w:t>
      </w:r>
      <w:r w:rsidR="00267739" w:rsidRPr="00932E18">
        <w:rPr>
          <w:rFonts w:asciiTheme="minorHAnsi" w:hAnsiTheme="minorHAnsi" w:cs="Calibri"/>
          <w:sz w:val="20"/>
          <w:szCs w:val="22"/>
        </w:rPr>
        <w:t xml:space="preserve">not entitle any production costs to be QNZPE if they would not have been QNZPE if each feature film had been treated as a separate production.  </w:t>
      </w:r>
      <w:r w:rsidR="00FA5C2A" w:rsidRPr="00932E18">
        <w:rPr>
          <w:rFonts w:asciiTheme="minorHAnsi" w:hAnsiTheme="minorHAnsi" w:cs="Calibri"/>
          <w:sz w:val="20"/>
          <w:szCs w:val="22"/>
        </w:rPr>
        <w:t>F</w:t>
      </w:r>
      <w:r w:rsidR="00267739" w:rsidRPr="00932E18">
        <w:rPr>
          <w:rFonts w:asciiTheme="minorHAnsi" w:hAnsiTheme="minorHAnsi" w:cs="Calibri"/>
          <w:sz w:val="20"/>
          <w:szCs w:val="22"/>
        </w:rPr>
        <w:t>or the purposes of clause</w:t>
      </w:r>
      <w:r w:rsidR="00267739" w:rsidRPr="00932E18">
        <w:rPr>
          <w:sz w:val="20"/>
        </w:rPr>
        <w:t xml:space="preserve"> </w:t>
      </w:r>
      <w:r w:rsidR="00687DF1" w:rsidRPr="00932E18">
        <w:rPr>
          <w:rFonts w:asciiTheme="minorHAnsi" w:hAnsiTheme="minorHAnsi"/>
          <w:sz w:val="20"/>
        </w:rPr>
        <w:fldChar w:fldCharType="begin"/>
      </w:r>
      <w:r w:rsidR="00687DF1" w:rsidRPr="00932E18">
        <w:rPr>
          <w:rFonts w:asciiTheme="minorHAnsi" w:hAnsiTheme="minorHAnsi"/>
          <w:sz w:val="20"/>
        </w:rPr>
        <w:instrText xml:space="preserve"> REF _Ref387677074 \r \h </w:instrText>
      </w:r>
      <w:r w:rsidR="009E78E4" w:rsidRPr="00932E18">
        <w:rPr>
          <w:rFonts w:asciiTheme="minorHAnsi" w:hAnsiTheme="minorHAnsi"/>
          <w:sz w:val="20"/>
        </w:rPr>
        <w:instrText xml:space="preserve"> \* MERGEFORMAT </w:instrText>
      </w:r>
      <w:r w:rsidR="00687DF1" w:rsidRPr="00932E18">
        <w:rPr>
          <w:rFonts w:asciiTheme="minorHAnsi" w:hAnsiTheme="minorHAnsi"/>
          <w:sz w:val="20"/>
        </w:rPr>
      </w:r>
      <w:r w:rsidR="00687DF1" w:rsidRPr="00932E18">
        <w:rPr>
          <w:rFonts w:asciiTheme="minorHAnsi" w:hAnsiTheme="minorHAnsi"/>
          <w:sz w:val="20"/>
        </w:rPr>
        <w:fldChar w:fldCharType="separate"/>
      </w:r>
      <w:r w:rsidR="00B123EB">
        <w:rPr>
          <w:rFonts w:asciiTheme="minorHAnsi" w:hAnsiTheme="minorHAnsi"/>
          <w:sz w:val="20"/>
        </w:rPr>
        <w:t>17.3</w:t>
      </w:r>
      <w:r w:rsidR="00687DF1" w:rsidRPr="00932E18">
        <w:rPr>
          <w:rFonts w:asciiTheme="minorHAnsi" w:hAnsiTheme="minorHAnsi"/>
          <w:sz w:val="20"/>
        </w:rPr>
        <w:fldChar w:fldCharType="end"/>
      </w:r>
      <w:r w:rsidR="00687DF1" w:rsidRPr="00932E18">
        <w:rPr>
          <w:rFonts w:asciiTheme="minorHAnsi" w:hAnsiTheme="minorHAnsi"/>
          <w:sz w:val="20"/>
        </w:rPr>
        <w:fldChar w:fldCharType="begin"/>
      </w:r>
      <w:r w:rsidR="00687DF1" w:rsidRPr="00932E18">
        <w:rPr>
          <w:rFonts w:asciiTheme="minorHAnsi" w:hAnsiTheme="minorHAnsi"/>
          <w:sz w:val="20"/>
        </w:rPr>
        <w:instrText xml:space="preserve"> REF _Ref387677078 \r \h </w:instrText>
      </w:r>
      <w:r w:rsidR="009E78E4" w:rsidRPr="00932E18">
        <w:rPr>
          <w:rFonts w:asciiTheme="minorHAnsi" w:hAnsiTheme="minorHAnsi"/>
          <w:sz w:val="20"/>
        </w:rPr>
        <w:instrText xml:space="preserve"> \* MERGEFORMAT </w:instrText>
      </w:r>
      <w:r w:rsidR="00687DF1" w:rsidRPr="00932E18">
        <w:rPr>
          <w:rFonts w:asciiTheme="minorHAnsi" w:hAnsiTheme="minorHAnsi"/>
          <w:sz w:val="20"/>
        </w:rPr>
      </w:r>
      <w:r w:rsidR="00687DF1" w:rsidRPr="00932E18">
        <w:rPr>
          <w:rFonts w:asciiTheme="minorHAnsi" w:hAnsiTheme="minorHAnsi"/>
          <w:sz w:val="20"/>
        </w:rPr>
        <w:fldChar w:fldCharType="separate"/>
      </w:r>
      <w:r w:rsidR="00B123EB">
        <w:rPr>
          <w:rFonts w:asciiTheme="minorHAnsi" w:hAnsiTheme="minorHAnsi"/>
          <w:sz w:val="20"/>
        </w:rPr>
        <w:t>(b)</w:t>
      </w:r>
      <w:r w:rsidR="00687DF1" w:rsidRPr="00932E18">
        <w:rPr>
          <w:rFonts w:asciiTheme="minorHAnsi" w:hAnsiTheme="minorHAnsi"/>
          <w:sz w:val="20"/>
        </w:rPr>
        <w:fldChar w:fldCharType="end"/>
      </w:r>
      <w:r w:rsidR="00267739" w:rsidRPr="00932E18">
        <w:rPr>
          <w:rFonts w:asciiTheme="minorHAnsi" w:hAnsiTheme="minorHAnsi" w:cs="Calibri"/>
          <w:sz w:val="20"/>
          <w:szCs w:val="22"/>
        </w:rPr>
        <w:t xml:space="preserve">, the date of </w:t>
      </w:r>
      <w:r w:rsidR="00C83818" w:rsidRPr="00932E18">
        <w:rPr>
          <w:rFonts w:asciiTheme="minorHAnsi" w:hAnsiTheme="minorHAnsi" w:cs="Calibri"/>
          <w:sz w:val="20"/>
          <w:szCs w:val="22"/>
        </w:rPr>
        <w:t>C</w:t>
      </w:r>
      <w:r w:rsidR="00267739" w:rsidRPr="00932E18">
        <w:rPr>
          <w:rFonts w:asciiTheme="minorHAnsi" w:hAnsiTheme="minorHAnsi" w:cs="Calibri"/>
          <w:sz w:val="20"/>
          <w:szCs w:val="22"/>
        </w:rPr>
        <w:t xml:space="preserve">ompletion will be the date the last feature film approved for such treatment is </w:t>
      </w:r>
      <w:r w:rsidR="00391F8C" w:rsidRPr="00932E18">
        <w:rPr>
          <w:rFonts w:asciiTheme="minorHAnsi" w:hAnsiTheme="minorHAnsi" w:cs="Calibri"/>
          <w:sz w:val="20"/>
          <w:szCs w:val="22"/>
        </w:rPr>
        <w:t>C</w:t>
      </w:r>
      <w:r w:rsidR="00267739" w:rsidRPr="00932E18">
        <w:rPr>
          <w:rFonts w:asciiTheme="minorHAnsi" w:hAnsiTheme="minorHAnsi" w:cs="Calibri"/>
          <w:sz w:val="20"/>
          <w:szCs w:val="22"/>
        </w:rPr>
        <w:t xml:space="preserve">ompleted.  </w:t>
      </w:r>
    </w:p>
    <w:p w14:paraId="61829076" w14:textId="77777777" w:rsidR="007D474F" w:rsidRPr="00932E18" w:rsidRDefault="007D474F" w:rsidP="007D474F">
      <w:pPr>
        <w:ind w:left="567"/>
        <w:rPr>
          <w:rFonts w:asciiTheme="minorHAnsi" w:hAnsiTheme="minorHAnsi" w:cs="Calibri"/>
          <w:sz w:val="20"/>
          <w:szCs w:val="22"/>
        </w:rPr>
      </w:pPr>
    </w:p>
    <w:p w14:paraId="7F84F4C5" w14:textId="77777777" w:rsidR="00766B6E" w:rsidRPr="00932E18" w:rsidRDefault="00EE2897" w:rsidP="00830D4A">
      <w:pPr>
        <w:ind w:left="567"/>
        <w:rPr>
          <w:rFonts w:asciiTheme="minorHAnsi" w:hAnsiTheme="minorHAnsi" w:cs="Calibri"/>
          <w:sz w:val="20"/>
          <w:szCs w:val="22"/>
        </w:rPr>
      </w:pPr>
      <w:r w:rsidRPr="00932E18">
        <w:rPr>
          <w:rFonts w:asciiTheme="minorHAnsi" w:hAnsiTheme="minorHAnsi" w:cs="Calibri"/>
          <w:sz w:val="20"/>
          <w:szCs w:val="22"/>
        </w:rPr>
        <w:t>Requests</w:t>
      </w:r>
      <w:r w:rsidR="00F15074" w:rsidRPr="00932E18">
        <w:rPr>
          <w:rFonts w:asciiTheme="minorHAnsi" w:hAnsiTheme="minorHAnsi" w:cs="Calibri"/>
          <w:sz w:val="20"/>
          <w:szCs w:val="22"/>
        </w:rPr>
        <w:t xml:space="preserve"> </w:t>
      </w:r>
      <w:r w:rsidRPr="00932E18">
        <w:rPr>
          <w:rFonts w:asciiTheme="minorHAnsi" w:hAnsiTheme="minorHAnsi" w:cs="Calibri"/>
          <w:sz w:val="20"/>
          <w:szCs w:val="22"/>
        </w:rPr>
        <w:t xml:space="preserve">under this clause </w:t>
      </w:r>
      <w:r w:rsidR="00C9379A" w:rsidRPr="00932E18">
        <w:rPr>
          <w:rFonts w:asciiTheme="minorHAnsi" w:hAnsiTheme="minorHAnsi" w:cs="Calibri"/>
          <w:sz w:val="20"/>
          <w:szCs w:val="22"/>
        </w:rPr>
        <w:fldChar w:fldCharType="begin"/>
      </w:r>
      <w:r w:rsidR="00C9379A" w:rsidRPr="00932E18">
        <w:rPr>
          <w:rFonts w:asciiTheme="minorHAnsi" w:hAnsiTheme="minorHAnsi" w:cs="Calibri"/>
          <w:sz w:val="20"/>
          <w:szCs w:val="22"/>
        </w:rPr>
        <w:instrText xml:space="preserve"> REF _Ref465154392 \w \h </w:instrText>
      </w:r>
      <w:r w:rsidR="00C9379A" w:rsidRPr="00932E18">
        <w:rPr>
          <w:rFonts w:asciiTheme="minorHAnsi" w:hAnsiTheme="minorHAnsi" w:cs="Calibri"/>
          <w:sz w:val="20"/>
          <w:szCs w:val="22"/>
        </w:rPr>
      </w:r>
      <w:r w:rsidR="00C9379A" w:rsidRPr="00932E18">
        <w:rPr>
          <w:rFonts w:asciiTheme="minorHAnsi" w:hAnsiTheme="minorHAnsi" w:cs="Calibri"/>
          <w:sz w:val="20"/>
          <w:szCs w:val="22"/>
        </w:rPr>
        <w:fldChar w:fldCharType="separate"/>
      </w:r>
      <w:r w:rsidR="00B123EB">
        <w:rPr>
          <w:rFonts w:asciiTheme="minorHAnsi" w:hAnsiTheme="minorHAnsi" w:cs="Calibri"/>
          <w:sz w:val="20"/>
          <w:szCs w:val="22"/>
        </w:rPr>
        <w:t>8.3</w:t>
      </w:r>
      <w:r w:rsidR="00C9379A" w:rsidRPr="00932E18">
        <w:rPr>
          <w:rFonts w:asciiTheme="minorHAnsi" w:hAnsiTheme="minorHAnsi" w:cs="Calibri"/>
          <w:sz w:val="20"/>
          <w:szCs w:val="22"/>
        </w:rPr>
        <w:fldChar w:fldCharType="end"/>
      </w:r>
      <w:r w:rsidR="007D474F" w:rsidRPr="00932E18">
        <w:rPr>
          <w:rFonts w:asciiTheme="minorHAnsi" w:hAnsiTheme="minorHAnsi" w:cs="Calibri"/>
          <w:sz w:val="20"/>
          <w:szCs w:val="22"/>
        </w:rPr>
        <w:t xml:space="preserve"> </w:t>
      </w:r>
      <w:r w:rsidR="00A66B56" w:rsidRPr="00932E18">
        <w:rPr>
          <w:rFonts w:asciiTheme="minorHAnsi" w:hAnsiTheme="minorHAnsi" w:cs="Calibri"/>
          <w:sz w:val="20"/>
          <w:szCs w:val="22"/>
        </w:rPr>
        <w:t xml:space="preserve">must </w:t>
      </w:r>
      <w:r w:rsidR="00267739" w:rsidRPr="00932E18">
        <w:rPr>
          <w:rFonts w:asciiTheme="minorHAnsi" w:hAnsiTheme="minorHAnsi" w:cs="Calibri"/>
          <w:sz w:val="20"/>
          <w:szCs w:val="22"/>
        </w:rPr>
        <w:t>be made in writing to the NZFC</w:t>
      </w:r>
      <w:r w:rsidR="00B90462" w:rsidRPr="00932E18">
        <w:rPr>
          <w:rFonts w:asciiTheme="minorHAnsi" w:hAnsiTheme="minorHAnsi" w:cs="Calibri"/>
          <w:sz w:val="20"/>
          <w:szCs w:val="22"/>
        </w:rPr>
        <w:t xml:space="preserve"> and</w:t>
      </w:r>
      <w:r w:rsidR="00CE0042" w:rsidRPr="00932E18">
        <w:rPr>
          <w:rFonts w:asciiTheme="minorHAnsi" w:hAnsiTheme="minorHAnsi" w:cs="Calibri"/>
          <w:sz w:val="20"/>
          <w:szCs w:val="22"/>
        </w:rPr>
        <w:t xml:space="preserve"> must state </w:t>
      </w:r>
      <w:r w:rsidR="00782B28" w:rsidRPr="00932E18">
        <w:rPr>
          <w:rFonts w:asciiTheme="minorHAnsi" w:hAnsiTheme="minorHAnsi" w:cs="Calibri"/>
          <w:sz w:val="20"/>
          <w:szCs w:val="22"/>
        </w:rPr>
        <w:t xml:space="preserve">how </w:t>
      </w:r>
      <w:r w:rsidR="00267739" w:rsidRPr="00932E18">
        <w:rPr>
          <w:rFonts w:asciiTheme="minorHAnsi" w:hAnsiTheme="minorHAnsi" w:cs="Calibri"/>
          <w:sz w:val="20"/>
          <w:szCs w:val="22"/>
        </w:rPr>
        <w:t xml:space="preserve">the films meet the </w:t>
      </w:r>
      <w:r w:rsidRPr="00932E18">
        <w:rPr>
          <w:rFonts w:asciiTheme="minorHAnsi" w:hAnsiTheme="minorHAnsi" w:cs="Calibri"/>
          <w:sz w:val="20"/>
          <w:szCs w:val="22"/>
        </w:rPr>
        <w:t>requirements of the</w:t>
      </w:r>
      <w:r w:rsidR="00267739" w:rsidRPr="00932E18">
        <w:rPr>
          <w:rFonts w:asciiTheme="minorHAnsi" w:hAnsiTheme="minorHAnsi" w:cs="Calibri"/>
          <w:sz w:val="20"/>
          <w:szCs w:val="22"/>
        </w:rPr>
        <w:t xml:space="preserve"> clause</w:t>
      </w:r>
      <w:r w:rsidR="00CC7B63" w:rsidRPr="00932E18">
        <w:rPr>
          <w:rFonts w:asciiTheme="minorHAnsi" w:hAnsiTheme="minorHAnsi" w:cs="Calibri"/>
          <w:sz w:val="20"/>
          <w:szCs w:val="22"/>
        </w:rPr>
        <w:t xml:space="preserve">. Requests </w:t>
      </w:r>
      <w:r w:rsidR="00267739" w:rsidRPr="00932E18">
        <w:rPr>
          <w:rFonts w:asciiTheme="minorHAnsi" w:hAnsiTheme="minorHAnsi" w:cs="Calibri"/>
          <w:sz w:val="20"/>
          <w:szCs w:val="22"/>
        </w:rPr>
        <w:t xml:space="preserve">will be considered </w:t>
      </w:r>
      <w:r w:rsidR="00C62B2E" w:rsidRPr="00932E18">
        <w:rPr>
          <w:rFonts w:asciiTheme="minorHAnsi" w:hAnsiTheme="minorHAnsi" w:cs="Calibri"/>
          <w:sz w:val="20"/>
          <w:szCs w:val="22"/>
        </w:rPr>
        <w:t xml:space="preserve">by the NZFC </w:t>
      </w:r>
      <w:r w:rsidR="00267739" w:rsidRPr="00932E18">
        <w:rPr>
          <w:rFonts w:asciiTheme="minorHAnsi" w:hAnsiTheme="minorHAnsi" w:cs="Calibri"/>
          <w:sz w:val="20"/>
          <w:szCs w:val="22"/>
        </w:rPr>
        <w:t>on a case-by-case basis.</w:t>
      </w:r>
    </w:p>
    <w:p w14:paraId="31A17C4C" w14:textId="77777777" w:rsidR="003F77D5" w:rsidRPr="00932E18" w:rsidRDefault="00700AB4" w:rsidP="00953A8E">
      <w:pPr>
        <w:pStyle w:val="Heading2"/>
        <w:numPr>
          <w:ilvl w:val="0"/>
          <w:numId w:val="13"/>
        </w:numPr>
        <w:spacing w:before="240"/>
        <w:ind w:left="0" w:hanging="567"/>
        <w:rPr>
          <w:rFonts w:asciiTheme="minorHAnsi" w:hAnsiTheme="minorHAnsi"/>
          <w:szCs w:val="22"/>
        </w:rPr>
      </w:pPr>
      <w:bookmarkStart w:id="109" w:name="_Ref465153981"/>
      <w:bookmarkStart w:id="110" w:name="_Toc477966384"/>
      <w:r w:rsidRPr="00932E18">
        <w:rPr>
          <w:rFonts w:asciiTheme="minorHAnsi" w:hAnsiTheme="minorHAnsi"/>
          <w:szCs w:val="22"/>
        </w:rPr>
        <w:lastRenderedPageBreak/>
        <w:t xml:space="preserve">Television and </w:t>
      </w:r>
      <w:r w:rsidR="005D1A81" w:rsidRPr="00932E18">
        <w:rPr>
          <w:rFonts w:asciiTheme="minorHAnsi" w:hAnsiTheme="minorHAnsi"/>
          <w:szCs w:val="22"/>
        </w:rPr>
        <w:t>o</w:t>
      </w:r>
      <w:r w:rsidRPr="00932E18">
        <w:rPr>
          <w:rFonts w:asciiTheme="minorHAnsi" w:hAnsiTheme="minorHAnsi"/>
          <w:szCs w:val="22"/>
        </w:rPr>
        <w:t xml:space="preserve">ther </w:t>
      </w:r>
      <w:r w:rsidR="005D1A81" w:rsidRPr="00932E18">
        <w:rPr>
          <w:rFonts w:asciiTheme="minorHAnsi" w:hAnsiTheme="minorHAnsi"/>
          <w:szCs w:val="22"/>
        </w:rPr>
        <w:t>n</w:t>
      </w:r>
      <w:r w:rsidR="00E22387" w:rsidRPr="00932E18">
        <w:rPr>
          <w:rFonts w:asciiTheme="minorHAnsi" w:hAnsiTheme="minorHAnsi"/>
          <w:szCs w:val="22"/>
        </w:rPr>
        <w:t xml:space="preserve">on-feature </w:t>
      </w:r>
      <w:r w:rsidR="005D1A81" w:rsidRPr="00932E18">
        <w:rPr>
          <w:rFonts w:asciiTheme="minorHAnsi" w:hAnsiTheme="minorHAnsi"/>
          <w:szCs w:val="22"/>
        </w:rPr>
        <w:t>f</w:t>
      </w:r>
      <w:r w:rsidR="00E22387" w:rsidRPr="00932E18">
        <w:rPr>
          <w:rFonts w:asciiTheme="minorHAnsi" w:hAnsiTheme="minorHAnsi"/>
          <w:szCs w:val="22"/>
        </w:rPr>
        <w:t>ilm</w:t>
      </w:r>
      <w:r w:rsidR="00061FAA" w:rsidRPr="00932E18">
        <w:rPr>
          <w:rFonts w:asciiTheme="minorHAnsi" w:hAnsiTheme="minorHAnsi"/>
          <w:szCs w:val="22"/>
        </w:rPr>
        <w:t>s</w:t>
      </w:r>
      <w:bookmarkEnd w:id="109"/>
      <w:bookmarkEnd w:id="110"/>
    </w:p>
    <w:p w14:paraId="1E5BA17B" w14:textId="77777777" w:rsidR="00ED75A9" w:rsidRPr="00932E18" w:rsidRDefault="00046B56" w:rsidP="00953A8E">
      <w:pPr>
        <w:pStyle w:val="Heading3"/>
        <w:numPr>
          <w:ilvl w:val="1"/>
          <w:numId w:val="13"/>
        </w:numPr>
        <w:ind w:left="567" w:hanging="567"/>
        <w:rPr>
          <w:rFonts w:asciiTheme="minorHAnsi" w:hAnsiTheme="minorHAnsi"/>
          <w:sz w:val="22"/>
          <w:szCs w:val="22"/>
        </w:rPr>
      </w:pPr>
      <w:bookmarkStart w:id="111" w:name="_Ref385952878"/>
      <w:r w:rsidRPr="00932E18">
        <w:rPr>
          <w:rFonts w:asciiTheme="minorHAnsi" w:hAnsiTheme="minorHAnsi"/>
          <w:sz w:val="22"/>
          <w:szCs w:val="22"/>
        </w:rPr>
        <w:t>Format</w:t>
      </w:r>
      <w:bookmarkEnd w:id="111"/>
    </w:p>
    <w:p w14:paraId="120C3C77" w14:textId="77777777" w:rsidR="00DA5B40" w:rsidRPr="00932E18" w:rsidRDefault="00FD2CAD" w:rsidP="00953A8E">
      <w:pPr>
        <w:pStyle w:val="ListParagraph"/>
        <w:keepNext/>
        <w:numPr>
          <w:ilvl w:val="0"/>
          <w:numId w:val="7"/>
        </w:numPr>
        <w:spacing w:after="120"/>
        <w:ind w:left="1134" w:hanging="567"/>
        <w:rPr>
          <w:rFonts w:asciiTheme="minorHAnsi" w:hAnsiTheme="minorHAnsi" w:cs="Calibri"/>
          <w:b/>
          <w:sz w:val="20"/>
          <w:szCs w:val="22"/>
        </w:rPr>
      </w:pPr>
      <w:r w:rsidRPr="00932E18">
        <w:rPr>
          <w:rFonts w:asciiTheme="minorHAnsi" w:hAnsiTheme="minorHAnsi" w:cs="Calibri"/>
          <w:sz w:val="20"/>
          <w:szCs w:val="22"/>
        </w:rPr>
        <w:t>A</w:t>
      </w:r>
      <w:r w:rsidR="00E6019F" w:rsidRPr="00932E18">
        <w:rPr>
          <w:rFonts w:asciiTheme="minorHAnsi" w:hAnsiTheme="minorHAnsi" w:cs="Calibri"/>
          <w:sz w:val="20"/>
          <w:szCs w:val="22"/>
        </w:rPr>
        <w:t>n eligible</w:t>
      </w:r>
      <w:r w:rsidR="00DA5B40" w:rsidRPr="00932E18">
        <w:rPr>
          <w:rFonts w:asciiTheme="minorHAnsi" w:hAnsiTheme="minorHAnsi" w:cs="Calibri"/>
          <w:sz w:val="20"/>
          <w:szCs w:val="22"/>
        </w:rPr>
        <w:t xml:space="preserve"> television or other non-feature film </w:t>
      </w:r>
      <w:r w:rsidR="00D42F51" w:rsidRPr="00932E18">
        <w:rPr>
          <w:rFonts w:asciiTheme="minorHAnsi" w:hAnsiTheme="minorHAnsi" w:cs="Calibri"/>
          <w:sz w:val="20"/>
          <w:szCs w:val="22"/>
        </w:rPr>
        <w:t>is</w:t>
      </w:r>
      <w:r w:rsidR="004C400C" w:rsidRPr="00932E18">
        <w:rPr>
          <w:rFonts w:asciiTheme="minorHAnsi" w:hAnsiTheme="minorHAnsi" w:cs="Calibri"/>
          <w:sz w:val="20"/>
          <w:szCs w:val="22"/>
        </w:rPr>
        <w:t xml:space="preserve"> </w:t>
      </w:r>
      <w:r w:rsidR="004C400C" w:rsidRPr="00932E18">
        <w:rPr>
          <w:rFonts w:asciiTheme="minorHAnsi" w:hAnsiTheme="minorHAnsi"/>
          <w:sz w:val="20"/>
          <w:szCs w:val="22"/>
        </w:rPr>
        <w:t xml:space="preserve">a production </w:t>
      </w:r>
      <w:r w:rsidR="007E2241" w:rsidRPr="00932E18">
        <w:rPr>
          <w:rFonts w:asciiTheme="minorHAnsi" w:hAnsiTheme="minorHAnsi"/>
          <w:sz w:val="20"/>
          <w:szCs w:val="22"/>
        </w:rPr>
        <w:t>that</w:t>
      </w:r>
      <w:r w:rsidR="004C400C" w:rsidRPr="00932E18">
        <w:rPr>
          <w:rFonts w:asciiTheme="minorHAnsi" w:hAnsiTheme="minorHAnsi"/>
          <w:sz w:val="20"/>
          <w:szCs w:val="22"/>
        </w:rPr>
        <w:t xml:space="preserve"> </w:t>
      </w:r>
      <w:r w:rsidR="00E22387" w:rsidRPr="00932E18">
        <w:rPr>
          <w:rFonts w:asciiTheme="minorHAnsi" w:hAnsiTheme="minorHAnsi"/>
          <w:sz w:val="20"/>
          <w:szCs w:val="22"/>
        </w:rPr>
        <w:t xml:space="preserve">is not excluded under clause </w:t>
      </w:r>
      <w:r w:rsidR="00F201C6" w:rsidRPr="00932E18">
        <w:rPr>
          <w:rFonts w:asciiTheme="minorHAnsi" w:hAnsiTheme="minorHAnsi"/>
          <w:sz w:val="20"/>
          <w:szCs w:val="22"/>
        </w:rPr>
        <w:fldChar w:fldCharType="begin"/>
      </w:r>
      <w:r w:rsidR="00E22387" w:rsidRPr="00932E18">
        <w:rPr>
          <w:rFonts w:asciiTheme="minorHAnsi" w:hAnsiTheme="minorHAnsi"/>
          <w:sz w:val="20"/>
          <w:szCs w:val="22"/>
        </w:rPr>
        <w:instrText xml:space="preserve"> REF _Ref385952878 \r \h </w:instrText>
      </w:r>
      <w:r w:rsidR="00F201C6" w:rsidRPr="00932E18">
        <w:rPr>
          <w:rFonts w:asciiTheme="minorHAnsi" w:hAnsiTheme="minorHAnsi"/>
          <w:sz w:val="20"/>
          <w:szCs w:val="22"/>
        </w:rPr>
      </w:r>
      <w:r w:rsidR="00F201C6" w:rsidRPr="00932E18">
        <w:rPr>
          <w:rFonts w:asciiTheme="minorHAnsi" w:hAnsiTheme="minorHAnsi"/>
          <w:sz w:val="20"/>
          <w:szCs w:val="22"/>
        </w:rPr>
        <w:fldChar w:fldCharType="separate"/>
      </w:r>
      <w:r w:rsidR="00B123EB">
        <w:rPr>
          <w:rFonts w:asciiTheme="minorHAnsi" w:hAnsiTheme="minorHAnsi"/>
          <w:sz w:val="20"/>
          <w:szCs w:val="22"/>
        </w:rPr>
        <w:t>9.1</w:t>
      </w:r>
      <w:r w:rsidR="00F201C6" w:rsidRPr="00932E18">
        <w:rPr>
          <w:rFonts w:asciiTheme="minorHAnsi" w:hAnsiTheme="minorHAnsi"/>
          <w:sz w:val="20"/>
          <w:szCs w:val="22"/>
        </w:rPr>
        <w:fldChar w:fldCharType="end"/>
      </w:r>
      <w:r w:rsidR="00F201C6" w:rsidRPr="00932E18">
        <w:rPr>
          <w:rFonts w:asciiTheme="minorHAnsi" w:hAnsiTheme="minorHAnsi"/>
          <w:sz w:val="20"/>
          <w:szCs w:val="22"/>
        </w:rPr>
        <w:fldChar w:fldCharType="begin"/>
      </w:r>
      <w:r w:rsidR="00E22387" w:rsidRPr="00932E18">
        <w:rPr>
          <w:rFonts w:asciiTheme="minorHAnsi" w:hAnsiTheme="minorHAnsi"/>
          <w:sz w:val="20"/>
          <w:szCs w:val="22"/>
        </w:rPr>
        <w:instrText xml:space="preserve"> REF _Ref385952854 \r \h </w:instrText>
      </w:r>
      <w:r w:rsidR="00F201C6" w:rsidRPr="00932E18">
        <w:rPr>
          <w:rFonts w:asciiTheme="minorHAnsi" w:hAnsiTheme="minorHAnsi"/>
          <w:sz w:val="20"/>
          <w:szCs w:val="22"/>
        </w:rPr>
      </w:r>
      <w:r w:rsidR="00F201C6" w:rsidRPr="00932E18">
        <w:rPr>
          <w:rFonts w:asciiTheme="minorHAnsi" w:hAnsiTheme="minorHAnsi"/>
          <w:sz w:val="20"/>
          <w:szCs w:val="22"/>
        </w:rPr>
        <w:fldChar w:fldCharType="separate"/>
      </w:r>
      <w:r w:rsidR="00B123EB">
        <w:rPr>
          <w:rFonts w:asciiTheme="minorHAnsi" w:hAnsiTheme="minorHAnsi"/>
          <w:sz w:val="20"/>
          <w:szCs w:val="22"/>
        </w:rPr>
        <w:t>(b)</w:t>
      </w:r>
      <w:r w:rsidR="00F201C6" w:rsidRPr="00932E18">
        <w:rPr>
          <w:rFonts w:asciiTheme="minorHAnsi" w:hAnsiTheme="minorHAnsi"/>
          <w:sz w:val="20"/>
          <w:szCs w:val="22"/>
        </w:rPr>
        <w:fldChar w:fldCharType="end"/>
      </w:r>
      <w:r w:rsidR="004C400C" w:rsidRPr="00932E18">
        <w:rPr>
          <w:rFonts w:asciiTheme="minorHAnsi" w:hAnsiTheme="minorHAnsi"/>
          <w:sz w:val="20"/>
          <w:szCs w:val="22"/>
        </w:rPr>
        <w:t xml:space="preserve"> and is either</w:t>
      </w:r>
      <w:r w:rsidR="00DA5B40" w:rsidRPr="00932E18">
        <w:rPr>
          <w:rFonts w:asciiTheme="minorHAnsi" w:hAnsiTheme="minorHAnsi" w:cs="Calibri"/>
          <w:sz w:val="20"/>
          <w:szCs w:val="22"/>
        </w:rPr>
        <w:t>:</w:t>
      </w:r>
      <w:r w:rsidR="00DA5B40" w:rsidRPr="00932E18">
        <w:rPr>
          <w:rFonts w:asciiTheme="minorHAnsi" w:hAnsiTheme="minorHAnsi" w:cs="Calibri"/>
          <w:b/>
          <w:sz w:val="20"/>
          <w:szCs w:val="22"/>
        </w:rPr>
        <w:t xml:space="preserve"> </w:t>
      </w:r>
    </w:p>
    <w:p w14:paraId="75B5FDD8" w14:textId="77777777" w:rsidR="00DA5B40" w:rsidRPr="00932E18" w:rsidRDefault="00DA5B40" w:rsidP="00953A8E">
      <w:pPr>
        <w:pStyle w:val="Header"/>
        <w:numPr>
          <w:ilvl w:val="0"/>
          <w:numId w:val="6"/>
        </w:numPr>
        <w:tabs>
          <w:tab w:val="clear" w:pos="4153"/>
          <w:tab w:val="clear" w:pos="8306"/>
        </w:tabs>
        <w:spacing w:before="120"/>
        <w:ind w:left="1701" w:hanging="567"/>
        <w:rPr>
          <w:rFonts w:asciiTheme="minorHAnsi" w:hAnsiTheme="minorHAnsi" w:cs="Calibri"/>
          <w:sz w:val="20"/>
          <w:szCs w:val="22"/>
        </w:rPr>
      </w:pPr>
      <w:r w:rsidRPr="00932E18">
        <w:rPr>
          <w:rFonts w:asciiTheme="minorHAnsi" w:hAnsiTheme="minorHAnsi" w:cs="Calibri"/>
          <w:i/>
          <w:sz w:val="20"/>
          <w:szCs w:val="22"/>
        </w:rPr>
        <w:t xml:space="preserve">a single episode programme </w:t>
      </w:r>
      <w:r w:rsidR="00722A13" w:rsidRPr="00932E18">
        <w:rPr>
          <w:rFonts w:asciiTheme="minorHAnsi" w:hAnsiTheme="minorHAnsi" w:cs="Calibri"/>
          <w:sz w:val="20"/>
          <w:szCs w:val="22"/>
        </w:rPr>
        <w:t xml:space="preserve">(including a telefeature or feature length content that is not primarily intended for exhibition to the public in cinemas) </w:t>
      </w:r>
      <w:r w:rsidRPr="00932E18">
        <w:rPr>
          <w:rFonts w:asciiTheme="minorHAnsi" w:hAnsiTheme="minorHAnsi" w:cs="Calibri"/>
          <w:sz w:val="20"/>
          <w:szCs w:val="22"/>
        </w:rPr>
        <w:t xml:space="preserve">whether scripted or unscripted including but not limited to drama, documentary, factual, reality, children’s and animation; </w:t>
      </w:r>
    </w:p>
    <w:p w14:paraId="497BA582" w14:textId="77777777" w:rsidR="003B72AD" w:rsidRPr="00932E18" w:rsidRDefault="00DA5B40" w:rsidP="00953A8E">
      <w:pPr>
        <w:pStyle w:val="Header"/>
        <w:numPr>
          <w:ilvl w:val="0"/>
          <w:numId w:val="6"/>
        </w:numPr>
        <w:tabs>
          <w:tab w:val="clear" w:pos="4153"/>
          <w:tab w:val="clear" w:pos="8306"/>
        </w:tabs>
        <w:spacing w:before="120"/>
        <w:ind w:left="1701" w:hanging="567"/>
        <w:rPr>
          <w:rFonts w:asciiTheme="minorHAnsi" w:hAnsiTheme="minorHAnsi" w:cs="Calibri"/>
          <w:sz w:val="20"/>
          <w:szCs w:val="22"/>
        </w:rPr>
      </w:pPr>
      <w:r w:rsidRPr="00932E18">
        <w:rPr>
          <w:rFonts w:asciiTheme="minorHAnsi" w:hAnsiTheme="minorHAnsi" w:cs="Calibri"/>
          <w:i/>
          <w:sz w:val="20"/>
          <w:szCs w:val="22"/>
        </w:rPr>
        <w:t xml:space="preserve">a series or season of a series </w:t>
      </w:r>
      <w:r w:rsidRPr="00932E18">
        <w:rPr>
          <w:rFonts w:asciiTheme="minorHAnsi" w:hAnsiTheme="minorHAnsi" w:cs="Calibri"/>
          <w:sz w:val="20"/>
          <w:szCs w:val="22"/>
        </w:rPr>
        <w:t>whether scripted or unscripted including but not limited to drama, documentary, factual, reality, children’s and animation being a programme with a common theme or themes consisting of at least two episodes that are intended for release together in a national</w:t>
      </w:r>
      <w:r w:rsidR="00DC59B6" w:rsidRPr="00932E18">
        <w:rPr>
          <w:rFonts w:asciiTheme="minorHAnsi" w:hAnsiTheme="minorHAnsi" w:cs="Calibri"/>
          <w:sz w:val="20"/>
          <w:szCs w:val="22"/>
        </w:rPr>
        <w:t xml:space="preserve"> market or markets</w:t>
      </w:r>
      <w:r w:rsidR="00782B28" w:rsidRPr="00932E18">
        <w:rPr>
          <w:rFonts w:asciiTheme="minorHAnsi" w:hAnsiTheme="minorHAnsi" w:cs="Calibri"/>
          <w:sz w:val="20"/>
          <w:szCs w:val="22"/>
        </w:rPr>
        <w:t xml:space="preserve"> and </w:t>
      </w:r>
      <w:r w:rsidR="00782B28" w:rsidRPr="00932E18">
        <w:rPr>
          <w:rFonts w:asciiTheme="minorHAnsi" w:hAnsiTheme="minorHAnsi" w:cstheme="minorHAnsi"/>
          <w:sz w:val="20"/>
          <w:szCs w:val="22"/>
        </w:rPr>
        <w:t xml:space="preserve">with individual episodes </w:t>
      </w:r>
      <w:r w:rsidR="007E2241" w:rsidRPr="00932E18">
        <w:rPr>
          <w:rFonts w:asciiTheme="minorHAnsi" w:hAnsiTheme="minorHAnsi" w:cstheme="minorHAnsi"/>
          <w:sz w:val="20"/>
          <w:szCs w:val="22"/>
        </w:rPr>
        <w:t>that</w:t>
      </w:r>
      <w:r w:rsidR="00782B28" w:rsidRPr="00932E18">
        <w:rPr>
          <w:rFonts w:asciiTheme="minorHAnsi" w:hAnsiTheme="minorHAnsi" w:cstheme="minorHAnsi"/>
          <w:sz w:val="20"/>
          <w:szCs w:val="22"/>
        </w:rPr>
        <w:t xml:space="preserve"> have completed Principal Photography within 24 months from the start of Principal Photography</w:t>
      </w:r>
      <w:r w:rsidR="00DC59B6" w:rsidRPr="00932E18">
        <w:rPr>
          <w:rFonts w:asciiTheme="minorHAnsi" w:hAnsiTheme="minorHAnsi" w:cs="Calibri"/>
          <w:sz w:val="20"/>
          <w:szCs w:val="22"/>
        </w:rPr>
        <w:t>, and</w:t>
      </w:r>
    </w:p>
    <w:p w14:paraId="04F034C5" w14:textId="77777777" w:rsidR="00DA5B40" w:rsidRPr="00932E18" w:rsidRDefault="004C400C" w:rsidP="00387EC3">
      <w:pPr>
        <w:pStyle w:val="Header"/>
        <w:tabs>
          <w:tab w:val="clear" w:pos="4153"/>
          <w:tab w:val="clear" w:pos="8306"/>
        </w:tabs>
        <w:spacing w:before="120" w:after="120"/>
        <w:ind w:left="1134"/>
        <w:rPr>
          <w:rFonts w:asciiTheme="minorHAnsi" w:hAnsiTheme="minorHAnsi"/>
          <w:sz w:val="20"/>
        </w:rPr>
      </w:pPr>
      <w:r w:rsidRPr="00932E18">
        <w:rPr>
          <w:rFonts w:asciiTheme="minorHAnsi" w:hAnsiTheme="minorHAnsi"/>
          <w:sz w:val="20"/>
        </w:rPr>
        <w:t>is shot and processed to commercial technical distribution standards and intended to be released on a distribution platform other than cinema.  Distribution platforms include all forms of television, DVD/Blu-ray, internet, video-on-demand, mobile phone or any other public mass distribution medium device.</w:t>
      </w:r>
    </w:p>
    <w:p w14:paraId="17C104B7" w14:textId="77777777" w:rsidR="00782B28" w:rsidRPr="00932E18" w:rsidRDefault="00736B1D" w:rsidP="00782B28">
      <w:pPr>
        <w:pStyle w:val="BodyTextIndent2"/>
        <w:spacing w:before="120" w:after="120"/>
        <w:ind w:left="1134" w:firstLine="0"/>
        <w:rPr>
          <w:rFonts w:asciiTheme="minorHAnsi" w:hAnsiTheme="minorHAnsi" w:cs="Calibri"/>
          <w:sz w:val="20"/>
          <w:szCs w:val="22"/>
        </w:rPr>
      </w:pPr>
      <w:r w:rsidRPr="00932E18">
        <w:rPr>
          <w:rFonts w:asciiTheme="minorHAnsi" w:hAnsiTheme="minorHAnsi" w:cs="Calibri"/>
          <w:sz w:val="20"/>
          <w:szCs w:val="22"/>
        </w:rPr>
        <w:t>Where the Principal P</w:t>
      </w:r>
      <w:r w:rsidR="00782B28" w:rsidRPr="00932E18">
        <w:rPr>
          <w:rFonts w:asciiTheme="minorHAnsi" w:hAnsiTheme="minorHAnsi" w:cs="Calibri"/>
          <w:sz w:val="20"/>
          <w:szCs w:val="22"/>
        </w:rPr>
        <w:t xml:space="preserve">hotography of episodes in a series or season of a series </w:t>
      </w:r>
      <w:r w:rsidR="00FF0A9B" w:rsidRPr="00932E18">
        <w:rPr>
          <w:rFonts w:asciiTheme="minorHAnsi" w:hAnsiTheme="minorHAnsi" w:cs="Calibri"/>
          <w:sz w:val="20"/>
          <w:szCs w:val="22"/>
        </w:rPr>
        <w:t xml:space="preserve">might </w:t>
      </w:r>
      <w:r w:rsidR="00782B28" w:rsidRPr="00932E18">
        <w:rPr>
          <w:rFonts w:asciiTheme="minorHAnsi" w:hAnsiTheme="minorHAnsi" w:cs="Calibri"/>
          <w:sz w:val="20"/>
          <w:szCs w:val="22"/>
        </w:rPr>
        <w:t xml:space="preserve">exceed 24 months due to the specific requirements of the production (e.g. documentaries covering a long time period or complex animation projects), applicants </w:t>
      </w:r>
      <w:r w:rsidR="000C3C76" w:rsidRPr="00932E18">
        <w:rPr>
          <w:rFonts w:asciiTheme="minorHAnsi" w:hAnsiTheme="minorHAnsi" w:cs="Calibri"/>
          <w:sz w:val="20"/>
          <w:szCs w:val="22"/>
        </w:rPr>
        <w:t xml:space="preserve">can </w:t>
      </w:r>
      <w:r w:rsidR="00782B28" w:rsidRPr="00932E18">
        <w:rPr>
          <w:rFonts w:asciiTheme="minorHAnsi" w:hAnsiTheme="minorHAnsi" w:cs="Calibri"/>
          <w:sz w:val="20"/>
          <w:szCs w:val="22"/>
        </w:rPr>
        <w:t xml:space="preserve">seek approval from the NZFC to extend the 24-month period.  Requests </w:t>
      </w:r>
      <w:r w:rsidR="00CC7B63" w:rsidRPr="00932E18">
        <w:rPr>
          <w:rFonts w:asciiTheme="minorHAnsi" w:hAnsiTheme="minorHAnsi" w:cs="Calibri"/>
          <w:sz w:val="20"/>
          <w:szCs w:val="22"/>
        </w:rPr>
        <w:t xml:space="preserve">must </w:t>
      </w:r>
      <w:r w:rsidR="00782B28" w:rsidRPr="00932E18">
        <w:rPr>
          <w:rFonts w:asciiTheme="minorHAnsi" w:hAnsiTheme="minorHAnsi" w:cs="Calibri"/>
          <w:sz w:val="20"/>
          <w:szCs w:val="22"/>
        </w:rPr>
        <w:t>be made in writing to the NZFC</w:t>
      </w:r>
      <w:r w:rsidR="002708F5" w:rsidRPr="00932E18">
        <w:rPr>
          <w:rFonts w:asciiTheme="minorHAnsi" w:hAnsiTheme="minorHAnsi" w:cs="Calibri"/>
          <w:sz w:val="20"/>
          <w:szCs w:val="22"/>
        </w:rPr>
        <w:t xml:space="preserve"> and must</w:t>
      </w:r>
      <w:r w:rsidR="00782B28" w:rsidRPr="00932E18">
        <w:rPr>
          <w:rFonts w:asciiTheme="minorHAnsi" w:hAnsiTheme="minorHAnsi" w:cs="Calibri"/>
          <w:sz w:val="20"/>
          <w:szCs w:val="22"/>
        </w:rPr>
        <w:t xml:space="preserve"> </w:t>
      </w:r>
      <w:r w:rsidR="002708F5" w:rsidRPr="00932E18">
        <w:rPr>
          <w:rFonts w:asciiTheme="minorHAnsi" w:hAnsiTheme="minorHAnsi" w:cs="Calibri"/>
          <w:sz w:val="20"/>
          <w:szCs w:val="22"/>
        </w:rPr>
        <w:t xml:space="preserve">state </w:t>
      </w:r>
      <w:r w:rsidR="00782B28" w:rsidRPr="00932E18">
        <w:rPr>
          <w:rFonts w:asciiTheme="minorHAnsi" w:hAnsiTheme="minorHAnsi" w:cs="Calibri"/>
          <w:sz w:val="20"/>
          <w:szCs w:val="22"/>
        </w:rPr>
        <w:t>the reasons why the production requires an extension</w:t>
      </w:r>
      <w:r w:rsidR="002708F5" w:rsidRPr="00932E18">
        <w:rPr>
          <w:rFonts w:asciiTheme="minorHAnsi" w:hAnsiTheme="minorHAnsi" w:cs="Calibri"/>
          <w:sz w:val="20"/>
          <w:szCs w:val="22"/>
        </w:rPr>
        <w:t>. Requests</w:t>
      </w:r>
      <w:r w:rsidR="00782B28" w:rsidRPr="00932E18">
        <w:rPr>
          <w:rFonts w:asciiTheme="minorHAnsi" w:hAnsiTheme="minorHAnsi" w:cs="Calibri"/>
          <w:sz w:val="20"/>
          <w:szCs w:val="22"/>
        </w:rPr>
        <w:t xml:space="preserve"> will be considered on a case-by-case basis. </w:t>
      </w:r>
    </w:p>
    <w:p w14:paraId="5203DA0D" w14:textId="77777777" w:rsidR="00FD2CAD" w:rsidRPr="00932E18" w:rsidRDefault="003B72AD" w:rsidP="00953A8E">
      <w:pPr>
        <w:pStyle w:val="ListParagraph"/>
        <w:keepNext/>
        <w:numPr>
          <w:ilvl w:val="0"/>
          <w:numId w:val="7"/>
        </w:numPr>
        <w:spacing w:before="240" w:after="120"/>
        <w:ind w:left="1134" w:hanging="567"/>
        <w:rPr>
          <w:rFonts w:asciiTheme="minorHAnsi" w:hAnsiTheme="minorHAnsi" w:cs="Calibri"/>
          <w:b/>
          <w:sz w:val="20"/>
          <w:szCs w:val="22"/>
        </w:rPr>
      </w:pPr>
      <w:bookmarkStart w:id="112" w:name="_Ref385952854"/>
      <w:r w:rsidRPr="00932E18">
        <w:rPr>
          <w:rFonts w:asciiTheme="minorHAnsi" w:hAnsiTheme="minorHAnsi" w:cs="Calibri"/>
          <w:snapToGrid w:val="0"/>
          <w:sz w:val="20"/>
          <w:szCs w:val="22"/>
          <w:lang w:val="en-US" w:eastAsia="en-US"/>
        </w:rPr>
        <w:t xml:space="preserve">A </w:t>
      </w:r>
      <w:r w:rsidR="004C400C" w:rsidRPr="00932E18">
        <w:rPr>
          <w:rFonts w:asciiTheme="minorHAnsi" w:hAnsiTheme="minorHAnsi" w:cs="Calibri"/>
          <w:snapToGrid w:val="0"/>
          <w:sz w:val="20"/>
          <w:szCs w:val="22"/>
          <w:lang w:val="en-US" w:eastAsia="en-US"/>
        </w:rPr>
        <w:t xml:space="preserve">production </w:t>
      </w:r>
      <w:r w:rsidRPr="00932E18">
        <w:rPr>
          <w:rFonts w:asciiTheme="minorHAnsi" w:hAnsiTheme="minorHAnsi" w:cs="Calibri"/>
          <w:snapToGrid w:val="0"/>
          <w:sz w:val="20"/>
          <w:szCs w:val="22"/>
          <w:lang w:val="en-US" w:eastAsia="en-US"/>
        </w:rPr>
        <w:t>that fits into any of the following categories (or to a substantial extent fits into the following categories) is specifically excluded from eligibility:</w:t>
      </w:r>
      <w:bookmarkEnd w:id="112"/>
      <w:r w:rsidR="00FD2CAD" w:rsidRPr="00932E18">
        <w:rPr>
          <w:rFonts w:asciiTheme="minorHAnsi" w:hAnsiTheme="minorHAnsi" w:cs="Calibri"/>
          <w:b/>
          <w:sz w:val="20"/>
          <w:szCs w:val="22"/>
        </w:rPr>
        <w:t xml:space="preserve"> </w:t>
      </w:r>
    </w:p>
    <w:p w14:paraId="6730C496" w14:textId="77777777" w:rsidR="00FD2CAD" w:rsidRPr="00932E18" w:rsidRDefault="003B72AD" w:rsidP="00953A8E">
      <w:pPr>
        <w:numPr>
          <w:ilvl w:val="0"/>
          <w:numId w:val="26"/>
        </w:numPr>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an advertising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or commercial; </w:t>
      </w:r>
    </w:p>
    <w:p w14:paraId="3C268B33" w14:textId="77777777" w:rsidR="00FD2CAD" w:rsidRPr="00932E18" w:rsidRDefault="003B72AD" w:rsidP="00953A8E">
      <w:pPr>
        <w:numPr>
          <w:ilvl w:val="0"/>
          <w:numId w:val="26"/>
        </w:numPr>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a discussion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current affairs</w:t>
      </w:r>
      <w:r w:rsidR="005E55BF" w:rsidRPr="00932E18">
        <w:rPr>
          <w:rFonts w:asciiTheme="minorHAnsi" w:hAnsiTheme="minorHAnsi" w:cs="Calibri"/>
          <w:snapToGrid w:val="0"/>
          <w:sz w:val="20"/>
          <w:szCs w:val="22"/>
          <w:lang w:val="en-US" w:eastAsia="en-US"/>
        </w:rPr>
        <w:t xml:space="preserve"> </w:t>
      </w:r>
      <w:proofErr w:type="spellStart"/>
      <w:r w:rsidR="005E55BF"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news</w:t>
      </w:r>
      <w:r w:rsidR="005E55BF" w:rsidRPr="00932E18">
        <w:rPr>
          <w:rFonts w:asciiTheme="minorHAnsi" w:hAnsiTheme="minorHAnsi" w:cs="Calibri"/>
          <w:snapToGrid w:val="0"/>
          <w:sz w:val="20"/>
          <w:szCs w:val="22"/>
          <w:lang w:val="en-US" w:eastAsia="en-US"/>
        </w:rPr>
        <w:t xml:space="preserve"> </w:t>
      </w:r>
      <w:proofErr w:type="spellStart"/>
      <w:r w:rsidR="005E55BF"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panel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or a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of a like nature; </w:t>
      </w:r>
    </w:p>
    <w:p w14:paraId="4DB66906" w14:textId="77777777" w:rsidR="003B72AD" w:rsidRPr="00932E18" w:rsidRDefault="003B72AD" w:rsidP="00953A8E">
      <w:pPr>
        <w:pStyle w:val="ListParagraph"/>
        <w:numPr>
          <w:ilvl w:val="0"/>
          <w:numId w:val="26"/>
        </w:numPr>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pornography; </w:t>
      </w:r>
    </w:p>
    <w:p w14:paraId="4EF86EE7" w14:textId="77777777" w:rsidR="003B72AD" w:rsidRPr="00932E18" w:rsidRDefault="003B72AD" w:rsidP="00953A8E">
      <w:pPr>
        <w:pStyle w:val="BodyTextIndent2"/>
        <w:numPr>
          <w:ilvl w:val="0"/>
          <w:numId w:val="26"/>
        </w:numPr>
        <w:spacing w:after="120"/>
        <w:ind w:left="1701" w:hanging="567"/>
        <w:rPr>
          <w:rFonts w:asciiTheme="minorHAnsi" w:hAnsiTheme="minorHAnsi" w:cs="Calibri"/>
          <w:sz w:val="20"/>
          <w:szCs w:val="22"/>
        </w:rPr>
      </w:pPr>
      <w:r w:rsidRPr="00932E18">
        <w:rPr>
          <w:rFonts w:asciiTheme="minorHAnsi" w:hAnsiTheme="minorHAnsi" w:cs="Calibri"/>
          <w:snapToGrid w:val="0"/>
          <w:sz w:val="20"/>
          <w:szCs w:val="22"/>
          <w:lang w:val="en-US" w:eastAsia="en-US"/>
        </w:rPr>
        <w:t xml:space="preserve">a training </w:t>
      </w:r>
      <w:proofErr w:type="spellStart"/>
      <w:r w:rsidRPr="00932E18">
        <w:rPr>
          <w:rFonts w:asciiTheme="minorHAnsi" w:hAnsiTheme="minorHAnsi" w:cs="Calibri"/>
          <w:snapToGrid w:val="0"/>
          <w:sz w:val="20"/>
          <w:szCs w:val="22"/>
          <w:lang w:val="en-US" w:eastAsia="en-US"/>
        </w:rPr>
        <w:t>programme</w:t>
      </w:r>
      <w:proofErr w:type="spellEnd"/>
      <w:r w:rsidRPr="00932E18">
        <w:rPr>
          <w:rFonts w:asciiTheme="minorHAnsi" w:hAnsiTheme="minorHAnsi" w:cs="Calibri"/>
          <w:snapToGrid w:val="0"/>
          <w:sz w:val="20"/>
          <w:szCs w:val="22"/>
          <w:lang w:val="en-US" w:eastAsia="en-US"/>
        </w:rPr>
        <w:t xml:space="preserve">; </w:t>
      </w:r>
    </w:p>
    <w:p w14:paraId="78F59543" w14:textId="77777777" w:rsidR="003B72AD" w:rsidRPr="00932E18" w:rsidRDefault="00DC59B6" w:rsidP="00953A8E">
      <w:pPr>
        <w:pStyle w:val="BodyTextIndent2"/>
        <w:numPr>
          <w:ilvl w:val="0"/>
          <w:numId w:val="26"/>
        </w:numPr>
        <w:spacing w:after="120"/>
        <w:ind w:left="1701" w:hanging="567"/>
        <w:rPr>
          <w:rFonts w:asciiTheme="minorHAnsi" w:hAnsiTheme="minorHAnsi" w:cs="Calibri"/>
          <w:sz w:val="20"/>
          <w:szCs w:val="22"/>
        </w:rPr>
      </w:pPr>
      <w:r w:rsidRPr="00932E18">
        <w:rPr>
          <w:rFonts w:asciiTheme="minorHAnsi" w:hAnsiTheme="minorHAnsi" w:cs="Calibri"/>
          <w:snapToGrid w:val="0"/>
          <w:sz w:val="20"/>
          <w:szCs w:val="22"/>
          <w:lang w:val="en-US" w:eastAsia="en-US"/>
        </w:rPr>
        <w:t>a</w:t>
      </w:r>
      <w:r w:rsidR="000636E5" w:rsidRPr="00932E18">
        <w:rPr>
          <w:rFonts w:asciiTheme="minorHAnsi" w:hAnsiTheme="minorHAnsi" w:cs="Calibri"/>
          <w:snapToGrid w:val="0"/>
          <w:sz w:val="20"/>
          <w:szCs w:val="22"/>
          <w:lang w:val="en-US" w:eastAsia="en-US"/>
        </w:rPr>
        <w:t>n interactive</w:t>
      </w:r>
      <w:r w:rsidR="000B0FD2" w:rsidRPr="00932E18">
        <w:rPr>
          <w:rFonts w:asciiTheme="minorHAnsi" w:hAnsiTheme="minorHAnsi" w:cs="Calibri"/>
          <w:snapToGrid w:val="0"/>
          <w:sz w:val="20"/>
          <w:szCs w:val="22"/>
          <w:lang w:val="en-US" w:eastAsia="en-US"/>
        </w:rPr>
        <w:t xml:space="preserve"> digital</w:t>
      </w:r>
      <w:r w:rsidR="000636E5" w:rsidRPr="00932E18">
        <w:rPr>
          <w:rFonts w:asciiTheme="minorHAnsi" w:hAnsiTheme="minorHAnsi" w:cs="Calibri"/>
          <w:snapToGrid w:val="0"/>
          <w:sz w:val="20"/>
          <w:szCs w:val="22"/>
          <w:lang w:val="en-US" w:eastAsia="en-US"/>
        </w:rPr>
        <w:t xml:space="preserve"> </w:t>
      </w:r>
      <w:r w:rsidRPr="00932E18">
        <w:rPr>
          <w:rFonts w:asciiTheme="minorHAnsi" w:hAnsiTheme="minorHAnsi" w:cs="Calibri"/>
          <w:snapToGrid w:val="0"/>
          <w:sz w:val="20"/>
          <w:szCs w:val="22"/>
          <w:lang w:val="en-US" w:eastAsia="en-US"/>
        </w:rPr>
        <w:t>game</w:t>
      </w:r>
      <w:r w:rsidR="00B3744E" w:rsidRPr="00932E18">
        <w:rPr>
          <w:rFonts w:asciiTheme="minorHAnsi" w:hAnsiTheme="minorHAnsi" w:cs="Calibri"/>
          <w:snapToGrid w:val="0"/>
          <w:sz w:val="20"/>
          <w:szCs w:val="22"/>
          <w:lang w:val="en-US" w:eastAsia="en-US"/>
        </w:rPr>
        <w:t xml:space="preserve"> (other than transmedia content as per clause </w:t>
      </w:r>
      <w:r w:rsidR="00880DBC" w:rsidRPr="00932E18">
        <w:rPr>
          <w:rFonts w:asciiTheme="minorHAnsi" w:hAnsiTheme="minorHAnsi" w:cs="Calibri"/>
          <w:snapToGrid w:val="0"/>
          <w:sz w:val="20"/>
          <w:szCs w:val="22"/>
          <w:lang w:val="en-US" w:eastAsia="en-US"/>
        </w:rPr>
        <w:fldChar w:fldCharType="begin"/>
      </w:r>
      <w:r w:rsidR="00880DBC" w:rsidRPr="00932E18">
        <w:rPr>
          <w:rFonts w:asciiTheme="minorHAnsi" w:hAnsiTheme="minorHAnsi" w:cs="Calibri"/>
          <w:snapToGrid w:val="0"/>
          <w:sz w:val="20"/>
          <w:szCs w:val="22"/>
          <w:lang w:val="en-US" w:eastAsia="en-US"/>
        </w:rPr>
        <w:instrText xml:space="preserve"> REF _Ref465411791 \n \h </w:instrText>
      </w:r>
      <w:r w:rsidR="00880DBC" w:rsidRPr="00932E18">
        <w:rPr>
          <w:rFonts w:asciiTheme="minorHAnsi" w:hAnsiTheme="minorHAnsi" w:cs="Calibri"/>
          <w:snapToGrid w:val="0"/>
          <w:sz w:val="20"/>
          <w:szCs w:val="22"/>
          <w:lang w:val="en-US" w:eastAsia="en-US"/>
        </w:rPr>
      </w:r>
      <w:r w:rsidR="00880DBC" w:rsidRPr="00932E18">
        <w:rPr>
          <w:rFonts w:asciiTheme="minorHAnsi" w:hAnsiTheme="minorHAnsi" w:cs="Calibri"/>
          <w:snapToGrid w:val="0"/>
          <w:sz w:val="20"/>
          <w:szCs w:val="22"/>
          <w:lang w:val="en-US" w:eastAsia="en-US"/>
        </w:rPr>
        <w:fldChar w:fldCharType="separate"/>
      </w:r>
      <w:r w:rsidR="00B123EB">
        <w:rPr>
          <w:rFonts w:asciiTheme="minorHAnsi" w:hAnsiTheme="minorHAnsi" w:cs="Calibri"/>
          <w:snapToGrid w:val="0"/>
          <w:sz w:val="20"/>
          <w:szCs w:val="22"/>
          <w:lang w:val="en-US" w:eastAsia="en-US"/>
        </w:rPr>
        <w:t>17.3</w:t>
      </w:r>
      <w:r w:rsidR="00880DBC" w:rsidRPr="00932E18">
        <w:rPr>
          <w:rFonts w:asciiTheme="minorHAnsi" w:hAnsiTheme="minorHAnsi" w:cs="Calibri"/>
          <w:snapToGrid w:val="0"/>
          <w:sz w:val="20"/>
          <w:szCs w:val="22"/>
          <w:lang w:val="en-US" w:eastAsia="en-US"/>
        </w:rPr>
        <w:fldChar w:fldCharType="end"/>
      </w:r>
      <w:r w:rsidR="00880DBC" w:rsidRPr="00932E18">
        <w:rPr>
          <w:rFonts w:asciiTheme="minorHAnsi" w:hAnsiTheme="minorHAnsi" w:cs="Calibri"/>
          <w:snapToGrid w:val="0"/>
          <w:sz w:val="20"/>
          <w:szCs w:val="22"/>
          <w:lang w:val="en-US" w:eastAsia="en-US"/>
        </w:rPr>
        <w:fldChar w:fldCharType="begin"/>
      </w:r>
      <w:r w:rsidR="00880DBC" w:rsidRPr="00932E18">
        <w:rPr>
          <w:rFonts w:asciiTheme="minorHAnsi" w:hAnsiTheme="minorHAnsi" w:cs="Calibri"/>
          <w:snapToGrid w:val="0"/>
          <w:sz w:val="20"/>
          <w:szCs w:val="22"/>
          <w:lang w:val="en-US" w:eastAsia="en-US"/>
        </w:rPr>
        <w:instrText xml:space="preserve"> REF _Ref387677078 \n \h </w:instrText>
      </w:r>
      <w:r w:rsidR="00880DBC" w:rsidRPr="00932E18">
        <w:rPr>
          <w:rFonts w:asciiTheme="minorHAnsi" w:hAnsiTheme="minorHAnsi" w:cs="Calibri"/>
          <w:snapToGrid w:val="0"/>
          <w:sz w:val="20"/>
          <w:szCs w:val="22"/>
          <w:lang w:val="en-US" w:eastAsia="en-US"/>
        </w:rPr>
      </w:r>
      <w:r w:rsidR="00880DBC" w:rsidRPr="00932E18">
        <w:rPr>
          <w:rFonts w:asciiTheme="minorHAnsi" w:hAnsiTheme="minorHAnsi" w:cs="Calibri"/>
          <w:snapToGrid w:val="0"/>
          <w:sz w:val="20"/>
          <w:szCs w:val="22"/>
          <w:lang w:val="en-US" w:eastAsia="en-US"/>
        </w:rPr>
        <w:fldChar w:fldCharType="separate"/>
      </w:r>
      <w:r w:rsidR="00B123EB">
        <w:rPr>
          <w:rFonts w:asciiTheme="minorHAnsi" w:hAnsiTheme="minorHAnsi" w:cs="Calibri"/>
          <w:snapToGrid w:val="0"/>
          <w:sz w:val="20"/>
          <w:szCs w:val="22"/>
          <w:lang w:val="en-US" w:eastAsia="en-US"/>
        </w:rPr>
        <w:t>(b)</w:t>
      </w:r>
      <w:r w:rsidR="00880DBC" w:rsidRPr="00932E18">
        <w:rPr>
          <w:rFonts w:asciiTheme="minorHAnsi" w:hAnsiTheme="minorHAnsi" w:cs="Calibri"/>
          <w:snapToGrid w:val="0"/>
          <w:sz w:val="20"/>
          <w:szCs w:val="22"/>
          <w:lang w:val="en-US" w:eastAsia="en-US"/>
        </w:rPr>
        <w:fldChar w:fldCharType="end"/>
      </w:r>
      <w:r w:rsidR="00880DBC" w:rsidRPr="00932E18">
        <w:rPr>
          <w:rFonts w:asciiTheme="minorHAnsi" w:hAnsiTheme="minorHAnsi" w:cs="Calibri"/>
          <w:snapToGrid w:val="0"/>
          <w:sz w:val="20"/>
          <w:szCs w:val="22"/>
          <w:lang w:val="en-US" w:eastAsia="en-US"/>
        </w:rPr>
        <w:fldChar w:fldCharType="begin"/>
      </w:r>
      <w:r w:rsidR="00880DBC" w:rsidRPr="00932E18">
        <w:rPr>
          <w:rFonts w:asciiTheme="minorHAnsi" w:hAnsiTheme="minorHAnsi" w:cs="Calibri"/>
          <w:snapToGrid w:val="0"/>
          <w:sz w:val="20"/>
          <w:szCs w:val="22"/>
          <w:lang w:val="en-US" w:eastAsia="en-US"/>
        </w:rPr>
        <w:instrText xml:space="preserve"> REF _Ref465411796 \n \h </w:instrText>
      </w:r>
      <w:r w:rsidR="00880DBC" w:rsidRPr="00932E18">
        <w:rPr>
          <w:rFonts w:asciiTheme="minorHAnsi" w:hAnsiTheme="minorHAnsi" w:cs="Calibri"/>
          <w:snapToGrid w:val="0"/>
          <w:sz w:val="20"/>
          <w:szCs w:val="22"/>
          <w:lang w:val="en-US" w:eastAsia="en-US"/>
        </w:rPr>
      </w:r>
      <w:r w:rsidR="00880DBC" w:rsidRPr="00932E18">
        <w:rPr>
          <w:rFonts w:asciiTheme="minorHAnsi" w:hAnsiTheme="minorHAnsi" w:cs="Calibri"/>
          <w:snapToGrid w:val="0"/>
          <w:sz w:val="20"/>
          <w:szCs w:val="22"/>
          <w:lang w:val="en-US" w:eastAsia="en-US"/>
        </w:rPr>
        <w:fldChar w:fldCharType="separate"/>
      </w:r>
      <w:r w:rsidR="00B123EB">
        <w:rPr>
          <w:rFonts w:asciiTheme="minorHAnsi" w:hAnsiTheme="minorHAnsi" w:cs="Calibri"/>
          <w:snapToGrid w:val="0"/>
          <w:sz w:val="20"/>
          <w:szCs w:val="22"/>
          <w:lang w:val="en-US" w:eastAsia="en-US"/>
        </w:rPr>
        <w:t>(iv)</w:t>
      </w:r>
      <w:r w:rsidR="00880DBC" w:rsidRPr="00932E18">
        <w:rPr>
          <w:rFonts w:asciiTheme="minorHAnsi" w:hAnsiTheme="minorHAnsi" w:cs="Calibri"/>
          <w:snapToGrid w:val="0"/>
          <w:sz w:val="20"/>
          <w:szCs w:val="22"/>
          <w:lang w:val="en-US" w:eastAsia="en-US"/>
        </w:rPr>
        <w:fldChar w:fldCharType="end"/>
      </w:r>
      <w:r w:rsidR="00B3744E" w:rsidRPr="00932E18">
        <w:rPr>
          <w:rFonts w:asciiTheme="minorHAnsi" w:hAnsiTheme="minorHAnsi" w:cs="Calibri"/>
          <w:snapToGrid w:val="0"/>
          <w:sz w:val="20"/>
          <w:szCs w:val="22"/>
          <w:lang w:val="en-US" w:eastAsia="en-US"/>
        </w:rPr>
        <w:t>)</w:t>
      </w:r>
      <w:r w:rsidRPr="00932E18">
        <w:rPr>
          <w:rFonts w:asciiTheme="minorHAnsi" w:hAnsiTheme="minorHAnsi" w:cs="Calibri"/>
          <w:snapToGrid w:val="0"/>
          <w:sz w:val="20"/>
          <w:szCs w:val="22"/>
          <w:lang w:val="en-US" w:eastAsia="en-US"/>
        </w:rPr>
        <w:t>;</w:t>
      </w:r>
    </w:p>
    <w:p w14:paraId="5EEC178C" w14:textId="77777777" w:rsidR="00FD2CAD" w:rsidRPr="00932E18" w:rsidRDefault="003B72AD" w:rsidP="00953A8E">
      <w:pPr>
        <w:pStyle w:val="BodyTextIndent2"/>
        <w:numPr>
          <w:ilvl w:val="0"/>
          <w:numId w:val="26"/>
        </w:numPr>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 xml:space="preserve">a production of a public event, including </w:t>
      </w:r>
      <w:r w:rsidR="00DC59B6" w:rsidRPr="00932E18">
        <w:rPr>
          <w:rFonts w:asciiTheme="minorHAnsi" w:hAnsiTheme="minorHAnsi" w:cs="Calibri"/>
          <w:snapToGrid w:val="0"/>
          <w:sz w:val="20"/>
          <w:szCs w:val="22"/>
          <w:lang w:val="en-US" w:eastAsia="en-US"/>
        </w:rPr>
        <w:t>a sports event; or</w:t>
      </w:r>
    </w:p>
    <w:p w14:paraId="2DED9C46" w14:textId="77777777" w:rsidR="00DC59B6" w:rsidRPr="00932E18" w:rsidRDefault="00DC59B6" w:rsidP="00953A8E">
      <w:pPr>
        <w:pStyle w:val="BodyTextIndent2"/>
        <w:numPr>
          <w:ilvl w:val="0"/>
          <w:numId w:val="26"/>
        </w:numPr>
        <w:spacing w:after="120"/>
        <w:ind w:left="1701" w:hanging="567"/>
        <w:rPr>
          <w:rFonts w:asciiTheme="minorHAnsi" w:hAnsiTheme="minorHAnsi" w:cs="Calibri"/>
          <w:snapToGrid w:val="0"/>
          <w:sz w:val="20"/>
          <w:szCs w:val="22"/>
          <w:lang w:val="en-US" w:eastAsia="en-US"/>
        </w:rPr>
      </w:pPr>
      <w:r w:rsidRPr="00932E18">
        <w:rPr>
          <w:rFonts w:asciiTheme="minorHAnsi" w:hAnsiTheme="minorHAnsi" w:cs="Calibri"/>
          <w:snapToGrid w:val="0"/>
          <w:sz w:val="20"/>
          <w:szCs w:val="22"/>
          <w:lang w:val="en-US" w:eastAsia="en-US"/>
        </w:rPr>
        <w:t>a production principally made for the New Zealand market.</w:t>
      </w:r>
    </w:p>
    <w:p w14:paraId="1180B528" w14:textId="77777777" w:rsidR="00FD2CAD" w:rsidRPr="00932E18" w:rsidRDefault="000517E2" w:rsidP="00953A8E">
      <w:pPr>
        <w:pStyle w:val="Heading3"/>
        <w:numPr>
          <w:ilvl w:val="1"/>
          <w:numId w:val="13"/>
        </w:numPr>
        <w:ind w:left="567" w:hanging="567"/>
        <w:rPr>
          <w:rFonts w:asciiTheme="minorHAnsi" w:hAnsiTheme="minorHAnsi"/>
          <w:sz w:val="22"/>
          <w:szCs w:val="22"/>
        </w:rPr>
      </w:pPr>
      <w:bookmarkStart w:id="113" w:name="_Ref387068047"/>
      <w:r w:rsidRPr="00932E18">
        <w:rPr>
          <w:rFonts w:asciiTheme="minorHAnsi" w:hAnsiTheme="minorHAnsi"/>
          <w:sz w:val="22"/>
          <w:szCs w:val="22"/>
        </w:rPr>
        <w:t xml:space="preserve">Expenditure </w:t>
      </w:r>
      <w:r w:rsidR="00B82100" w:rsidRPr="00932E18">
        <w:rPr>
          <w:rFonts w:asciiTheme="minorHAnsi" w:hAnsiTheme="minorHAnsi"/>
          <w:sz w:val="22"/>
          <w:szCs w:val="22"/>
        </w:rPr>
        <w:t>t</w:t>
      </w:r>
      <w:r w:rsidR="00046B56" w:rsidRPr="00932E18">
        <w:rPr>
          <w:rFonts w:asciiTheme="minorHAnsi" w:hAnsiTheme="minorHAnsi"/>
          <w:sz w:val="22"/>
          <w:szCs w:val="22"/>
        </w:rPr>
        <w:t>hreshold</w:t>
      </w:r>
      <w:bookmarkEnd w:id="113"/>
    </w:p>
    <w:p w14:paraId="4BAF8B8D" w14:textId="77777777" w:rsidR="00DC59B6" w:rsidRPr="00932E18" w:rsidRDefault="00DC59B6" w:rsidP="00782B28">
      <w:pPr>
        <w:ind w:left="567"/>
        <w:rPr>
          <w:rFonts w:asciiTheme="minorHAnsi" w:hAnsiTheme="minorHAnsi" w:cstheme="minorHAnsi"/>
          <w:sz w:val="20"/>
          <w:szCs w:val="22"/>
        </w:rPr>
      </w:pPr>
      <w:r w:rsidRPr="00932E18">
        <w:rPr>
          <w:rFonts w:asciiTheme="minorHAnsi" w:hAnsiTheme="minorHAnsi" w:cstheme="minorHAnsi"/>
          <w:sz w:val="20"/>
          <w:szCs w:val="22"/>
        </w:rPr>
        <w:t xml:space="preserve">A television or other non-feature film </w:t>
      </w:r>
      <w:r w:rsidR="00782B28" w:rsidRPr="00932E18">
        <w:rPr>
          <w:rFonts w:asciiTheme="minorHAnsi" w:hAnsiTheme="minorHAnsi" w:cstheme="minorHAnsi"/>
          <w:sz w:val="20"/>
          <w:szCs w:val="22"/>
        </w:rPr>
        <w:t xml:space="preserve">production </w:t>
      </w:r>
      <w:r w:rsidRPr="00932E18">
        <w:rPr>
          <w:rFonts w:asciiTheme="minorHAnsi" w:hAnsiTheme="minorHAnsi" w:cstheme="minorHAnsi"/>
          <w:sz w:val="20"/>
          <w:szCs w:val="22"/>
        </w:rPr>
        <w:t xml:space="preserve">must have </w:t>
      </w:r>
      <w:r w:rsidR="008F16D7" w:rsidRPr="00932E18">
        <w:rPr>
          <w:rFonts w:asciiTheme="minorHAnsi" w:hAnsiTheme="minorHAnsi" w:cstheme="minorHAnsi"/>
          <w:sz w:val="20"/>
          <w:szCs w:val="22"/>
        </w:rPr>
        <w:t xml:space="preserve">total </w:t>
      </w:r>
      <w:r w:rsidRPr="00932E18">
        <w:rPr>
          <w:rFonts w:asciiTheme="minorHAnsi" w:hAnsiTheme="minorHAnsi" w:cstheme="minorHAnsi"/>
          <w:sz w:val="20"/>
          <w:szCs w:val="22"/>
        </w:rPr>
        <w:t>QNZPE of $4 million or more.</w:t>
      </w:r>
      <w:r w:rsidR="008F16D7" w:rsidRPr="00932E18">
        <w:rPr>
          <w:rFonts w:asciiTheme="minorHAnsi" w:hAnsiTheme="minorHAnsi" w:cstheme="minorHAnsi"/>
          <w:sz w:val="20"/>
          <w:szCs w:val="22"/>
        </w:rPr>
        <w:t xml:space="preserve">  There is no per episode or per hour QNZPE requirement. </w:t>
      </w:r>
    </w:p>
    <w:p w14:paraId="348D9782" w14:textId="77777777" w:rsidR="00C3085A" w:rsidRPr="00932E18" w:rsidRDefault="00C3085A" w:rsidP="00953A8E">
      <w:pPr>
        <w:pStyle w:val="Heading2"/>
        <w:numPr>
          <w:ilvl w:val="0"/>
          <w:numId w:val="13"/>
        </w:numPr>
        <w:spacing w:before="240"/>
        <w:ind w:left="0" w:hanging="567"/>
        <w:rPr>
          <w:rFonts w:asciiTheme="minorHAnsi" w:hAnsiTheme="minorHAnsi"/>
          <w:szCs w:val="22"/>
        </w:rPr>
      </w:pPr>
      <w:bookmarkStart w:id="114" w:name="_Ref260056613"/>
      <w:bookmarkStart w:id="115" w:name="_Toc477966385"/>
      <w:r w:rsidRPr="00932E18">
        <w:rPr>
          <w:rFonts w:asciiTheme="minorHAnsi" w:hAnsiTheme="minorHAnsi"/>
          <w:szCs w:val="22"/>
        </w:rPr>
        <w:t>PDV Production</w:t>
      </w:r>
      <w:bookmarkEnd w:id="114"/>
      <w:bookmarkEnd w:id="115"/>
    </w:p>
    <w:p w14:paraId="19685573" w14:textId="77777777" w:rsidR="00C3085A" w:rsidRPr="00932E18" w:rsidRDefault="00C3085A" w:rsidP="00953A8E">
      <w:pPr>
        <w:pStyle w:val="Heading3"/>
        <w:numPr>
          <w:ilvl w:val="1"/>
          <w:numId w:val="13"/>
        </w:numPr>
        <w:ind w:left="567" w:hanging="567"/>
        <w:rPr>
          <w:rFonts w:asciiTheme="minorHAnsi" w:hAnsiTheme="minorHAnsi"/>
          <w:sz w:val="22"/>
          <w:szCs w:val="22"/>
        </w:rPr>
      </w:pPr>
      <w:r w:rsidRPr="00932E18">
        <w:rPr>
          <w:rFonts w:asciiTheme="minorHAnsi" w:hAnsiTheme="minorHAnsi"/>
          <w:sz w:val="22"/>
          <w:szCs w:val="22"/>
        </w:rPr>
        <w:t>Format</w:t>
      </w:r>
    </w:p>
    <w:p w14:paraId="7A2F539C" w14:textId="77777777" w:rsidR="00C3085A" w:rsidRPr="00932E18" w:rsidRDefault="00C221F7" w:rsidP="00C3085A">
      <w:pPr>
        <w:ind w:left="567"/>
        <w:rPr>
          <w:rFonts w:asciiTheme="minorHAnsi" w:hAnsiTheme="minorHAnsi"/>
          <w:sz w:val="20"/>
          <w:szCs w:val="20"/>
        </w:rPr>
      </w:pPr>
      <w:r w:rsidRPr="00932E18">
        <w:rPr>
          <w:rFonts w:asciiTheme="minorHAnsi" w:hAnsiTheme="minorHAnsi"/>
          <w:sz w:val="20"/>
          <w:szCs w:val="20"/>
        </w:rPr>
        <w:t>A PDV Production must be</w:t>
      </w:r>
      <w:r w:rsidR="00DF7236" w:rsidRPr="00932E18">
        <w:rPr>
          <w:rFonts w:asciiTheme="minorHAnsi" w:hAnsiTheme="minorHAnsi"/>
          <w:sz w:val="20"/>
          <w:szCs w:val="20"/>
        </w:rPr>
        <w:t xml:space="preserve"> one of the formats in clauses</w:t>
      </w:r>
      <w:r w:rsidR="00C3085A" w:rsidRPr="00932E18">
        <w:rPr>
          <w:rFonts w:asciiTheme="minorHAnsi" w:hAnsiTheme="minorHAnsi"/>
          <w:sz w:val="20"/>
          <w:szCs w:val="20"/>
        </w:rPr>
        <w:t xml:space="preserve"> </w:t>
      </w:r>
      <w:r w:rsidR="00F201C6" w:rsidRPr="00932E18">
        <w:rPr>
          <w:rFonts w:asciiTheme="minorHAnsi" w:hAnsiTheme="minorHAnsi"/>
          <w:sz w:val="20"/>
          <w:szCs w:val="20"/>
        </w:rPr>
        <w:fldChar w:fldCharType="begin"/>
      </w:r>
      <w:r w:rsidR="00C3085A" w:rsidRPr="00932E18">
        <w:rPr>
          <w:rFonts w:asciiTheme="minorHAnsi" w:hAnsiTheme="minorHAnsi"/>
          <w:sz w:val="20"/>
          <w:szCs w:val="20"/>
        </w:rPr>
        <w:instrText xml:space="preserve"> REF _Ref385951922 \r \h </w:instrText>
      </w:r>
      <w:r w:rsidR="00F201C6" w:rsidRPr="00932E18">
        <w:rPr>
          <w:rFonts w:asciiTheme="minorHAnsi" w:hAnsiTheme="minorHAnsi"/>
          <w:sz w:val="20"/>
          <w:szCs w:val="20"/>
        </w:rPr>
      </w:r>
      <w:r w:rsidR="00F201C6" w:rsidRPr="00932E18">
        <w:rPr>
          <w:rFonts w:asciiTheme="minorHAnsi" w:hAnsiTheme="minorHAnsi"/>
          <w:sz w:val="20"/>
          <w:szCs w:val="20"/>
        </w:rPr>
        <w:fldChar w:fldCharType="separate"/>
      </w:r>
      <w:r w:rsidR="00B123EB">
        <w:rPr>
          <w:rFonts w:asciiTheme="minorHAnsi" w:hAnsiTheme="minorHAnsi"/>
          <w:sz w:val="20"/>
          <w:szCs w:val="20"/>
        </w:rPr>
        <w:t>8.1</w:t>
      </w:r>
      <w:r w:rsidR="00F201C6" w:rsidRPr="00932E18">
        <w:rPr>
          <w:rFonts w:asciiTheme="minorHAnsi" w:hAnsiTheme="minorHAnsi"/>
          <w:sz w:val="20"/>
          <w:szCs w:val="20"/>
        </w:rPr>
        <w:fldChar w:fldCharType="end"/>
      </w:r>
      <w:r w:rsidR="00C3085A" w:rsidRPr="00932E18">
        <w:rPr>
          <w:rFonts w:asciiTheme="minorHAnsi" w:hAnsiTheme="minorHAnsi"/>
          <w:sz w:val="20"/>
          <w:szCs w:val="20"/>
        </w:rPr>
        <w:t xml:space="preserve"> </w:t>
      </w:r>
      <w:r w:rsidR="00DF7236" w:rsidRPr="00932E18">
        <w:rPr>
          <w:rFonts w:asciiTheme="minorHAnsi" w:hAnsiTheme="minorHAnsi"/>
          <w:sz w:val="20"/>
          <w:szCs w:val="20"/>
        </w:rPr>
        <w:t>or</w:t>
      </w:r>
      <w:r w:rsidR="00C3085A" w:rsidRPr="00932E18">
        <w:rPr>
          <w:rFonts w:asciiTheme="minorHAnsi" w:hAnsiTheme="minorHAnsi"/>
          <w:sz w:val="20"/>
          <w:szCs w:val="20"/>
        </w:rPr>
        <w:t xml:space="preserve"> </w:t>
      </w:r>
      <w:r w:rsidR="00F201C6" w:rsidRPr="00932E18">
        <w:rPr>
          <w:rFonts w:asciiTheme="minorHAnsi" w:hAnsiTheme="minorHAnsi"/>
          <w:sz w:val="20"/>
          <w:szCs w:val="20"/>
        </w:rPr>
        <w:fldChar w:fldCharType="begin"/>
      </w:r>
      <w:r w:rsidR="00C3085A" w:rsidRPr="00932E18">
        <w:rPr>
          <w:rFonts w:asciiTheme="minorHAnsi" w:hAnsiTheme="minorHAnsi"/>
          <w:sz w:val="20"/>
          <w:szCs w:val="20"/>
        </w:rPr>
        <w:instrText xml:space="preserve"> REF _Ref385952878 \r \h </w:instrText>
      </w:r>
      <w:r w:rsidR="00F201C6" w:rsidRPr="00932E18">
        <w:rPr>
          <w:rFonts w:asciiTheme="minorHAnsi" w:hAnsiTheme="minorHAnsi"/>
          <w:sz w:val="20"/>
          <w:szCs w:val="20"/>
        </w:rPr>
      </w:r>
      <w:r w:rsidR="00F201C6" w:rsidRPr="00932E18">
        <w:rPr>
          <w:rFonts w:asciiTheme="minorHAnsi" w:hAnsiTheme="minorHAnsi"/>
          <w:sz w:val="20"/>
          <w:szCs w:val="20"/>
        </w:rPr>
        <w:fldChar w:fldCharType="separate"/>
      </w:r>
      <w:r w:rsidR="00B123EB">
        <w:rPr>
          <w:rFonts w:asciiTheme="minorHAnsi" w:hAnsiTheme="minorHAnsi"/>
          <w:sz w:val="20"/>
          <w:szCs w:val="20"/>
        </w:rPr>
        <w:t>9.1</w:t>
      </w:r>
      <w:r w:rsidR="00F201C6" w:rsidRPr="00932E18">
        <w:rPr>
          <w:rFonts w:asciiTheme="minorHAnsi" w:hAnsiTheme="minorHAnsi"/>
          <w:sz w:val="20"/>
          <w:szCs w:val="20"/>
        </w:rPr>
        <w:fldChar w:fldCharType="end"/>
      </w:r>
      <w:r w:rsidR="002738FE" w:rsidRPr="00932E18">
        <w:rPr>
          <w:rFonts w:asciiTheme="minorHAnsi" w:hAnsiTheme="minorHAnsi"/>
          <w:sz w:val="20"/>
          <w:szCs w:val="20"/>
        </w:rPr>
        <w:t>.</w:t>
      </w:r>
    </w:p>
    <w:p w14:paraId="15EC5547" w14:textId="77777777" w:rsidR="00C3085A" w:rsidRPr="00932E18" w:rsidRDefault="00C3085A" w:rsidP="00953A8E">
      <w:pPr>
        <w:pStyle w:val="Heading3"/>
        <w:numPr>
          <w:ilvl w:val="1"/>
          <w:numId w:val="13"/>
        </w:numPr>
        <w:ind w:left="567" w:hanging="567"/>
        <w:rPr>
          <w:rFonts w:asciiTheme="minorHAnsi" w:hAnsiTheme="minorHAnsi"/>
          <w:sz w:val="22"/>
          <w:szCs w:val="22"/>
        </w:rPr>
      </w:pPr>
      <w:bookmarkStart w:id="116" w:name="_Ref387068051"/>
      <w:r w:rsidRPr="00932E18">
        <w:rPr>
          <w:rFonts w:asciiTheme="minorHAnsi" w:hAnsiTheme="minorHAnsi"/>
          <w:sz w:val="22"/>
          <w:szCs w:val="22"/>
        </w:rPr>
        <w:t>Expenditure threshold</w:t>
      </w:r>
      <w:bookmarkEnd w:id="116"/>
    </w:p>
    <w:p w14:paraId="0BC0EEF9" w14:textId="77777777" w:rsidR="007B30EB" w:rsidRPr="00932E18" w:rsidRDefault="00C3085A" w:rsidP="007B30EB">
      <w:pPr>
        <w:ind w:left="567"/>
        <w:rPr>
          <w:rFonts w:asciiTheme="minorHAnsi" w:hAnsiTheme="minorHAnsi" w:cstheme="minorHAnsi"/>
          <w:sz w:val="20"/>
          <w:szCs w:val="20"/>
        </w:rPr>
      </w:pPr>
      <w:r w:rsidRPr="00932E18">
        <w:rPr>
          <w:rFonts w:asciiTheme="minorHAnsi" w:hAnsiTheme="minorHAnsi" w:cstheme="minorHAnsi"/>
          <w:sz w:val="20"/>
          <w:szCs w:val="22"/>
        </w:rPr>
        <w:t xml:space="preserve">A PDV Production must have </w:t>
      </w:r>
      <w:r w:rsidR="00DF7236" w:rsidRPr="00932E18">
        <w:rPr>
          <w:rFonts w:asciiTheme="minorHAnsi" w:hAnsiTheme="minorHAnsi" w:cstheme="minorHAnsi"/>
          <w:sz w:val="20"/>
          <w:szCs w:val="22"/>
        </w:rPr>
        <w:t>QNZPE</w:t>
      </w:r>
      <w:r w:rsidRPr="00932E18">
        <w:rPr>
          <w:rFonts w:asciiTheme="minorHAnsi" w:hAnsiTheme="minorHAnsi" w:cstheme="minorHAnsi"/>
          <w:sz w:val="20"/>
          <w:szCs w:val="22"/>
        </w:rPr>
        <w:t xml:space="preserve"> of $</w:t>
      </w:r>
      <w:r w:rsidR="00B3744E" w:rsidRPr="00932E18">
        <w:rPr>
          <w:rFonts w:asciiTheme="minorHAnsi" w:hAnsiTheme="minorHAnsi" w:cstheme="minorHAnsi"/>
          <w:sz w:val="20"/>
          <w:szCs w:val="22"/>
        </w:rPr>
        <w:t>500,000</w:t>
      </w:r>
      <w:r w:rsidRPr="00932E18">
        <w:rPr>
          <w:rFonts w:asciiTheme="minorHAnsi" w:hAnsiTheme="minorHAnsi" w:cstheme="minorHAnsi"/>
          <w:sz w:val="20"/>
          <w:szCs w:val="22"/>
        </w:rPr>
        <w:t xml:space="preserve"> or more.</w:t>
      </w:r>
      <w:r w:rsidR="007B30EB" w:rsidRPr="00932E18">
        <w:rPr>
          <w:rFonts w:asciiTheme="minorHAnsi" w:hAnsiTheme="minorHAnsi" w:cstheme="minorHAnsi"/>
          <w:sz w:val="20"/>
          <w:szCs w:val="22"/>
        </w:rPr>
        <w:t xml:space="preserve">  QNZPE </w:t>
      </w:r>
      <w:r w:rsidR="007B30EB" w:rsidRPr="00932E18">
        <w:rPr>
          <w:rFonts w:asciiTheme="minorHAnsi" w:hAnsiTheme="minorHAnsi" w:cstheme="minorHAnsi"/>
          <w:sz w:val="20"/>
          <w:szCs w:val="20"/>
        </w:rPr>
        <w:t xml:space="preserve">in relation to PDV Productions only, means QNZPE that is spent directly on or is necessarily related to PDV Activity.  QNZPE necessarily related to PDV Activity includes but is not limited to: </w:t>
      </w:r>
    </w:p>
    <w:p w14:paraId="2EF31105" w14:textId="77777777" w:rsidR="007B30EB" w:rsidRPr="00932E18" w:rsidRDefault="007B30EB" w:rsidP="00953A8E">
      <w:pPr>
        <w:pStyle w:val="ListParagraph"/>
        <w:numPr>
          <w:ilvl w:val="0"/>
          <w:numId w:val="27"/>
        </w:numPr>
        <w:spacing w:before="240" w:line="360" w:lineRule="auto"/>
        <w:ind w:left="1134" w:hanging="567"/>
        <w:rPr>
          <w:rFonts w:asciiTheme="minorHAnsi" w:hAnsiTheme="minorHAnsi" w:cstheme="minorHAnsi"/>
          <w:sz w:val="20"/>
          <w:szCs w:val="22"/>
        </w:rPr>
      </w:pPr>
      <w:r w:rsidRPr="00932E18">
        <w:rPr>
          <w:rFonts w:asciiTheme="minorHAnsi" w:hAnsiTheme="minorHAnsi" w:cstheme="minorHAnsi"/>
          <w:sz w:val="20"/>
          <w:szCs w:val="22"/>
        </w:rPr>
        <w:lastRenderedPageBreak/>
        <w:t xml:space="preserve">the fees and expenses of personnel working on PDV Activity; </w:t>
      </w:r>
    </w:p>
    <w:p w14:paraId="55F0956B" w14:textId="77777777" w:rsidR="007B30EB" w:rsidRPr="00932E18" w:rsidRDefault="007B30EB" w:rsidP="00953A8E">
      <w:pPr>
        <w:pStyle w:val="ListParagraph"/>
        <w:numPr>
          <w:ilvl w:val="0"/>
          <w:numId w:val="27"/>
        </w:numPr>
        <w:spacing w:before="240" w:line="360" w:lineRule="auto"/>
        <w:ind w:left="1134" w:hanging="567"/>
        <w:rPr>
          <w:rFonts w:asciiTheme="minorHAnsi" w:hAnsiTheme="minorHAnsi" w:cstheme="minorHAnsi"/>
          <w:sz w:val="20"/>
          <w:szCs w:val="22"/>
        </w:rPr>
      </w:pPr>
      <w:r w:rsidRPr="00932E18">
        <w:rPr>
          <w:rFonts w:asciiTheme="minorHAnsi" w:hAnsiTheme="minorHAnsi" w:cstheme="minorHAnsi"/>
          <w:sz w:val="20"/>
          <w:szCs w:val="22"/>
        </w:rPr>
        <w:t xml:space="preserve">the hire of studio and office space for PDV Activity; </w:t>
      </w:r>
    </w:p>
    <w:p w14:paraId="26312493" w14:textId="77777777" w:rsidR="007B30EB" w:rsidRPr="00932E18" w:rsidRDefault="007B30EB" w:rsidP="00953A8E">
      <w:pPr>
        <w:pStyle w:val="ListParagraph"/>
        <w:numPr>
          <w:ilvl w:val="0"/>
          <w:numId w:val="27"/>
        </w:numPr>
        <w:spacing w:before="240" w:line="360" w:lineRule="auto"/>
        <w:ind w:left="1134" w:hanging="567"/>
        <w:rPr>
          <w:rFonts w:asciiTheme="minorHAnsi" w:hAnsiTheme="minorHAnsi" w:cstheme="minorHAnsi"/>
          <w:sz w:val="20"/>
          <w:szCs w:val="22"/>
        </w:rPr>
      </w:pPr>
      <w:r w:rsidRPr="00932E18">
        <w:rPr>
          <w:rFonts w:asciiTheme="minorHAnsi" w:hAnsiTheme="minorHAnsi" w:cstheme="minorHAnsi"/>
          <w:sz w:val="20"/>
          <w:szCs w:val="22"/>
        </w:rPr>
        <w:t>the purchase or hire of equipment used for PDV Activity; and</w:t>
      </w:r>
    </w:p>
    <w:p w14:paraId="533A2B74" w14:textId="77777777" w:rsidR="007B30EB" w:rsidRPr="00932E18" w:rsidRDefault="007B30EB" w:rsidP="00953A8E">
      <w:pPr>
        <w:pStyle w:val="ListParagraph"/>
        <w:numPr>
          <w:ilvl w:val="0"/>
          <w:numId w:val="27"/>
        </w:numPr>
        <w:spacing w:before="240" w:line="360" w:lineRule="auto"/>
        <w:ind w:left="1134" w:hanging="567"/>
        <w:rPr>
          <w:rFonts w:asciiTheme="minorHAnsi" w:hAnsiTheme="minorHAnsi" w:cstheme="minorHAnsi"/>
          <w:sz w:val="20"/>
          <w:szCs w:val="22"/>
        </w:rPr>
      </w:pPr>
      <w:r w:rsidRPr="00932E18">
        <w:rPr>
          <w:rFonts w:asciiTheme="minorHAnsi" w:hAnsiTheme="minorHAnsi" w:cstheme="minorHAnsi"/>
          <w:sz w:val="20"/>
          <w:szCs w:val="22"/>
        </w:rPr>
        <w:t>the depreciation of assets used for PDV Activity.</w:t>
      </w:r>
    </w:p>
    <w:p w14:paraId="192149AC" w14:textId="77777777" w:rsidR="00B64E4A" w:rsidRPr="00932E18" w:rsidRDefault="00B64E4A" w:rsidP="00953A8E">
      <w:pPr>
        <w:pStyle w:val="Heading2"/>
        <w:numPr>
          <w:ilvl w:val="0"/>
          <w:numId w:val="13"/>
        </w:numPr>
        <w:spacing w:before="240"/>
        <w:ind w:left="0" w:hanging="567"/>
        <w:rPr>
          <w:rFonts w:asciiTheme="minorHAnsi" w:hAnsiTheme="minorHAnsi"/>
          <w:szCs w:val="22"/>
        </w:rPr>
      </w:pPr>
      <w:bookmarkStart w:id="117" w:name="_Toc477966386"/>
      <w:r w:rsidRPr="00932E18">
        <w:rPr>
          <w:rFonts w:asciiTheme="minorHAnsi" w:hAnsiTheme="minorHAnsi"/>
          <w:szCs w:val="22"/>
        </w:rPr>
        <w:t>Bundling</w:t>
      </w:r>
      <w:bookmarkEnd w:id="117"/>
    </w:p>
    <w:p w14:paraId="1A2FE396" w14:textId="77777777" w:rsidR="009713BB" w:rsidRPr="00932E18" w:rsidRDefault="009713BB" w:rsidP="00953A8E">
      <w:pPr>
        <w:pStyle w:val="Heading3"/>
        <w:numPr>
          <w:ilvl w:val="1"/>
          <w:numId w:val="13"/>
        </w:numPr>
        <w:ind w:left="567" w:hanging="567"/>
        <w:rPr>
          <w:rFonts w:asciiTheme="minorHAnsi" w:hAnsiTheme="minorHAnsi"/>
          <w:sz w:val="22"/>
          <w:szCs w:val="22"/>
        </w:rPr>
      </w:pPr>
      <w:r w:rsidRPr="00932E18">
        <w:rPr>
          <w:rFonts w:asciiTheme="minorHAnsi" w:hAnsiTheme="minorHAnsi"/>
          <w:sz w:val="22"/>
          <w:szCs w:val="22"/>
        </w:rPr>
        <w:t>Format</w:t>
      </w:r>
    </w:p>
    <w:p w14:paraId="5C19A517" w14:textId="77777777" w:rsidR="009713BB" w:rsidRPr="00932E18" w:rsidRDefault="009713BB" w:rsidP="009713BB">
      <w:pPr>
        <w:ind w:firstLine="567"/>
        <w:rPr>
          <w:rFonts w:asciiTheme="minorHAnsi" w:hAnsiTheme="minorHAnsi"/>
          <w:sz w:val="20"/>
          <w:szCs w:val="20"/>
        </w:rPr>
      </w:pPr>
      <w:r w:rsidRPr="00932E18">
        <w:rPr>
          <w:rFonts w:asciiTheme="minorHAnsi" w:hAnsiTheme="minorHAnsi"/>
          <w:sz w:val="20"/>
          <w:szCs w:val="20"/>
        </w:rPr>
        <w:t>Each producti</w:t>
      </w:r>
      <w:r w:rsidR="00C221F7" w:rsidRPr="00932E18">
        <w:rPr>
          <w:rFonts w:asciiTheme="minorHAnsi" w:hAnsiTheme="minorHAnsi"/>
          <w:sz w:val="20"/>
          <w:szCs w:val="20"/>
        </w:rPr>
        <w:t>on within a bundle must be</w:t>
      </w:r>
      <w:r w:rsidR="007722F6" w:rsidRPr="00932E18">
        <w:rPr>
          <w:rFonts w:asciiTheme="minorHAnsi" w:hAnsiTheme="minorHAnsi"/>
          <w:sz w:val="20"/>
          <w:szCs w:val="20"/>
        </w:rPr>
        <w:t xml:space="preserve"> one of the formats </w:t>
      </w:r>
      <w:r w:rsidRPr="00932E18">
        <w:rPr>
          <w:rFonts w:asciiTheme="minorHAnsi" w:hAnsiTheme="minorHAnsi" w:cs="Calibri"/>
          <w:sz w:val="20"/>
          <w:szCs w:val="20"/>
        </w:rPr>
        <w:t xml:space="preserve">in clauses </w:t>
      </w:r>
      <w:r w:rsidR="00F201C6" w:rsidRPr="00932E18">
        <w:rPr>
          <w:rFonts w:asciiTheme="minorHAnsi" w:hAnsiTheme="minorHAnsi"/>
          <w:sz w:val="20"/>
          <w:szCs w:val="20"/>
        </w:rPr>
        <w:fldChar w:fldCharType="begin"/>
      </w:r>
      <w:r w:rsidRPr="00932E18">
        <w:rPr>
          <w:rFonts w:asciiTheme="minorHAnsi" w:hAnsiTheme="minorHAnsi"/>
          <w:sz w:val="20"/>
          <w:szCs w:val="20"/>
        </w:rPr>
        <w:instrText xml:space="preserve"> REF _Ref385951922 \r \h </w:instrText>
      </w:r>
      <w:r w:rsidR="00F201C6" w:rsidRPr="00932E18">
        <w:rPr>
          <w:rFonts w:asciiTheme="minorHAnsi" w:hAnsiTheme="minorHAnsi"/>
          <w:sz w:val="20"/>
          <w:szCs w:val="20"/>
        </w:rPr>
      </w:r>
      <w:r w:rsidR="00F201C6" w:rsidRPr="00932E18">
        <w:rPr>
          <w:rFonts w:asciiTheme="minorHAnsi" w:hAnsiTheme="minorHAnsi"/>
          <w:sz w:val="20"/>
          <w:szCs w:val="20"/>
        </w:rPr>
        <w:fldChar w:fldCharType="separate"/>
      </w:r>
      <w:r w:rsidR="00B123EB">
        <w:rPr>
          <w:rFonts w:asciiTheme="minorHAnsi" w:hAnsiTheme="minorHAnsi"/>
          <w:sz w:val="20"/>
          <w:szCs w:val="20"/>
        </w:rPr>
        <w:t>8.1</w:t>
      </w:r>
      <w:r w:rsidR="00F201C6" w:rsidRPr="00932E18">
        <w:rPr>
          <w:rFonts w:asciiTheme="minorHAnsi" w:hAnsiTheme="minorHAnsi"/>
          <w:sz w:val="20"/>
          <w:szCs w:val="20"/>
        </w:rPr>
        <w:fldChar w:fldCharType="end"/>
      </w:r>
      <w:r w:rsidRPr="00932E18">
        <w:rPr>
          <w:rFonts w:asciiTheme="minorHAnsi" w:hAnsiTheme="minorHAnsi"/>
          <w:sz w:val="20"/>
          <w:szCs w:val="20"/>
        </w:rPr>
        <w:t xml:space="preserve"> </w:t>
      </w:r>
      <w:r w:rsidR="00DF7236" w:rsidRPr="00932E18">
        <w:rPr>
          <w:rFonts w:asciiTheme="minorHAnsi" w:hAnsiTheme="minorHAnsi"/>
          <w:sz w:val="20"/>
          <w:szCs w:val="20"/>
        </w:rPr>
        <w:t>or</w:t>
      </w:r>
      <w:r w:rsidRPr="00932E18">
        <w:rPr>
          <w:rFonts w:asciiTheme="minorHAnsi" w:hAnsiTheme="minorHAnsi"/>
          <w:sz w:val="20"/>
          <w:szCs w:val="20"/>
        </w:rPr>
        <w:t xml:space="preserve"> </w:t>
      </w:r>
      <w:r w:rsidR="00F201C6" w:rsidRPr="00932E18">
        <w:rPr>
          <w:rFonts w:asciiTheme="minorHAnsi" w:hAnsiTheme="minorHAnsi"/>
          <w:sz w:val="20"/>
          <w:szCs w:val="20"/>
        </w:rPr>
        <w:fldChar w:fldCharType="begin"/>
      </w:r>
      <w:r w:rsidRPr="00932E18">
        <w:rPr>
          <w:rFonts w:asciiTheme="minorHAnsi" w:hAnsiTheme="minorHAnsi"/>
          <w:sz w:val="20"/>
          <w:szCs w:val="20"/>
        </w:rPr>
        <w:instrText xml:space="preserve"> REF _Ref385952878 \r \h </w:instrText>
      </w:r>
      <w:r w:rsidR="00F201C6" w:rsidRPr="00932E18">
        <w:rPr>
          <w:rFonts w:asciiTheme="minorHAnsi" w:hAnsiTheme="minorHAnsi"/>
          <w:sz w:val="20"/>
          <w:szCs w:val="20"/>
        </w:rPr>
      </w:r>
      <w:r w:rsidR="00F201C6" w:rsidRPr="00932E18">
        <w:rPr>
          <w:rFonts w:asciiTheme="minorHAnsi" w:hAnsiTheme="minorHAnsi"/>
          <w:sz w:val="20"/>
          <w:szCs w:val="20"/>
        </w:rPr>
        <w:fldChar w:fldCharType="separate"/>
      </w:r>
      <w:r w:rsidR="00B123EB">
        <w:rPr>
          <w:rFonts w:asciiTheme="minorHAnsi" w:hAnsiTheme="minorHAnsi"/>
          <w:sz w:val="20"/>
          <w:szCs w:val="20"/>
        </w:rPr>
        <w:t>9.1</w:t>
      </w:r>
      <w:r w:rsidR="00F201C6" w:rsidRPr="00932E18">
        <w:rPr>
          <w:rFonts w:asciiTheme="minorHAnsi" w:hAnsiTheme="minorHAnsi"/>
          <w:sz w:val="20"/>
          <w:szCs w:val="20"/>
        </w:rPr>
        <w:fldChar w:fldCharType="end"/>
      </w:r>
      <w:r w:rsidRPr="00932E18">
        <w:rPr>
          <w:rFonts w:asciiTheme="minorHAnsi" w:hAnsiTheme="minorHAnsi"/>
          <w:sz w:val="20"/>
          <w:szCs w:val="20"/>
        </w:rPr>
        <w:t>.</w:t>
      </w:r>
    </w:p>
    <w:p w14:paraId="693A2001" w14:textId="77777777" w:rsidR="00B64E4A" w:rsidRPr="00932E18" w:rsidRDefault="009713BB" w:rsidP="00953A8E">
      <w:pPr>
        <w:pStyle w:val="Heading3"/>
        <w:numPr>
          <w:ilvl w:val="1"/>
          <w:numId w:val="13"/>
        </w:numPr>
        <w:ind w:left="567" w:hanging="567"/>
        <w:rPr>
          <w:rFonts w:asciiTheme="minorHAnsi" w:hAnsiTheme="minorHAnsi"/>
          <w:sz w:val="22"/>
          <w:szCs w:val="22"/>
        </w:rPr>
      </w:pPr>
      <w:bookmarkStart w:id="118" w:name="_Ref477894844"/>
      <w:r w:rsidRPr="00932E18">
        <w:rPr>
          <w:rFonts w:asciiTheme="minorHAnsi" w:hAnsiTheme="minorHAnsi"/>
          <w:sz w:val="22"/>
          <w:szCs w:val="22"/>
        </w:rPr>
        <w:t>Expenditure t</w:t>
      </w:r>
      <w:r w:rsidR="00B64E4A" w:rsidRPr="00932E18">
        <w:rPr>
          <w:rFonts w:asciiTheme="minorHAnsi" w:hAnsiTheme="minorHAnsi"/>
          <w:sz w:val="22"/>
          <w:szCs w:val="22"/>
        </w:rPr>
        <w:t>hreshold</w:t>
      </w:r>
      <w:bookmarkEnd w:id="118"/>
    </w:p>
    <w:p w14:paraId="78FC1E82" w14:textId="77777777" w:rsidR="00B64E4A" w:rsidRPr="00932E18" w:rsidRDefault="00B64E4A" w:rsidP="006949FA">
      <w:pPr>
        <w:keepNext/>
        <w:ind w:left="567"/>
        <w:rPr>
          <w:rFonts w:asciiTheme="minorHAnsi" w:hAnsiTheme="minorHAnsi" w:cs="Calibri"/>
          <w:sz w:val="20"/>
          <w:szCs w:val="20"/>
        </w:rPr>
      </w:pPr>
      <w:r w:rsidRPr="00932E18">
        <w:rPr>
          <w:rFonts w:asciiTheme="minorHAnsi" w:hAnsiTheme="minorHAnsi" w:cs="Calibri"/>
          <w:sz w:val="20"/>
          <w:szCs w:val="20"/>
        </w:rPr>
        <w:t>A bundle consists of two or more productions</w:t>
      </w:r>
      <w:r w:rsidR="009713BB" w:rsidRPr="00932E18">
        <w:rPr>
          <w:rFonts w:asciiTheme="minorHAnsi" w:hAnsiTheme="minorHAnsi" w:cs="Calibri"/>
          <w:sz w:val="20"/>
          <w:szCs w:val="20"/>
        </w:rPr>
        <w:t xml:space="preserve"> where: </w:t>
      </w:r>
    </w:p>
    <w:p w14:paraId="2AC2AF78" w14:textId="77777777" w:rsidR="009713BB" w:rsidRPr="00932E18" w:rsidRDefault="009713BB" w:rsidP="00953A8E">
      <w:pPr>
        <w:pStyle w:val="ListParagraph"/>
        <w:numPr>
          <w:ilvl w:val="0"/>
          <w:numId w:val="14"/>
        </w:numPr>
        <w:spacing w:before="120"/>
        <w:ind w:left="1134" w:hanging="567"/>
        <w:rPr>
          <w:rFonts w:asciiTheme="minorHAnsi" w:hAnsiTheme="minorHAnsi"/>
          <w:sz w:val="20"/>
          <w:szCs w:val="20"/>
        </w:rPr>
      </w:pPr>
      <w:r w:rsidRPr="00932E18">
        <w:rPr>
          <w:rFonts w:asciiTheme="minorHAnsi" w:hAnsiTheme="minorHAnsi" w:cs="Calibri"/>
          <w:sz w:val="20"/>
          <w:szCs w:val="20"/>
        </w:rPr>
        <w:t xml:space="preserve">each production has </w:t>
      </w:r>
      <w:r w:rsidR="00B64E4A" w:rsidRPr="00932E18">
        <w:rPr>
          <w:rFonts w:asciiTheme="minorHAnsi" w:hAnsiTheme="minorHAnsi" w:cs="Calibri"/>
          <w:sz w:val="20"/>
          <w:szCs w:val="20"/>
        </w:rPr>
        <w:t>QNZPE of $3 million or more</w:t>
      </w:r>
      <w:r w:rsidRPr="00932E18">
        <w:rPr>
          <w:rFonts w:asciiTheme="minorHAnsi" w:hAnsiTheme="minorHAnsi" w:cs="Calibri"/>
          <w:sz w:val="20"/>
          <w:szCs w:val="20"/>
        </w:rPr>
        <w:t>;</w:t>
      </w:r>
    </w:p>
    <w:p w14:paraId="2BA226A1" w14:textId="77777777" w:rsidR="009713BB" w:rsidRPr="00932E18" w:rsidRDefault="009713BB" w:rsidP="009713BB">
      <w:pPr>
        <w:pStyle w:val="ListParagraph"/>
        <w:spacing w:before="240"/>
        <w:ind w:left="1134"/>
        <w:rPr>
          <w:rFonts w:asciiTheme="minorHAnsi" w:hAnsiTheme="minorHAnsi"/>
          <w:sz w:val="20"/>
          <w:szCs w:val="20"/>
        </w:rPr>
      </w:pPr>
    </w:p>
    <w:p w14:paraId="3AB6DA8C" w14:textId="77777777" w:rsidR="00B64E4A" w:rsidRPr="00932E18" w:rsidRDefault="00B64E4A" w:rsidP="00953A8E">
      <w:pPr>
        <w:pStyle w:val="ListParagraph"/>
        <w:numPr>
          <w:ilvl w:val="0"/>
          <w:numId w:val="14"/>
        </w:numPr>
        <w:spacing w:before="240"/>
        <w:ind w:left="1134" w:hanging="567"/>
        <w:rPr>
          <w:rFonts w:asciiTheme="minorHAnsi" w:hAnsiTheme="minorHAnsi"/>
          <w:sz w:val="20"/>
          <w:szCs w:val="20"/>
        </w:rPr>
      </w:pPr>
      <w:r w:rsidRPr="00932E18">
        <w:rPr>
          <w:rFonts w:asciiTheme="minorHAnsi" w:hAnsiTheme="minorHAnsi" w:cs="Calibri"/>
          <w:sz w:val="20"/>
          <w:szCs w:val="20"/>
        </w:rPr>
        <w:t xml:space="preserve">all productions have completed </w:t>
      </w:r>
      <w:r w:rsidR="00736B1D" w:rsidRPr="00932E18">
        <w:rPr>
          <w:rFonts w:asciiTheme="minorHAnsi" w:hAnsiTheme="minorHAnsi" w:cs="Calibri"/>
          <w:sz w:val="20"/>
          <w:szCs w:val="20"/>
        </w:rPr>
        <w:t>P</w:t>
      </w:r>
      <w:r w:rsidRPr="00932E18">
        <w:rPr>
          <w:rFonts w:asciiTheme="minorHAnsi" w:hAnsiTheme="minorHAnsi" w:cs="Calibri"/>
          <w:sz w:val="20"/>
          <w:szCs w:val="20"/>
        </w:rPr>
        <w:t xml:space="preserve">rincipal </w:t>
      </w:r>
      <w:r w:rsidR="00736B1D" w:rsidRPr="00932E18">
        <w:rPr>
          <w:rFonts w:asciiTheme="minorHAnsi" w:hAnsiTheme="minorHAnsi" w:cs="Calibri"/>
          <w:sz w:val="20"/>
          <w:szCs w:val="20"/>
        </w:rPr>
        <w:t>P</w:t>
      </w:r>
      <w:r w:rsidRPr="00932E18">
        <w:rPr>
          <w:rFonts w:asciiTheme="minorHAnsi" w:hAnsiTheme="minorHAnsi" w:cs="Calibri"/>
          <w:sz w:val="20"/>
          <w:szCs w:val="20"/>
        </w:rPr>
        <w:t>hotography (or PDV Activity</w:t>
      </w:r>
      <w:r w:rsidR="00DF7236" w:rsidRPr="00932E18">
        <w:rPr>
          <w:rFonts w:asciiTheme="minorHAnsi" w:hAnsiTheme="minorHAnsi" w:cs="Calibri"/>
          <w:sz w:val="20"/>
          <w:szCs w:val="20"/>
        </w:rPr>
        <w:t xml:space="preserve"> for a PDV Production)</w:t>
      </w:r>
      <w:r w:rsidRPr="00932E18">
        <w:rPr>
          <w:rFonts w:asciiTheme="minorHAnsi" w:hAnsiTheme="minorHAnsi" w:cs="Calibri"/>
          <w:sz w:val="20"/>
          <w:szCs w:val="20"/>
        </w:rPr>
        <w:t xml:space="preserve"> within 36 months following the date that the first of those productions commenced </w:t>
      </w:r>
      <w:r w:rsidR="00736B1D" w:rsidRPr="00932E18">
        <w:rPr>
          <w:rFonts w:asciiTheme="minorHAnsi" w:hAnsiTheme="minorHAnsi" w:cs="Calibri"/>
          <w:sz w:val="20"/>
          <w:szCs w:val="20"/>
        </w:rPr>
        <w:t>P</w:t>
      </w:r>
      <w:r w:rsidRPr="00932E18">
        <w:rPr>
          <w:rFonts w:asciiTheme="minorHAnsi" w:hAnsiTheme="minorHAnsi" w:cs="Calibri"/>
          <w:sz w:val="20"/>
          <w:szCs w:val="20"/>
        </w:rPr>
        <w:t xml:space="preserve">rincipal </w:t>
      </w:r>
      <w:r w:rsidR="00736B1D" w:rsidRPr="00932E18">
        <w:rPr>
          <w:rFonts w:asciiTheme="minorHAnsi" w:hAnsiTheme="minorHAnsi" w:cs="Calibri"/>
          <w:sz w:val="20"/>
          <w:szCs w:val="20"/>
        </w:rPr>
        <w:t>P</w:t>
      </w:r>
      <w:r w:rsidRPr="00932E18">
        <w:rPr>
          <w:rFonts w:asciiTheme="minorHAnsi" w:hAnsiTheme="minorHAnsi" w:cs="Calibri"/>
          <w:sz w:val="20"/>
          <w:szCs w:val="20"/>
        </w:rPr>
        <w:t>hotography or PDV Activity (as the case may be)</w:t>
      </w:r>
      <w:r w:rsidR="00AA0DE3" w:rsidRPr="00932E18">
        <w:rPr>
          <w:rFonts w:asciiTheme="minorHAnsi" w:hAnsiTheme="minorHAnsi" w:cs="Calibri"/>
          <w:sz w:val="20"/>
          <w:szCs w:val="20"/>
        </w:rPr>
        <w:t>;</w:t>
      </w:r>
      <w:r w:rsidRPr="00932E18">
        <w:rPr>
          <w:rFonts w:asciiTheme="minorHAnsi" w:hAnsiTheme="minorHAnsi" w:cs="Calibri"/>
          <w:sz w:val="20"/>
          <w:szCs w:val="20"/>
        </w:rPr>
        <w:t xml:space="preserve"> and </w:t>
      </w:r>
    </w:p>
    <w:p w14:paraId="17AD93B2" w14:textId="77777777" w:rsidR="00F46A29" w:rsidRPr="00932E18" w:rsidRDefault="00F46A29" w:rsidP="00F46A29">
      <w:pPr>
        <w:pStyle w:val="ListParagraph"/>
        <w:rPr>
          <w:rFonts w:asciiTheme="minorHAnsi" w:hAnsiTheme="minorHAnsi"/>
          <w:sz w:val="20"/>
          <w:szCs w:val="20"/>
        </w:rPr>
      </w:pPr>
    </w:p>
    <w:p w14:paraId="0A5DBFCF" w14:textId="77777777" w:rsidR="00B64E4A" w:rsidRPr="00932E18" w:rsidRDefault="00B64E4A" w:rsidP="00953A8E">
      <w:pPr>
        <w:pStyle w:val="ListParagraph"/>
        <w:numPr>
          <w:ilvl w:val="0"/>
          <w:numId w:val="14"/>
        </w:numPr>
        <w:spacing w:before="240"/>
        <w:ind w:left="1134" w:hanging="567"/>
        <w:rPr>
          <w:rFonts w:asciiTheme="minorHAnsi" w:hAnsiTheme="minorHAnsi" w:cs="Calibri"/>
          <w:sz w:val="20"/>
          <w:szCs w:val="20"/>
        </w:rPr>
      </w:pPr>
      <w:r w:rsidRPr="00932E18">
        <w:rPr>
          <w:rFonts w:asciiTheme="minorHAnsi" w:hAnsiTheme="minorHAnsi" w:cs="Calibri"/>
          <w:sz w:val="20"/>
          <w:szCs w:val="20"/>
        </w:rPr>
        <w:t>the total bundle has QNZPE of $30 million or more</w:t>
      </w:r>
      <w:r w:rsidR="009713BB" w:rsidRPr="00932E18">
        <w:rPr>
          <w:rFonts w:asciiTheme="minorHAnsi" w:hAnsiTheme="minorHAnsi" w:cs="Calibri"/>
          <w:sz w:val="20"/>
          <w:szCs w:val="20"/>
        </w:rPr>
        <w:t>.</w:t>
      </w:r>
    </w:p>
    <w:p w14:paraId="0DE4B5B7" w14:textId="77777777" w:rsidR="00E04B5A" w:rsidRPr="00932E18" w:rsidRDefault="00E04B5A" w:rsidP="00E04B5A">
      <w:pPr>
        <w:pStyle w:val="ListParagraph"/>
        <w:rPr>
          <w:rFonts w:asciiTheme="minorHAnsi" w:hAnsiTheme="minorHAnsi" w:cs="Calibri"/>
          <w:sz w:val="20"/>
          <w:szCs w:val="20"/>
        </w:rPr>
      </w:pPr>
    </w:p>
    <w:p w14:paraId="212E5EFD" w14:textId="77777777" w:rsidR="004646D1" w:rsidRPr="00932E18" w:rsidRDefault="00E04B5A" w:rsidP="00C1092D">
      <w:pPr>
        <w:keepNext/>
        <w:ind w:left="567"/>
        <w:rPr>
          <w:rFonts w:asciiTheme="minorHAnsi" w:hAnsiTheme="minorHAnsi"/>
          <w:sz w:val="22"/>
          <w:szCs w:val="22"/>
        </w:rPr>
      </w:pPr>
      <w:r w:rsidRPr="00932E18">
        <w:rPr>
          <w:rFonts w:asciiTheme="minorHAnsi" w:hAnsiTheme="minorHAnsi" w:cs="Calibri"/>
          <w:sz w:val="20"/>
          <w:szCs w:val="20"/>
        </w:rPr>
        <w:t xml:space="preserve">A production that has already been the subject of a successful </w:t>
      </w:r>
      <w:r w:rsidR="00A82489" w:rsidRPr="00932E18">
        <w:rPr>
          <w:rFonts w:asciiTheme="minorHAnsi" w:hAnsiTheme="minorHAnsi" w:cs="Calibri"/>
          <w:sz w:val="20"/>
          <w:szCs w:val="20"/>
        </w:rPr>
        <w:t xml:space="preserve">final </w:t>
      </w:r>
      <w:r w:rsidRPr="00932E18">
        <w:rPr>
          <w:rFonts w:asciiTheme="minorHAnsi" w:hAnsiTheme="minorHAnsi" w:cs="Calibri"/>
          <w:sz w:val="20"/>
          <w:szCs w:val="20"/>
        </w:rPr>
        <w:t xml:space="preserve">application, whether as part of a bundle or by itself, is not eligible to form part of </w:t>
      </w:r>
      <w:r w:rsidR="00913D4D" w:rsidRPr="00932E18">
        <w:rPr>
          <w:rFonts w:asciiTheme="minorHAnsi" w:hAnsiTheme="minorHAnsi" w:cs="Calibri"/>
          <w:sz w:val="20"/>
          <w:szCs w:val="20"/>
        </w:rPr>
        <w:t xml:space="preserve">another </w:t>
      </w:r>
      <w:r w:rsidR="001805C9" w:rsidRPr="00932E18">
        <w:rPr>
          <w:rFonts w:asciiTheme="minorHAnsi" w:hAnsiTheme="minorHAnsi" w:cs="Calibri"/>
          <w:sz w:val="20"/>
          <w:szCs w:val="20"/>
        </w:rPr>
        <w:t xml:space="preserve">final application as part of a </w:t>
      </w:r>
      <w:r w:rsidRPr="00932E18">
        <w:rPr>
          <w:rFonts w:asciiTheme="minorHAnsi" w:hAnsiTheme="minorHAnsi" w:cs="Calibri"/>
          <w:sz w:val="20"/>
          <w:szCs w:val="20"/>
        </w:rPr>
        <w:t>bundle.</w:t>
      </w:r>
      <w:r w:rsidR="00913D4D" w:rsidRPr="00932E18">
        <w:rPr>
          <w:rFonts w:asciiTheme="minorHAnsi" w:hAnsiTheme="minorHAnsi" w:cs="Calibri"/>
          <w:sz w:val="20"/>
          <w:szCs w:val="20"/>
        </w:rPr>
        <w:t xml:space="preserve"> </w:t>
      </w:r>
    </w:p>
    <w:p w14:paraId="2ED689C8" w14:textId="77777777" w:rsidR="00B64E4A" w:rsidRPr="00932E18" w:rsidRDefault="009713BB" w:rsidP="00953A8E">
      <w:pPr>
        <w:pStyle w:val="Heading3"/>
        <w:numPr>
          <w:ilvl w:val="1"/>
          <w:numId w:val="13"/>
        </w:numPr>
        <w:ind w:left="567" w:hanging="567"/>
        <w:rPr>
          <w:rFonts w:asciiTheme="minorHAnsi" w:hAnsiTheme="minorHAnsi"/>
          <w:sz w:val="22"/>
          <w:szCs w:val="22"/>
        </w:rPr>
      </w:pPr>
      <w:r w:rsidRPr="00932E18">
        <w:rPr>
          <w:rFonts w:asciiTheme="minorHAnsi" w:hAnsiTheme="minorHAnsi"/>
          <w:sz w:val="22"/>
          <w:szCs w:val="22"/>
        </w:rPr>
        <w:t>Applicant for a bundle</w:t>
      </w:r>
    </w:p>
    <w:p w14:paraId="4D045EF4" w14:textId="77777777" w:rsidR="00961956" w:rsidRPr="00932E18" w:rsidRDefault="00961956" w:rsidP="009F4FD1">
      <w:pPr>
        <w:keepNext/>
        <w:ind w:left="567"/>
        <w:rPr>
          <w:rFonts w:asciiTheme="minorHAnsi" w:hAnsiTheme="minorHAnsi" w:cs="Calibri"/>
          <w:sz w:val="20"/>
          <w:szCs w:val="20"/>
        </w:rPr>
      </w:pPr>
      <w:r w:rsidRPr="00932E18">
        <w:rPr>
          <w:rFonts w:asciiTheme="minorHAnsi" w:hAnsiTheme="minorHAnsi" w:cs="Calibri"/>
          <w:sz w:val="20"/>
          <w:szCs w:val="20"/>
        </w:rPr>
        <w:t>E</w:t>
      </w:r>
      <w:r w:rsidR="009713BB" w:rsidRPr="00932E18">
        <w:rPr>
          <w:rFonts w:asciiTheme="minorHAnsi" w:hAnsiTheme="minorHAnsi" w:cs="Calibri"/>
          <w:sz w:val="20"/>
          <w:szCs w:val="20"/>
        </w:rPr>
        <w:t>ach production within a bundle must</w:t>
      </w:r>
      <w:r w:rsidR="00696C28" w:rsidRPr="00932E18">
        <w:rPr>
          <w:rFonts w:asciiTheme="minorHAnsi" w:hAnsiTheme="minorHAnsi" w:cs="Calibri"/>
          <w:sz w:val="20"/>
          <w:szCs w:val="20"/>
        </w:rPr>
        <w:t xml:space="preserve"> either</w:t>
      </w:r>
      <w:r w:rsidRPr="00932E18">
        <w:rPr>
          <w:rFonts w:asciiTheme="minorHAnsi" w:hAnsiTheme="minorHAnsi" w:cs="Calibri"/>
          <w:sz w:val="20"/>
          <w:szCs w:val="20"/>
        </w:rPr>
        <w:t>:</w:t>
      </w:r>
      <w:r w:rsidR="009713BB" w:rsidRPr="00932E18">
        <w:rPr>
          <w:rFonts w:asciiTheme="minorHAnsi" w:hAnsiTheme="minorHAnsi" w:cs="Calibri"/>
          <w:sz w:val="20"/>
          <w:szCs w:val="20"/>
        </w:rPr>
        <w:t xml:space="preserve"> </w:t>
      </w:r>
    </w:p>
    <w:p w14:paraId="5DA9B921" w14:textId="77777777" w:rsidR="00961956" w:rsidRPr="00932E18" w:rsidRDefault="00961956" w:rsidP="00953A8E">
      <w:pPr>
        <w:pStyle w:val="ListParagraph"/>
        <w:numPr>
          <w:ilvl w:val="0"/>
          <w:numId w:val="31"/>
        </w:numPr>
        <w:spacing w:before="120"/>
        <w:rPr>
          <w:rFonts w:asciiTheme="minorHAnsi" w:hAnsiTheme="minorHAnsi" w:cstheme="minorHAnsi"/>
          <w:sz w:val="20"/>
          <w:szCs w:val="20"/>
        </w:rPr>
      </w:pPr>
      <w:r w:rsidRPr="00932E18">
        <w:rPr>
          <w:rFonts w:asciiTheme="minorHAnsi" w:hAnsiTheme="minorHAnsi" w:cs="Calibri"/>
          <w:sz w:val="20"/>
          <w:szCs w:val="20"/>
        </w:rPr>
        <w:t xml:space="preserve">have an applicant that is </w:t>
      </w:r>
      <w:r w:rsidR="009713BB" w:rsidRPr="00932E18">
        <w:rPr>
          <w:rFonts w:asciiTheme="minorHAnsi" w:hAnsiTheme="minorHAnsi" w:cs="Calibri"/>
          <w:sz w:val="20"/>
          <w:szCs w:val="20"/>
        </w:rPr>
        <w:t>the sam</w:t>
      </w:r>
      <w:r w:rsidR="00C221F7" w:rsidRPr="00932E18">
        <w:rPr>
          <w:rFonts w:asciiTheme="minorHAnsi" w:hAnsiTheme="minorHAnsi" w:cs="Calibri"/>
          <w:sz w:val="20"/>
          <w:szCs w:val="20"/>
        </w:rPr>
        <w:t>e entity or</w:t>
      </w:r>
      <w:r w:rsidR="009713BB" w:rsidRPr="00932E18">
        <w:rPr>
          <w:rFonts w:asciiTheme="minorHAnsi" w:hAnsiTheme="minorHAnsi" w:cs="Calibri"/>
          <w:sz w:val="20"/>
          <w:szCs w:val="20"/>
        </w:rPr>
        <w:t xml:space="preserve"> </w:t>
      </w:r>
      <w:r w:rsidR="003F6D6F" w:rsidRPr="00932E18">
        <w:rPr>
          <w:rFonts w:asciiTheme="minorHAnsi" w:hAnsiTheme="minorHAnsi" w:cs="Calibri"/>
          <w:sz w:val="20"/>
          <w:szCs w:val="20"/>
        </w:rPr>
        <w:t>a Related Entity</w:t>
      </w:r>
      <w:r w:rsidR="00696C28" w:rsidRPr="00932E18">
        <w:rPr>
          <w:rFonts w:asciiTheme="minorHAnsi" w:hAnsiTheme="minorHAnsi" w:cs="Calibri"/>
          <w:sz w:val="20"/>
          <w:szCs w:val="20"/>
        </w:rPr>
        <w:t xml:space="preserve"> to other applicants in the bundle</w:t>
      </w:r>
      <w:r w:rsidRPr="00932E18">
        <w:rPr>
          <w:rFonts w:asciiTheme="minorHAnsi" w:hAnsiTheme="minorHAnsi" w:cs="Calibri"/>
          <w:sz w:val="20"/>
          <w:szCs w:val="20"/>
        </w:rPr>
        <w:t>; or</w:t>
      </w:r>
    </w:p>
    <w:p w14:paraId="66204FF1" w14:textId="77777777" w:rsidR="00961956" w:rsidRPr="00932E18" w:rsidRDefault="00961956" w:rsidP="00961956">
      <w:pPr>
        <w:pStyle w:val="ListParagraph"/>
        <w:spacing w:before="120"/>
        <w:ind w:left="927"/>
        <w:rPr>
          <w:rFonts w:asciiTheme="minorHAnsi" w:hAnsiTheme="minorHAnsi" w:cstheme="minorHAnsi"/>
          <w:sz w:val="20"/>
          <w:szCs w:val="20"/>
        </w:rPr>
      </w:pPr>
    </w:p>
    <w:p w14:paraId="54C0E491" w14:textId="77777777" w:rsidR="00D826AC" w:rsidRPr="00932E18" w:rsidRDefault="00961956" w:rsidP="00953A8E">
      <w:pPr>
        <w:pStyle w:val="ListParagraph"/>
        <w:numPr>
          <w:ilvl w:val="0"/>
          <w:numId w:val="31"/>
        </w:numPr>
        <w:spacing w:before="120"/>
        <w:rPr>
          <w:rFonts w:asciiTheme="minorHAnsi" w:hAnsiTheme="minorHAnsi" w:cstheme="minorHAnsi"/>
          <w:sz w:val="20"/>
          <w:szCs w:val="20"/>
        </w:rPr>
      </w:pPr>
      <w:r w:rsidRPr="00932E18">
        <w:rPr>
          <w:rFonts w:asciiTheme="minorHAnsi" w:hAnsiTheme="minorHAnsi" w:cs="Calibri"/>
          <w:sz w:val="20"/>
          <w:szCs w:val="20"/>
        </w:rPr>
        <w:t xml:space="preserve">have the same </w:t>
      </w:r>
      <w:r w:rsidR="00696C28" w:rsidRPr="00932E18">
        <w:rPr>
          <w:rFonts w:asciiTheme="minorHAnsi" w:hAnsiTheme="minorHAnsi" w:cs="Calibri"/>
          <w:sz w:val="20"/>
          <w:szCs w:val="20"/>
        </w:rPr>
        <w:t>Creative Producer</w:t>
      </w:r>
      <w:r w:rsidR="00805912" w:rsidRPr="00932E18">
        <w:rPr>
          <w:rFonts w:asciiTheme="minorHAnsi" w:hAnsiTheme="minorHAnsi" w:cs="Calibri"/>
          <w:sz w:val="20"/>
          <w:szCs w:val="20"/>
        </w:rPr>
        <w:t>,</w:t>
      </w:r>
      <w:r w:rsidR="00696C28" w:rsidRPr="00932E18">
        <w:rPr>
          <w:rFonts w:asciiTheme="minorHAnsi" w:hAnsiTheme="minorHAnsi" w:cs="Calibri"/>
          <w:sz w:val="20"/>
          <w:szCs w:val="20"/>
        </w:rPr>
        <w:t xml:space="preserve"> who </w:t>
      </w:r>
      <w:r w:rsidR="00805912" w:rsidRPr="00932E18">
        <w:rPr>
          <w:rFonts w:asciiTheme="minorHAnsi" w:hAnsiTheme="minorHAnsi" w:cs="Calibri"/>
          <w:sz w:val="20"/>
          <w:szCs w:val="20"/>
        </w:rPr>
        <w:t xml:space="preserve">must be </w:t>
      </w:r>
      <w:r w:rsidR="00696C28" w:rsidRPr="00932E18">
        <w:rPr>
          <w:rFonts w:asciiTheme="minorHAnsi" w:hAnsiTheme="minorHAnsi" w:cs="Calibri"/>
          <w:sz w:val="20"/>
          <w:szCs w:val="20"/>
        </w:rPr>
        <w:t xml:space="preserve">a </w:t>
      </w:r>
      <w:r w:rsidRPr="00932E18">
        <w:rPr>
          <w:rFonts w:asciiTheme="minorHAnsi" w:hAnsiTheme="minorHAnsi" w:cs="Calibri"/>
          <w:sz w:val="20"/>
          <w:szCs w:val="20"/>
        </w:rPr>
        <w:t xml:space="preserve">New Zealand </w:t>
      </w:r>
      <w:r w:rsidR="00DB5B10" w:rsidRPr="00932E18">
        <w:rPr>
          <w:rFonts w:asciiTheme="minorHAnsi" w:hAnsiTheme="minorHAnsi" w:cs="Calibri"/>
          <w:sz w:val="20"/>
          <w:szCs w:val="20"/>
        </w:rPr>
        <w:t>C</w:t>
      </w:r>
      <w:r w:rsidRPr="00932E18">
        <w:rPr>
          <w:rFonts w:asciiTheme="minorHAnsi" w:hAnsiTheme="minorHAnsi" w:cs="Calibri"/>
          <w:sz w:val="20"/>
          <w:szCs w:val="20"/>
        </w:rPr>
        <w:t xml:space="preserve">itizen or </w:t>
      </w:r>
      <w:r w:rsidR="00DB5B10" w:rsidRPr="00932E18">
        <w:rPr>
          <w:rFonts w:asciiTheme="minorHAnsi" w:hAnsiTheme="minorHAnsi" w:cs="Calibri"/>
          <w:sz w:val="20"/>
          <w:szCs w:val="20"/>
        </w:rPr>
        <w:t>New Zealand P</w:t>
      </w:r>
      <w:r w:rsidRPr="00932E18">
        <w:rPr>
          <w:rFonts w:asciiTheme="minorHAnsi" w:hAnsiTheme="minorHAnsi" w:cs="Calibri"/>
          <w:sz w:val="20"/>
          <w:szCs w:val="20"/>
        </w:rPr>
        <w:t xml:space="preserve">ermanent </w:t>
      </w:r>
      <w:r w:rsidR="00DB5B10" w:rsidRPr="00932E18">
        <w:rPr>
          <w:rFonts w:asciiTheme="minorHAnsi" w:hAnsiTheme="minorHAnsi" w:cs="Calibri"/>
          <w:sz w:val="20"/>
          <w:szCs w:val="20"/>
        </w:rPr>
        <w:t>R</w:t>
      </w:r>
      <w:r w:rsidRPr="00932E18">
        <w:rPr>
          <w:rFonts w:asciiTheme="minorHAnsi" w:hAnsiTheme="minorHAnsi" w:cs="Calibri"/>
          <w:sz w:val="20"/>
          <w:szCs w:val="20"/>
        </w:rPr>
        <w:t>esident.</w:t>
      </w:r>
    </w:p>
    <w:p w14:paraId="2DBF0D7D" w14:textId="77777777" w:rsidR="001A02AE" w:rsidRPr="00932E18" w:rsidRDefault="001A02AE" w:rsidP="00046B56">
      <w:pPr>
        <w:rPr>
          <w:rFonts w:asciiTheme="minorHAnsi" w:hAnsiTheme="minorHAnsi"/>
          <w:sz w:val="22"/>
          <w:szCs w:val="22"/>
          <w:lang w:val="en-AU"/>
        </w:rPr>
      </w:pPr>
    </w:p>
    <w:p w14:paraId="6B62F1B3" w14:textId="77777777" w:rsidR="00FA6FDF" w:rsidRPr="00932E18" w:rsidRDefault="004C400C" w:rsidP="00046B56">
      <w:pPr>
        <w:rPr>
          <w:rFonts w:asciiTheme="minorHAnsi" w:hAnsiTheme="minorHAnsi"/>
          <w:sz w:val="22"/>
          <w:szCs w:val="22"/>
          <w:lang w:val="en-AU"/>
        </w:rPr>
      </w:pPr>
      <w:r w:rsidRPr="00932E18">
        <w:rPr>
          <w:rFonts w:asciiTheme="minorHAnsi" w:hAnsiTheme="minorHAnsi"/>
          <w:sz w:val="22"/>
          <w:szCs w:val="22"/>
          <w:lang w:val="en-AU"/>
        </w:rPr>
        <w:br w:type="page"/>
      </w:r>
    </w:p>
    <w:p w14:paraId="171BBBD4" w14:textId="77777777" w:rsidR="00876BFF" w:rsidRPr="00932E18" w:rsidRDefault="00876BFF" w:rsidP="00876BFF">
      <w:pPr>
        <w:pStyle w:val="Heading1"/>
        <w:rPr>
          <w:rFonts w:asciiTheme="minorHAnsi" w:hAnsiTheme="minorHAnsi"/>
          <w:sz w:val="28"/>
          <w:szCs w:val="28"/>
        </w:rPr>
      </w:pPr>
      <w:bookmarkStart w:id="119" w:name="_Toc477966387"/>
      <w:r w:rsidRPr="00932E18">
        <w:rPr>
          <w:rFonts w:asciiTheme="minorHAnsi" w:hAnsiTheme="minorHAnsi"/>
          <w:sz w:val="28"/>
          <w:szCs w:val="28"/>
        </w:rPr>
        <w:lastRenderedPageBreak/>
        <w:t>SECTION 2B – GENERAL ELIGIBILITY CRITERIA</w:t>
      </w:r>
      <w:bookmarkEnd w:id="119"/>
    </w:p>
    <w:p w14:paraId="09C88715" w14:textId="77777777" w:rsidR="004C400C" w:rsidRPr="00932E18" w:rsidRDefault="004C400C" w:rsidP="00953A8E">
      <w:pPr>
        <w:pStyle w:val="Heading2"/>
        <w:keepNext w:val="0"/>
        <w:widowControl w:val="0"/>
        <w:numPr>
          <w:ilvl w:val="0"/>
          <w:numId w:val="13"/>
        </w:numPr>
        <w:tabs>
          <w:tab w:val="left" w:pos="0"/>
        </w:tabs>
        <w:spacing w:before="240" w:after="60"/>
        <w:ind w:left="0" w:hanging="567"/>
        <w:rPr>
          <w:rFonts w:ascii="Calibri" w:hAnsi="Calibri"/>
        </w:rPr>
      </w:pPr>
      <w:bookmarkStart w:id="120" w:name="_Toc477966388"/>
      <w:r w:rsidRPr="00932E18">
        <w:rPr>
          <w:rFonts w:ascii="Calibri" w:hAnsi="Calibri"/>
        </w:rPr>
        <w:t>Special Purpose Vehicle</w:t>
      </w:r>
      <w:bookmarkEnd w:id="120"/>
    </w:p>
    <w:p w14:paraId="3B4257E8" w14:textId="77777777" w:rsidR="0096668B" w:rsidRPr="00932E18" w:rsidRDefault="004C400C" w:rsidP="00953A8E">
      <w:pPr>
        <w:pStyle w:val="Heading3"/>
        <w:numPr>
          <w:ilvl w:val="1"/>
          <w:numId w:val="13"/>
        </w:numPr>
        <w:ind w:left="567" w:hanging="567"/>
        <w:rPr>
          <w:rFonts w:ascii="Calibri" w:hAnsi="Calibri"/>
          <w:sz w:val="22"/>
          <w:szCs w:val="22"/>
        </w:rPr>
      </w:pPr>
      <w:bookmarkStart w:id="121" w:name="_Toc385940000"/>
      <w:r w:rsidRPr="00932E18">
        <w:rPr>
          <w:rFonts w:ascii="Calibri" w:hAnsi="Calibri"/>
          <w:sz w:val="22"/>
          <w:szCs w:val="22"/>
        </w:rPr>
        <w:t>Applicant to be SPV</w:t>
      </w:r>
      <w:bookmarkStart w:id="122" w:name="_Toc385940001"/>
      <w:bookmarkEnd w:id="121"/>
    </w:p>
    <w:p w14:paraId="46B91718" w14:textId="77777777" w:rsidR="004C400C" w:rsidRPr="00932E18" w:rsidRDefault="004C400C" w:rsidP="00B82100">
      <w:pPr>
        <w:pStyle w:val="Heading3"/>
        <w:spacing w:before="120"/>
        <w:ind w:left="567"/>
        <w:rPr>
          <w:rFonts w:ascii="Calibri" w:hAnsi="Calibri"/>
          <w:b w:val="0"/>
          <w:sz w:val="20"/>
          <w:szCs w:val="22"/>
        </w:rPr>
      </w:pPr>
      <w:r w:rsidRPr="00932E18">
        <w:rPr>
          <w:rFonts w:asciiTheme="minorHAnsi" w:hAnsiTheme="minorHAnsi"/>
          <w:b w:val="0"/>
          <w:sz w:val="20"/>
          <w:szCs w:val="22"/>
        </w:rPr>
        <w:t>An applicant must be a special purpose vehicle (</w:t>
      </w:r>
      <w:r w:rsidRPr="00932E18">
        <w:rPr>
          <w:rFonts w:asciiTheme="minorHAnsi" w:hAnsiTheme="minorHAnsi"/>
          <w:sz w:val="20"/>
          <w:szCs w:val="22"/>
        </w:rPr>
        <w:t>SPV</w:t>
      </w:r>
      <w:r w:rsidRPr="00932E18">
        <w:rPr>
          <w:rFonts w:asciiTheme="minorHAnsi" w:hAnsiTheme="minorHAnsi"/>
          <w:b w:val="0"/>
          <w:sz w:val="20"/>
          <w:szCs w:val="22"/>
        </w:rPr>
        <w:t xml:space="preserve">) established </w:t>
      </w:r>
      <w:r w:rsidR="00696C28" w:rsidRPr="00932E18">
        <w:rPr>
          <w:rFonts w:asciiTheme="minorHAnsi" w:hAnsiTheme="minorHAnsi"/>
          <w:b w:val="0"/>
          <w:sz w:val="20"/>
          <w:szCs w:val="22"/>
        </w:rPr>
        <w:t>principally in relation to making</w:t>
      </w:r>
      <w:r w:rsidRPr="00932E18">
        <w:rPr>
          <w:rFonts w:asciiTheme="minorHAnsi" w:hAnsiTheme="minorHAnsi"/>
          <w:b w:val="0"/>
          <w:sz w:val="20"/>
          <w:szCs w:val="22"/>
        </w:rPr>
        <w:t xml:space="preserve"> the production.  The applicant must have its own GST and payroll registration numbers and its own bank account.  If the applicant is part of a group of companies, then the applicant’s GST and payroll returns must not be grouped with any other company within that group for tax purposes.  The requirement for separate GST registration is conditional on </w:t>
      </w:r>
      <w:r w:rsidR="00080A2F" w:rsidRPr="00932E18">
        <w:rPr>
          <w:rFonts w:asciiTheme="minorHAnsi" w:hAnsiTheme="minorHAnsi"/>
          <w:b w:val="0"/>
          <w:sz w:val="20"/>
          <w:szCs w:val="22"/>
        </w:rPr>
        <w:t>IRD</w:t>
      </w:r>
      <w:r w:rsidRPr="00932E18">
        <w:rPr>
          <w:rFonts w:asciiTheme="minorHAnsi" w:hAnsiTheme="minorHAnsi"/>
          <w:b w:val="0"/>
          <w:sz w:val="20"/>
          <w:szCs w:val="22"/>
        </w:rPr>
        <w:t xml:space="preserve"> accepting that the relevant production is eligible to be registered as a separate registered person under section 56(2) of the </w:t>
      </w:r>
      <w:r w:rsidRPr="00932E18">
        <w:rPr>
          <w:rFonts w:asciiTheme="minorHAnsi" w:hAnsiTheme="minorHAnsi"/>
          <w:b w:val="0"/>
          <w:i/>
          <w:sz w:val="20"/>
          <w:szCs w:val="22"/>
        </w:rPr>
        <w:t>Goods and Services Tax Act 1985</w:t>
      </w:r>
      <w:r w:rsidRPr="00932E18">
        <w:rPr>
          <w:rFonts w:asciiTheme="minorHAnsi" w:hAnsiTheme="minorHAnsi"/>
          <w:b w:val="0"/>
          <w:sz w:val="20"/>
          <w:szCs w:val="22"/>
        </w:rPr>
        <w:t>.</w:t>
      </w:r>
      <w:bookmarkEnd w:id="122"/>
      <w:r w:rsidRPr="00932E18">
        <w:rPr>
          <w:rFonts w:asciiTheme="minorHAnsi" w:hAnsiTheme="minorHAnsi"/>
          <w:b w:val="0"/>
          <w:sz w:val="20"/>
          <w:szCs w:val="22"/>
        </w:rPr>
        <w:t xml:space="preserve"> </w:t>
      </w:r>
    </w:p>
    <w:p w14:paraId="4B3AAE9D" w14:textId="77777777" w:rsidR="0096668B" w:rsidRPr="00932E18" w:rsidRDefault="004C400C" w:rsidP="00953A8E">
      <w:pPr>
        <w:pStyle w:val="Heading3"/>
        <w:numPr>
          <w:ilvl w:val="1"/>
          <w:numId w:val="13"/>
        </w:numPr>
        <w:ind w:left="567" w:hanging="567"/>
        <w:rPr>
          <w:rFonts w:ascii="Calibri" w:hAnsi="Calibri"/>
          <w:sz w:val="22"/>
          <w:szCs w:val="22"/>
        </w:rPr>
      </w:pPr>
      <w:bookmarkStart w:id="123" w:name="_Toc385940002"/>
      <w:bookmarkStart w:id="124" w:name="_Ref386125619"/>
      <w:bookmarkStart w:id="125" w:name="_Ref260054875"/>
      <w:bookmarkStart w:id="126" w:name="_Ref260055018"/>
      <w:bookmarkStart w:id="127" w:name="_Ref260055138"/>
      <w:bookmarkStart w:id="128" w:name="_Ref260055199"/>
      <w:bookmarkStart w:id="129" w:name="_Ref260059424"/>
      <w:bookmarkStart w:id="130" w:name="_Ref260059698"/>
      <w:bookmarkStart w:id="131" w:name="_Ref465436509"/>
      <w:bookmarkStart w:id="132" w:name="_Ref475355399"/>
      <w:r w:rsidRPr="00932E18">
        <w:rPr>
          <w:rFonts w:asciiTheme="minorHAnsi" w:hAnsiTheme="minorHAnsi" w:cs="Calibri"/>
          <w:sz w:val="22"/>
          <w:szCs w:val="22"/>
        </w:rPr>
        <w:t>Exceptions</w:t>
      </w:r>
      <w:bookmarkStart w:id="133" w:name="_Toc385940003"/>
      <w:bookmarkEnd w:id="123"/>
      <w:bookmarkEnd w:id="124"/>
      <w:bookmarkEnd w:id="125"/>
      <w:bookmarkEnd w:id="126"/>
      <w:bookmarkEnd w:id="127"/>
      <w:bookmarkEnd w:id="128"/>
      <w:bookmarkEnd w:id="129"/>
      <w:bookmarkEnd w:id="130"/>
      <w:bookmarkEnd w:id="131"/>
      <w:bookmarkEnd w:id="132"/>
    </w:p>
    <w:p w14:paraId="28F85159" w14:textId="77777777" w:rsidR="004C400C" w:rsidRPr="00932E18" w:rsidRDefault="004C400C" w:rsidP="00387EC3">
      <w:pPr>
        <w:ind w:firstLine="567"/>
        <w:rPr>
          <w:rFonts w:asciiTheme="minorHAnsi" w:hAnsiTheme="minorHAnsi"/>
          <w:sz w:val="20"/>
          <w:szCs w:val="22"/>
        </w:rPr>
      </w:pPr>
      <w:r w:rsidRPr="00932E18">
        <w:rPr>
          <w:rFonts w:asciiTheme="minorHAnsi" w:hAnsiTheme="minorHAnsi"/>
          <w:sz w:val="20"/>
          <w:szCs w:val="22"/>
        </w:rPr>
        <w:t xml:space="preserve">An applicant is not required to be a SPV </w:t>
      </w:r>
      <w:r w:rsidR="0044183A" w:rsidRPr="00932E18">
        <w:rPr>
          <w:rFonts w:asciiTheme="minorHAnsi" w:hAnsiTheme="minorHAnsi"/>
          <w:sz w:val="20"/>
          <w:szCs w:val="22"/>
        </w:rPr>
        <w:t xml:space="preserve">if </w:t>
      </w:r>
      <w:r w:rsidR="00C83818" w:rsidRPr="00932E18">
        <w:rPr>
          <w:rFonts w:asciiTheme="minorHAnsi" w:hAnsiTheme="minorHAnsi"/>
          <w:sz w:val="20"/>
          <w:szCs w:val="22"/>
        </w:rPr>
        <w:t xml:space="preserve">one of the following </w:t>
      </w:r>
      <w:r w:rsidR="0044183A" w:rsidRPr="00932E18">
        <w:rPr>
          <w:rFonts w:asciiTheme="minorHAnsi" w:hAnsiTheme="minorHAnsi"/>
          <w:sz w:val="20"/>
          <w:szCs w:val="22"/>
        </w:rPr>
        <w:t xml:space="preserve">exceptions </w:t>
      </w:r>
      <w:r w:rsidR="00C83818" w:rsidRPr="00932E18">
        <w:rPr>
          <w:rFonts w:asciiTheme="minorHAnsi" w:hAnsiTheme="minorHAnsi"/>
          <w:sz w:val="20"/>
          <w:szCs w:val="22"/>
        </w:rPr>
        <w:t>applies</w:t>
      </w:r>
      <w:r w:rsidRPr="00932E18">
        <w:rPr>
          <w:rFonts w:asciiTheme="minorHAnsi" w:hAnsiTheme="minorHAnsi"/>
          <w:sz w:val="20"/>
          <w:szCs w:val="22"/>
        </w:rPr>
        <w:t>:</w:t>
      </w:r>
      <w:bookmarkEnd w:id="133"/>
      <w:r w:rsidRPr="00932E18">
        <w:rPr>
          <w:rFonts w:asciiTheme="minorHAnsi" w:hAnsiTheme="minorHAnsi"/>
          <w:sz w:val="20"/>
          <w:szCs w:val="22"/>
        </w:rPr>
        <w:t xml:space="preserve"> </w:t>
      </w:r>
    </w:p>
    <w:p w14:paraId="294DFE33" w14:textId="77777777" w:rsidR="004C400C" w:rsidRPr="00932E18" w:rsidRDefault="004C400C" w:rsidP="00E53DCB">
      <w:pPr>
        <w:pStyle w:val="ColorfulList-Accent11"/>
        <w:numPr>
          <w:ilvl w:val="0"/>
          <w:numId w:val="2"/>
        </w:numPr>
        <w:tabs>
          <w:tab w:val="clear" w:pos="360"/>
          <w:tab w:val="num" w:pos="1134"/>
        </w:tabs>
        <w:spacing w:before="120" w:after="120"/>
        <w:ind w:left="1134" w:hanging="567"/>
        <w:rPr>
          <w:rFonts w:asciiTheme="minorHAnsi" w:hAnsiTheme="minorHAnsi" w:cs="Calibri"/>
          <w:sz w:val="20"/>
        </w:rPr>
      </w:pPr>
      <w:bookmarkStart w:id="134" w:name="_Ref260054878"/>
      <w:r w:rsidRPr="00932E18">
        <w:rPr>
          <w:rFonts w:asciiTheme="minorHAnsi" w:hAnsiTheme="minorHAnsi" w:cs="Calibri"/>
          <w:i/>
          <w:sz w:val="20"/>
        </w:rPr>
        <w:t>Series</w:t>
      </w:r>
      <w:r w:rsidRPr="00932E18">
        <w:rPr>
          <w:rFonts w:asciiTheme="minorHAnsi" w:hAnsiTheme="minorHAnsi" w:cs="Calibri"/>
          <w:sz w:val="20"/>
        </w:rPr>
        <w:t xml:space="preserve">: the production is a series or a season of a series. In this case a new SPV is not required for each series or season of the production and the applicant’s existing GST and payroll registration numbers and bank account </w:t>
      </w:r>
      <w:r w:rsidR="009E5385" w:rsidRPr="00932E18">
        <w:rPr>
          <w:rFonts w:asciiTheme="minorHAnsi" w:hAnsiTheme="minorHAnsi" w:cs="Calibri"/>
          <w:sz w:val="20"/>
        </w:rPr>
        <w:t xml:space="preserve">can </w:t>
      </w:r>
      <w:r w:rsidRPr="00932E18">
        <w:rPr>
          <w:rFonts w:asciiTheme="minorHAnsi" w:hAnsiTheme="minorHAnsi" w:cs="Calibri"/>
          <w:sz w:val="20"/>
        </w:rPr>
        <w:t xml:space="preserve">be re-used for the new series or season, </w:t>
      </w:r>
      <w:r w:rsidRPr="00932E18">
        <w:rPr>
          <w:rFonts w:asciiTheme="minorHAnsi" w:hAnsiTheme="minorHAnsi" w:cs="Calibri"/>
          <w:b/>
          <w:sz w:val="20"/>
        </w:rPr>
        <w:t>provided that</w:t>
      </w:r>
      <w:r w:rsidRPr="00932E18">
        <w:rPr>
          <w:rFonts w:asciiTheme="minorHAnsi" w:hAnsiTheme="minorHAnsi" w:cs="Calibri"/>
          <w:sz w:val="20"/>
        </w:rPr>
        <w:t xml:space="preserve"> there is no overlap in QNZPE to be claimed on each series or season.  It is expected that all GST and payroll returns from the start of the new series or season will predominantly include expenditure relating to that series or season.  Minor expenditure relating to other series or seasons </w:t>
      </w:r>
      <w:r w:rsidR="00E10BF5" w:rsidRPr="00932E18">
        <w:rPr>
          <w:rFonts w:asciiTheme="minorHAnsi" w:hAnsiTheme="minorHAnsi" w:cs="Calibri"/>
          <w:sz w:val="20"/>
        </w:rPr>
        <w:t xml:space="preserve">can </w:t>
      </w:r>
      <w:r w:rsidRPr="00932E18">
        <w:rPr>
          <w:rFonts w:asciiTheme="minorHAnsi" w:hAnsiTheme="minorHAnsi" w:cs="Calibri"/>
          <w:sz w:val="20"/>
        </w:rPr>
        <w:t>be included in those returns but this expenditure must be clearly identified and excluded from QNZPE</w:t>
      </w:r>
      <w:r w:rsidR="00C83818" w:rsidRPr="00932E18">
        <w:rPr>
          <w:rFonts w:asciiTheme="minorHAnsi" w:hAnsiTheme="minorHAnsi" w:cs="Calibri"/>
          <w:sz w:val="20"/>
        </w:rPr>
        <w:t>.</w:t>
      </w:r>
      <w:bookmarkEnd w:id="134"/>
      <w:r w:rsidR="00165622" w:rsidRPr="00932E18">
        <w:rPr>
          <w:rFonts w:asciiTheme="minorHAnsi" w:hAnsiTheme="minorHAnsi" w:cs="Calibri"/>
          <w:sz w:val="20"/>
        </w:rPr>
        <w:t xml:space="preserve">  </w:t>
      </w:r>
      <w:r w:rsidR="00875BE7" w:rsidRPr="00932E18">
        <w:rPr>
          <w:rFonts w:asciiTheme="minorHAnsi" w:hAnsiTheme="minorHAnsi" w:cs="Calibri"/>
          <w:sz w:val="20"/>
        </w:rPr>
        <w:t xml:space="preserve">If there is overlap in QNZPE to be claimed on each series or season then a new SPV is not required for each series or season and the applicant’s existing GST and payroll registration numbers and bank account </w:t>
      </w:r>
      <w:r w:rsidR="00166BD6" w:rsidRPr="00932E18">
        <w:rPr>
          <w:rFonts w:asciiTheme="minorHAnsi" w:hAnsiTheme="minorHAnsi" w:cs="Calibri"/>
          <w:sz w:val="20"/>
        </w:rPr>
        <w:t xml:space="preserve">can </w:t>
      </w:r>
      <w:r w:rsidR="00875BE7" w:rsidRPr="00932E18">
        <w:rPr>
          <w:rFonts w:asciiTheme="minorHAnsi" w:hAnsiTheme="minorHAnsi" w:cs="Calibri"/>
          <w:sz w:val="20"/>
        </w:rPr>
        <w:t xml:space="preserve">be re-used for each production </w:t>
      </w:r>
      <w:r w:rsidR="00875BE7" w:rsidRPr="00932E18">
        <w:rPr>
          <w:rFonts w:asciiTheme="minorHAnsi" w:hAnsiTheme="minorHAnsi" w:cs="Calibri"/>
          <w:b/>
          <w:sz w:val="20"/>
        </w:rPr>
        <w:t>provided that</w:t>
      </w:r>
      <w:r w:rsidR="00875BE7" w:rsidRPr="00932E18">
        <w:rPr>
          <w:rFonts w:asciiTheme="minorHAnsi" w:hAnsiTheme="minorHAnsi" w:cs="Calibri"/>
          <w:sz w:val="20"/>
        </w:rPr>
        <w:t xml:space="preserve"> separate tax locations* and a separate ba</w:t>
      </w:r>
      <w:r w:rsidR="00955A81" w:rsidRPr="00932E18">
        <w:rPr>
          <w:rFonts w:asciiTheme="minorHAnsi" w:hAnsiTheme="minorHAnsi" w:cs="Calibri"/>
          <w:sz w:val="20"/>
        </w:rPr>
        <w:t>n</w:t>
      </w:r>
      <w:r w:rsidR="00875BE7" w:rsidRPr="00932E18">
        <w:rPr>
          <w:rFonts w:asciiTheme="minorHAnsi" w:hAnsiTheme="minorHAnsi" w:cs="Calibri"/>
          <w:sz w:val="20"/>
        </w:rPr>
        <w:t>k account must be used for each series or season.</w:t>
      </w:r>
      <w:r w:rsidR="00165622" w:rsidRPr="00932E18">
        <w:rPr>
          <w:rFonts w:asciiTheme="minorHAnsi" w:hAnsiTheme="minorHAnsi" w:cs="Calibri"/>
          <w:sz w:val="20"/>
        </w:rPr>
        <w:t xml:space="preserve">  </w:t>
      </w:r>
    </w:p>
    <w:p w14:paraId="00420AB4" w14:textId="77777777" w:rsidR="009713BB" w:rsidRPr="00932E18" w:rsidRDefault="004C400C" w:rsidP="00E53DCB">
      <w:pPr>
        <w:pStyle w:val="ColorfulList-Accent11"/>
        <w:numPr>
          <w:ilvl w:val="0"/>
          <w:numId w:val="2"/>
        </w:numPr>
        <w:tabs>
          <w:tab w:val="clear" w:pos="360"/>
          <w:tab w:val="num" w:pos="1134"/>
        </w:tabs>
        <w:ind w:left="1134" w:hanging="567"/>
        <w:rPr>
          <w:rFonts w:asciiTheme="minorHAnsi" w:hAnsiTheme="minorHAnsi" w:cs="Calibri"/>
          <w:sz w:val="20"/>
        </w:rPr>
      </w:pPr>
      <w:bookmarkStart w:id="135" w:name="_Ref260054879"/>
      <w:r w:rsidRPr="00932E18">
        <w:rPr>
          <w:rFonts w:asciiTheme="minorHAnsi" w:hAnsiTheme="minorHAnsi" w:cs="Calibri"/>
          <w:i/>
          <w:sz w:val="20"/>
        </w:rPr>
        <w:t>Repurposing (non-concurrent use)</w:t>
      </w:r>
      <w:r w:rsidRPr="00932E18">
        <w:rPr>
          <w:rFonts w:asciiTheme="minorHAnsi" w:hAnsiTheme="minorHAnsi" w:cs="Calibri"/>
          <w:sz w:val="20"/>
        </w:rPr>
        <w:t xml:space="preserve">: </w:t>
      </w:r>
      <w:r w:rsidR="002F6FF7" w:rsidRPr="00932E18">
        <w:rPr>
          <w:rFonts w:asciiTheme="minorHAnsi" w:hAnsiTheme="minorHAnsi" w:cs="Calibri"/>
          <w:sz w:val="20"/>
        </w:rPr>
        <w:t xml:space="preserve"> </w:t>
      </w:r>
      <w:r w:rsidRPr="00932E18">
        <w:rPr>
          <w:rFonts w:asciiTheme="minorHAnsi" w:hAnsiTheme="minorHAnsi" w:cs="Calibri"/>
          <w:sz w:val="20"/>
        </w:rPr>
        <w:t>the applicant has incurred all QNZPE to be claimed on a previous production and/or has applied for a</w:t>
      </w:r>
      <w:r w:rsidR="004E1DD8" w:rsidRPr="00932E18">
        <w:rPr>
          <w:rFonts w:asciiTheme="minorHAnsi" w:hAnsiTheme="minorHAnsi" w:cs="Calibri"/>
          <w:sz w:val="20"/>
        </w:rPr>
        <w:t>n International</w:t>
      </w:r>
      <w:r w:rsidRPr="00932E18">
        <w:rPr>
          <w:rFonts w:asciiTheme="minorHAnsi" w:hAnsiTheme="minorHAnsi" w:cs="Calibri"/>
          <w:sz w:val="20"/>
        </w:rPr>
        <w:t xml:space="preserve"> Grant (</w:t>
      </w:r>
      <w:r w:rsidR="00551668" w:rsidRPr="00932E18">
        <w:rPr>
          <w:rFonts w:asciiTheme="minorHAnsi" w:hAnsiTheme="minorHAnsi" w:cs="Calibri"/>
          <w:sz w:val="20"/>
        </w:rPr>
        <w:t>or</w:t>
      </w:r>
      <w:r w:rsidRPr="00932E18">
        <w:rPr>
          <w:rFonts w:asciiTheme="minorHAnsi" w:hAnsiTheme="minorHAnsi" w:cs="Calibri"/>
          <w:sz w:val="20"/>
        </w:rPr>
        <w:t xml:space="preserve"> a SPIF</w:t>
      </w:r>
      <w:r w:rsidR="00032954" w:rsidRPr="00932E18">
        <w:rPr>
          <w:rFonts w:asciiTheme="minorHAnsi" w:hAnsiTheme="minorHAnsi" w:cs="Calibri"/>
          <w:sz w:val="20"/>
        </w:rPr>
        <w:t xml:space="preserve"> or</w:t>
      </w:r>
      <w:r w:rsidRPr="00932E18">
        <w:rPr>
          <w:rFonts w:asciiTheme="minorHAnsi" w:hAnsiTheme="minorHAnsi" w:cs="Calibri"/>
          <w:sz w:val="20"/>
        </w:rPr>
        <w:t xml:space="preserve"> LBSPG grant) in respect of that previous production. In this case, the applicant’s existing GST and payroll registration numbers and bank account </w:t>
      </w:r>
      <w:r w:rsidR="00764E1E" w:rsidRPr="00932E18">
        <w:rPr>
          <w:rFonts w:asciiTheme="minorHAnsi" w:hAnsiTheme="minorHAnsi" w:cs="Calibri"/>
          <w:sz w:val="20"/>
        </w:rPr>
        <w:t xml:space="preserve">can </w:t>
      </w:r>
      <w:r w:rsidRPr="00932E18">
        <w:rPr>
          <w:rFonts w:asciiTheme="minorHAnsi" w:hAnsiTheme="minorHAnsi" w:cs="Calibri"/>
          <w:sz w:val="20"/>
        </w:rPr>
        <w:t xml:space="preserve">be re-used for the new production.  It is expected that all GST and payroll returns from the start of the new production will predominantly include expenditure relating to that production.  Minor expenditure relating to the previous production </w:t>
      </w:r>
      <w:r w:rsidR="00764E1E" w:rsidRPr="00932E18">
        <w:rPr>
          <w:rFonts w:asciiTheme="minorHAnsi" w:hAnsiTheme="minorHAnsi" w:cs="Calibri"/>
          <w:sz w:val="20"/>
        </w:rPr>
        <w:t xml:space="preserve">can </w:t>
      </w:r>
      <w:r w:rsidRPr="00932E18">
        <w:rPr>
          <w:rFonts w:asciiTheme="minorHAnsi" w:hAnsiTheme="minorHAnsi" w:cs="Calibri"/>
          <w:sz w:val="20"/>
        </w:rPr>
        <w:t>be included in those returns but this expenditure must be clearly identified and excluded from QNZPE</w:t>
      </w:r>
      <w:r w:rsidR="009713BB" w:rsidRPr="00932E18">
        <w:rPr>
          <w:rFonts w:asciiTheme="minorHAnsi" w:hAnsiTheme="minorHAnsi" w:cs="Calibri"/>
          <w:sz w:val="20"/>
        </w:rPr>
        <w:t>.</w:t>
      </w:r>
      <w:bookmarkEnd w:id="135"/>
    </w:p>
    <w:p w14:paraId="02F2C34E" w14:textId="77777777" w:rsidR="009713BB" w:rsidRPr="00932E18" w:rsidRDefault="009713BB" w:rsidP="009713BB">
      <w:pPr>
        <w:pStyle w:val="ColorfulList-Accent11"/>
        <w:ind w:left="1134"/>
        <w:rPr>
          <w:rFonts w:asciiTheme="minorHAnsi" w:hAnsiTheme="minorHAnsi" w:cs="Calibri"/>
          <w:sz w:val="20"/>
        </w:rPr>
      </w:pPr>
    </w:p>
    <w:p w14:paraId="14048DEE" w14:textId="77777777" w:rsidR="004C400C" w:rsidRPr="00932E18" w:rsidRDefault="009713BB" w:rsidP="00E53DCB">
      <w:pPr>
        <w:pStyle w:val="ColorfulList-Accent11"/>
        <w:numPr>
          <w:ilvl w:val="0"/>
          <w:numId w:val="2"/>
        </w:numPr>
        <w:tabs>
          <w:tab w:val="clear" w:pos="360"/>
          <w:tab w:val="num" w:pos="1134"/>
        </w:tabs>
        <w:ind w:left="1134" w:hanging="567"/>
        <w:rPr>
          <w:rFonts w:asciiTheme="minorHAnsi" w:hAnsiTheme="minorHAnsi" w:cs="Calibri"/>
          <w:sz w:val="20"/>
          <w:szCs w:val="20"/>
        </w:rPr>
      </w:pPr>
      <w:bookmarkStart w:id="136" w:name="_Ref260054882"/>
      <w:r w:rsidRPr="00932E18">
        <w:rPr>
          <w:rFonts w:asciiTheme="minorHAnsi" w:hAnsiTheme="minorHAnsi" w:cs="Calibri"/>
          <w:i/>
          <w:sz w:val="20"/>
          <w:szCs w:val="20"/>
        </w:rPr>
        <w:t xml:space="preserve">Bundling: </w:t>
      </w:r>
      <w:r w:rsidRPr="00932E18">
        <w:rPr>
          <w:rFonts w:asciiTheme="minorHAnsi" w:hAnsiTheme="minorHAnsi" w:cs="Calibri"/>
          <w:sz w:val="20"/>
          <w:szCs w:val="20"/>
        </w:rPr>
        <w:t xml:space="preserve">the production is part of a bundle.  In this case, a new SPV is not required for each production in the bundle and the applicant’s existing GST and payroll registration numbers and bank account </w:t>
      </w:r>
      <w:r w:rsidR="004152B0" w:rsidRPr="00932E18">
        <w:rPr>
          <w:rFonts w:asciiTheme="minorHAnsi" w:hAnsiTheme="minorHAnsi" w:cs="Calibri"/>
          <w:sz w:val="20"/>
          <w:szCs w:val="20"/>
        </w:rPr>
        <w:t xml:space="preserve">can </w:t>
      </w:r>
      <w:r w:rsidRPr="00932E18">
        <w:rPr>
          <w:rFonts w:asciiTheme="minorHAnsi" w:hAnsiTheme="minorHAnsi" w:cs="Calibri"/>
          <w:sz w:val="20"/>
          <w:szCs w:val="20"/>
        </w:rPr>
        <w:t xml:space="preserve">be re-used for each production </w:t>
      </w:r>
      <w:r w:rsidRPr="00932E18">
        <w:rPr>
          <w:rFonts w:asciiTheme="minorHAnsi" w:hAnsiTheme="minorHAnsi" w:cs="Calibri"/>
          <w:b/>
          <w:sz w:val="20"/>
          <w:szCs w:val="20"/>
        </w:rPr>
        <w:t xml:space="preserve">provided that </w:t>
      </w:r>
      <w:r w:rsidRPr="00932E18">
        <w:rPr>
          <w:rFonts w:asciiTheme="minorHAnsi" w:hAnsiTheme="minorHAnsi" w:cs="Calibri"/>
          <w:sz w:val="20"/>
          <w:szCs w:val="20"/>
        </w:rPr>
        <w:t>separate tax locations* and a separate bank account must be used for each production</w:t>
      </w:r>
      <w:r w:rsidR="004C400C" w:rsidRPr="00932E18">
        <w:rPr>
          <w:rFonts w:asciiTheme="minorHAnsi" w:hAnsiTheme="minorHAnsi" w:cs="Calibri"/>
          <w:sz w:val="20"/>
          <w:szCs w:val="20"/>
        </w:rPr>
        <w:t>.</w:t>
      </w:r>
      <w:bookmarkEnd w:id="136"/>
    </w:p>
    <w:p w14:paraId="680A4E5D" w14:textId="77777777" w:rsidR="009713BB" w:rsidRPr="00932E18" w:rsidRDefault="009713BB" w:rsidP="009713BB">
      <w:pPr>
        <w:pStyle w:val="ListParagraph"/>
        <w:rPr>
          <w:rFonts w:asciiTheme="minorHAnsi" w:hAnsiTheme="minorHAnsi" w:cs="Calibri"/>
          <w:sz w:val="20"/>
          <w:szCs w:val="20"/>
        </w:rPr>
      </w:pPr>
    </w:p>
    <w:p w14:paraId="5C69BA4F" w14:textId="77777777" w:rsidR="002F6FF7" w:rsidRPr="00932E18" w:rsidRDefault="009713BB" w:rsidP="00E53DCB">
      <w:pPr>
        <w:pStyle w:val="ColorfulList-Accent11"/>
        <w:numPr>
          <w:ilvl w:val="0"/>
          <w:numId w:val="2"/>
        </w:numPr>
        <w:tabs>
          <w:tab w:val="clear" w:pos="360"/>
          <w:tab w:val="num" w:pos="1134"/>
        </w:tabs>
        <w:ind w:left="1134" w:hanging="567"/>
        <w:rPr>
          <w:rFonts w:asciiTheme="minorHAnsi" w:hAnsiTheme="minorHAnsi" w:cs="Calibri"/>
          <w:sz w:val="20"/>
          <w:szCs w:val="20"/>
        </w:rPr>
      </w:pPr>
      <w:bookmarkStart w:id="137" w:name="_Ref386125623"/>
      <w:r w:rsidRPr="00932E18">
        <w:rPr>
          <w:rFonts w:asciiTheme="minorHAnsi" w:hAnsiTheme="minorHAnsi" w:cs="Calibri"/>
          <w:i/>
          <w:sz w:val="20"/>
          <w:szCs w:val="20"/>
        </w:rPr>
        <w:t xml:space="preserve">PDV Grant </w:t>
      </w:r>
      <w:r w:rsidR="006A20D0" w:rsidRPr="00932E18">
        <w:rPr>
          <w:rFonts w:asciiTheme="minorHAnsi" w:hAnsiTheme="minorHAnsi" w:cs="Calibri"/>
          <w:i/>
          <w:sz w:val="20"/>
          <w:szCs w:val="20"/>
        </w:rPr>
        <w:t>Exception</w:t>
      </w:r>
      <w:r w:rsidRPr="00932E18">
        <w:rPr>
          <w:rFonts w:asciiTheme="minorHAnsi" w:hAnsiTheme="minorHAnsi" w:cs="Calibri"/>
          <w:i/>
          <w:sz w:val="20"/>
          <w:szCs w:val="20"/>
        </w:rPr>
        <w:t xml:space="preserve"> (will usually apply when the </w:t>
      </w:r>
      <w:r w:rsidR="005276F7" w:rsidRPr="00932E18">
        <w:rPr>
          <w:rFonts w:asciiTheme="minorHAnsi" w:hAnsiTheme="minorHAnsi" w:cs="Calibri"/>
          <w:i/>
          <w:sz w:val="20"/>
          <w:szCs w:val="20"/>
        </w:rPr>
        <w:t>p</w:t>
      </w:r>
      <w:r w:rsidRPr="00932E18">
        <w:rPr>
          <w:rFonts w:asciiTheme="minorHAnsi" w:hAnsiTheme="minorHAnsi" w:cs="Calibri"/>
          <w:i/>
          <w:sz w:val="20"/>
          <w:szCs w:val="20"/>
        </w:rPr>
        <w:t xml:space="preserve">roducer or </w:t>
      </w:r>
      <w:r w:rsidR="005276F7" w:rsidRPr="00932E18">
        <w:rPr>
          <w:rFonts w:asciiTheme="minorHAnsi" w:hAnsiTheme="minorHAnsi" w:cs="Calibri"/>
          <w:i/>
          <w:sz w:val="20"/>
          <w:szCs w:val="20"/>
        </w:rPr>
        <w:t>p</w:t>
      </w:r>
      <w:r w:rsidRPr="00932E18">
        <w:rPr>
          <w:rFonts w:asciiTheme="minorHAnsi" w:hAnsiTheme="minorHAnsi" w:cs="Calibri"/>
          <w:i/>
          <w:sz w:val="20"/>
          <w:szCs w:val="20"/>
        </w:rPr>
        <w:t xml:space="preserve">roduction </w:t>
      </w:r>
      <w:r w:rsidR="005276F7" w:rsidRPr="00932E18">
        <w:rPr>
          <w:rFonts w:asciiTheme="minorHAnsi" w:hAnsiTheme="minorHAnsi" w:cs="Calibri"/>
          <w:i/>
          <w:sz w:val="20"/>
          <w:szCs w:val="20"/>
        </w:rPr>
        <w:t>a</w:t>
      </w:r>
      <w:r w:rsidRPr="00932E18">
        <w:rPr>
          <w:rFonts w:asciiTheme="minorHAnsi" w:hAnsiTheme="minorHAnsi" w:cs="Calibri"/>
          <w:i/>
          <w:sz w:val="20"/>
          <w:szCs w:val="20"/>
        </w:rPr>
        <w:t>dm</w:t>
      </w:r>
      <w:r w:rsidR="00C221F7" w:rsidRPr="00932E18">
        <w:rPr>
          <w:rFonts w:asciiTheme="minorHAnsi" w:hAnsiTheme="minorHAnsi" w:cs="Calibri"/>
          <w:i/>
          <w:sz w:val="20"/>
          <w:szCs w:val="20"/>
        </w:rPr>
        <w:t xml:space="preserve">inistrator is applying for the </w:t>
      </w:r>
      <w:r w:rsidR="004E1DD8" w:rsidRPr="00932E18">
        <w:rPr>
          <w:rFonts w:asciiTheme="minorHAnsi" w:hAnsiTheme="minorHAnsi" w:cs="Calibri"/>
          <w:i/>
          <w:sz w:val="20"/>
          <w:szCs w:val="20"/>
        </w:rPr>
        <w:t xml:space="preserve">PDV </w:t>
      </w:r>
      <w:r w:rsidR="00C221F7" w:rsidRPr="00932E18">
        <w:rPr>
          <w:rFonts w:asciiTheme="minorHAnsi" w:hAnsiTheme="minorHAnsi" w:cs="Calibri"/>
          <w:i/>
          <w:sz w:val="20"/>
          <w:szCs w:val="20"/>
        </w:rPr>
        <w:t>G</w:t>
      </w:r>
      <w:r w:rsidRPr="00932E18">
        <w:rPr>
          <w:rFonts w:asciiTheme="minorHAnsi" w:hAnsiTheme="minorHAnsi" w:cs="Calibri"/>
          <w:i/>
          <w:sz w:val="20"/>
          <w:szCs w:val="20"/>
        </w:rPr>
        <w:t xml:space="preserve">rant): </w:t>
      </w:r>
      <w:r w:rsidR="002F6FF7" w:rsidRPr="00932E18">
        <w:rPr>
          <w:rFonts w:asciiTheme="minorHAnsi" w:hAnsiTheme="minorHAnsi" w:cs="Calibri"/>
          <w:sz w:val="20"/>
          <w:szCs w:val="20"/>
        </w:rPr>
        <w:t>for PDV Grant applications, the NZFC has waived the requirement for a SPV on the basis that the NZFC has determined that the application is likely to have all of the following characteristics:</w:t>
      </w:r>
      <w:bookmarkEnd w:id="137"/>
      <w:r w:rsidR="002F6FF7" w:rsidRPr="00932E18">
        <w:rPr>
          <w:rFonts w:asciiTheme="minorHAnsi" w:hAnsiTheme="minorHAnsi" w:cs="Calibri"/>
          <w:sz w:val="20"/>
          <w:szCs w:val="20"/>
        </w:rPr>
        <w:t xml:space="preserve">  </w:t>
      </w:r>
    </w:p>
    <w:p w14:paraId="4C655DD3" w14:textId="77777777" w:rsidR="002F6FF7" w:rsidRPr="00932E18" w:rsidRDefault="002F6FF7" w:rsidP="00953A8E">
      <w:pPr>
        <w:pStyle w:val="ListParagraph"/>
        <w:numPr>
          <w:ilvl w:val="0"/>
          <w:numId w:val="15"/>
        </w:numPr>
        <w:spacing w:before="120" w:line="360" w:lineRule="auto"/>
        <w:ind w:left="1701" w:hanging="567"/>
        <w:rPr>
          <w:rFonts w:asciiTheme="minorHAnsi" w:hAnsiTheme="minorHAnsi" w:cs="Calibri"/>
          <w:sz w:val="20"/>
          <w:szCs w:val="20"/>
        </w:rPr>
      </w:pPr>
      <w:r w:rsidRPr="00932E18">
        <w:rPr>
          <w:rFonts w:asciiTheme="minorHAnsi" w:hAnsiTheme="minorHAnsi" w:cs="Calibri"/>
          <w:sz w:val="20"/>
          <w:szCs w:val="20"/>
        </w:rPr>
        <w:t xml:space="preserve">a small number of PDV suppliers who are not associated with the applicant; </w:t>
      </w:r>
    </w:p>
    <w:p w14:paraId="06023DAB" w14:textId="77777777" w:rsidR="002F6FF7" w:rsidRPr="00932E18" w:rsidRDefault="002F6FF7" w:rsidP="00953A8E">
      <w:pPr>
        <w:numPr>
          <w:ilvl w:val="0"/>
          <w:numId w:val="15"/>
        </w:numPr>
        <w:tabs>
          <w:tab w:val="num" w:pos="1701"/>
        </w:tabs>
        <w:spacing w:line="360" w:lineRule="auto"/>
        <w:ind w:left="1701" w:hanging="567"/>
        <w:rPr>
          <w:rFonts w:asciiTheme="minorHAnsi" w:hAnsiTheme="minorHAnsi" w:cs="Calibri"/>
          <w:sz w:val="20"/>
          <w:szCs w:val="20"/>
        </w:rPr>
      </w:pPr>
      <w:r w:rsidRPr="00932E18">
        <w:rPr>
          <w:rFonts w:asciiTheme="minorHAnsi" w:hAnsiTheme="minorHAnsi" w:cs="Calibri"/>
          <w:sz w:val="20"/>
          <w:szCs w:val="20"/>
        </w:rPr>
        <w:t>a small number of large-value transactions;</w:t>
      </w:r>
    </w:p>
    <w:p w14:paraId="16E4510F" w14:textId="77777777" w:rsidR="002F6FF7" w:rsidRPr="00932E18" w:rsidRDefault="002F6FF7" w:rsidP="00953A8E">
      <w:pPr>
        <w:numPr>
          <w:ilvl w:val="0"/>
          <w:numId w:val="15"/>
        </w:numPr>
        <w:tabs>
          <w:tab w:val="num" w:pos="1701"/>
        </w:tabs>
        <w:spacing w:line="360" w:lineRule="auto"/>
        <w:ind w:left="1701" w:hanging="567"/>
        <w:rPr>
          <w:rFonts w:asciiTheme="minorHAnsi" w:hAnsiTheme="minorHAnsi" w:cs="Calibri"/>
          <w:sz w:val="20"/>
          <w:szCs w:val="20"/>
        </w:rPr>
      </w:pPr>
      <w:r w:rsidRPr="00932E18">
        <w:rPr>
          <w:rFonts w:asciiTheme="minorHAnsi" w:hAnsiTheme="minorHAnsi" w:cs="Calibri"/>
          <w:sz w:val="20"/>
          <w:szCs w:val="20"/>
        </w:rPr>
        <w:t xml:space="preserve">no live action shoot elements (studio or location); </w:t>
      </w:r>
    </w:p>
    <w:p w14:paraId="69EDF8AD" w14:textId="77777777" w:rsidR="002F6FF7" w:rsidRPr="00932E18" w:rsidRDefault="002F6FF7" w:rsidP="00953A8E">
      <w:pPr>
        <w:numPr>
          <w:ilvl w:val="0"/>
          <w:numId w:val="15"/>
        </w:numPr>
        <w:tabs>
          <w:tab w:val="num" w:pos="1701"/>
        </w:tabs>
        <w:spacing w:line="360" w:lineRule="auto"/>
        <w:ind w:left="1701" w:hanging="567"/>
        <w:rPr>
          <w:rFonts w:asciiTheme="minorHAnsi" w:hAnsiTheme="minorHAnsi" w:cs="Calibri"/>
          <w:sz w:val="20"/>
          <w:szCs w:val="20"/>
        </w:rPr>
      </w:pPr>
      <w:r w:rsidRPr="00932E18">
        <w:rPr>
          <w:rFonts w:asciiTheme="minorHAnsi" w:hAnsiTheme="minorHAnsi" w:cs="Calibri"/>
          <w:sz w:val="20"/>
          <w:szCs w:val="20"/>
        </w:rPr>
        <w:t>no direct labour costs incurred by the applicant; and</w:t>
      </w:r>
    </w:p>
    <w:p w14:paraId="23A8A3E2" w14:textId="77777777" w:rsidR="00A82489" w:rsidRPr="00932E18" w:rsidRDefault="002F6FF7" w:rsidP="00953A8E">
      <w:pPr>
        <w:numPr>
          <w:ilvl w:val="0"/>
          <w:numId w:val="15"/>
        </w:numPr>
        <w:tabs>
          <w:tab w:val="num" w:pos="1701"/>
        </w:tabs>
        <w:spacing w:line="360" w:lineRule="auto"/>
        <w:ind w:left="1701" w:hanging="567"/>
        <w:rPr>
          <w:rFonts w:asciiTheme="minorHAnsi" w:hAnsiTheme="minorHAnsi" w:cs="Calibri"/>
          <w:sz w:val="20"/>
          <w:szCs w:val="20"/>
        </w:rPr>
      </w:pPr>
      <w:r w:rsidRPr="00932E18">
        <w:rPr>
          <w:rFonts w:asciiTheme="minorHAnsi" w:hAnsiTheme="minorHAnsi" w:cs="Calibri"/>
          <w:sz w:val="20"/>
          <w:szCs w:val="20"/>
        </w:rPr>
        <w:t>the applicant has obtained a separate tax location* for the relevant screen production.</w:t>
      </w:r>
    </w:p>
    <w:p w14:paraId="41BC4B25" w14:textId="77777777" w:rsidR="00A82489" w:rsidRPr="00932E18" w:rsidDel="000110C0" w:rsidRDefault="00A82489" w:rsidP="00A82489">
      <w:pPr>
        <w:keepNext/>
        <w:spacing w:after="120"/>
        <w:ind w:left="1134"/>
        <w:rPr>
          <w:rFonts w:asciiTheme="minorHAnsi" w:hAnsiTheme="minorHAnsi" w:cs="Calibri"/>
          <w:i/>
          <w:sz w:val="20"/>
          <w:szCs w:val="20"/>
        </w:rPr>
      </w:pPr>
      <w:r w:rsidRPr="00932E18" w:rsidDel="000110C0">
        <w:rPr>
          <w:rFonts w:asciiTheme="minorHAnsi" w:hAnsiTheme="minorHAnsi" w:cs="Calibri"/>
          <w:i/>
          <w:sz w:val="20"/>
          <w:szCs w:val="20"/>
        </w:rPr>
        <w:t xml:space="preserve">Notes on clause </w:t>
      </w:r>
      <w:r w:rsidRPr="00932E18" w:rsidDel="000110C0">
        <w:rPr>
          <w:rFonts w:asciiTheme="minorHAnsi" w:hAnsiTheme="minorHAnsi" w:cs="Calibri"/>
          <w:i/>
          <w:sz w:val="20"/>
          <w:szCs w:val="20"/>
        </w:rPr>
        <w:fldChar w:fldCharType="begin"/>
      </w:r>
      <w:r w:rsidRPr="00932E18" w:rsidDel="000110C0">
        <w:rPr>
          <w:rFonts w:asciiTheme="minorHAnsi" w:hAnsiTheme="minorHAnsi" w:cs="Calibri"/>
          <w:i/>
          <w:sz w:val="20"/>
          <w:szCs w:val="20"/>
        </w:rPr>
        <w:instrText xml:space="preserve"> REF _Ref386125619 \r \h </w:instrText>
      </w:r>
      <w:r w:rsidRPr="00932E18" w:rsidDel="000110C0">
        <w:rPr>
          <w:rFonts w:asciiTheme="minorHAnsi" w:hAnsiTheme="minorHAnsi" w:cs="Calibri"/>
          <w:i/>
          <w:sz w:val="20"/>
          <w:szCs w:val="20"/>
        </w:rPr>
      </w:r>
      <w:r w:rsidRPr="00932E18" w:rsidDel="000110C0">
        <w:rPr>
          <w:rFonts w:asciiTheme="minorHAnsi" w:hAnsiTheme="minorHAnsi" w:cs="Calibri"/>
          <w:i/>
          <w:sz w:val="20"/>
          <w:szCs w:val="20"/>
        </w:rPr>
        <w:fldChar w:fldCharType="separate"/>
      </w:r>
      <w:r w:rsidR="00B123EB">
        <w:rPr>
          <w:rFonts w:asciiTheme="minorHAnsi" w:hAnsiTheme="minorHAnsi" w:cs="Calibri"/>
          <w:i/>
          <w:sz w:val="20"/>
          <w:szCs w:val="20"/>
        </w:rPr>
        <w:t>12.2</w:t>
      </w:r>
      <w:r w:rsidRPr="00932E18" w:rsidDel="000110C0">
        <w:rPr>
          <w:rFonts w:asciiTheme="minorHAnsi" w:hAnsiTheme="minorHAnsi" w:cs="Calibri"/>
          <w:i/>
          <w:sz w:val="20"/>
          <w:szCs w:val="20"/>
        </w:rPr>
        <w:fldChar w:fldCharType="end"/>
      </w:r>
      <w:r w:rsidRPr="00932E18" w:rsidDel="000110C0">
        <w:rPr>
          <w:rFonts w:asciiTheme="minorHAnsi" w:hAnsiTheme="minorHAnsi" w:cs="Calibri"/>
          <w:i/>
          <w:sz w:val="20"/>
          <w:szCs w:val="20"/>
        </w:rPr>
        <w:fldChar w:fldCharType="begin"/>
      </w:r>
      <w:r w:rsidRPr="00932E18" w:rsidDel="000110C0">
        <w:rPr>
          <w:rFonts w:asciiTheme="minorHAnsi" w:hAnsiTheme="minorHAnsi" w:cs="Calibri"/>
          <w:i/>
          <w:sz w:val="20"/>
          <w:szCs w:val="20"/>
        </w:rPr>
        <w:instrText xml:space="preserve"> REF _Ref386125623 \r \h </w:instrText>
      </w:r>
      <w:r w:rsidRPr="00932E18" w:rsidDel="000110C0">
        <w:rPr>
          <w:rFonts w:asciiTheme="minorHAnsi" w:hAnsiTheme="minorHAnsi" w:cs="Calibri"/>
          <w:i/>
          <w:sz w:val="20"/>
          <w:szCs w:val="20"/>
        </w:rPr>
      </w:r>
      <w:r w:rsidRPr="00932E18" w:rsidDel="000110C0">
        <w:rPr>
          <w:rFonts w:asciiTheme="minorHAnsi" w:hAnsiTheme="minorHAnsi" w:cs="Calibri"/>
          <w:i/>
          <w:sz w:val="20"/>
          <w:szCs w:val="20"/>
        </w:rPr>
        <w:fldChar w:fldCharType="separate"/>
      </w:r>
      <w:r w:rsidR="00B123EB">
        <w:rPr>
          <w:rFonts w:asciiTheme="minorHAnsi" w:hAnsiTheme="minorHAnsi" w:cs="Calibri"/>
          <w:i/>
          <w:sz w:val="20"/>
          <w:szCs w:val="20"/>
        </w:rPr>
        <w:t>(d)</w:t>
      </w:r>
      <w:r w:rsidRPr="00932E18" w:rsidDel="000110C0">
        <w:rPr>
          <w:rFonts w:asciiTheme="minorHAnsi" w:hAnsiTheme="minorHAnsi" w:cs="Calibri"/>
          <w:i/>
          <w:sz w:val="20"/>
          <w:szCs w:val="20"/>
        </w:rPr>
        <w:fldChar w:fldCharType="end"/>
      </w:r>
      <w:r w:rsidRPr="00932E18" w:rsidDel="000110C0">
        <w:rPr>
          <w:rFonts w:asciiTheme="minorHAnsi" w:hAnsiTheme="minorHAnsi" w:cs="Calibri"/>
          <w:i/>
          <w:sz w:val="20"/>
          <w:szCs w:val="20"/>
        </w:rPr>
        <w:t>:</w:t>
      </w:r>
    </w:p>
    <w:p w14:paraId="4FDF0F3C" w14:textId="77777777" w:rsidR="00A82489" w:rsidRPr="00932E18" w:rsidDel="000110C0" w:rsidRDefault="00A82489" w:rsidP="00953A8E">
      <w:pPr>
        <w:pStyle w:val="ListParagraph"/>
        <w:numPr>
          <w:ilvl w:val="0"/>
          <w:numId w:val="53"/>
        </w:numPr>
        <w:spacing w:before="120" w:line="360" w:lineRule="auto"/>
        <w:rPr>
          <w:rFonts w:asciiTheme="minorHAnsi" w:hAnsiTheme="minorHAnsi" w:cs="Calibri"/>
          <w:sz w:val="20"/>
          <w:szCs w:val="20"/>
        </w:rPr>
      </w:pPr>
      <w:r w:rsidRPr="00932E18" w:rsidDel="000110C0">
        <w:rPr>
          <w:rFonts w:asciiTheme="minorHAnsi" w:hAnsiTheme="minorHAnsi" w:cs="Calibri"/>
          <w:sz w:val="20"/>
          <w:szCs w:val="20"/>
        </w:rPr>
        <w:t xml:space="preserve">Tax location numbers must not be re-used.  </w:t>
      </w:r>
    </w:p>
    <w:p w14:paraId="464FE2D2" w14:textId="77777777" w:rsidR="00A82489" w:rsidRPr="00932E18" w:rsidDel="000110C0" w:rsidRDefault="00A82489" w:rsidP="00953A8E">
      <w:pPr>
        <w:pStyle w:val="ListParagraph"/>
        <w:numPr>
          <w:ilvl w:val="0"/>
          <w:numId w:val="53"/>
        </w:numPr>
        <w:spacing w:before="120" w:line="360" w:lineRule="auto"/>
        <w:ind w:left="1701" w:hanging="567"/>
        <w:rPr>
          <w:rFonts w:asciiTheme="minorHAnsi" w:hAnsiTheme="minorHAnsi" w:cs="Calibri"/>
          <w:sz w:val="20"/>
          <w:szCs w:val="20"/>
        </w:rPr>
      </w:pPr>
      <w:r w:rsidRPr="00932E18" w:rsidDel="000110C0">
        <w:rPr>
          <w:rFonts w:asciiTheme="minorHAnsi" w:hAnsiTheme="minorHAnsi" w:cs="Calibri"/>
          <w:sz w:val="20"/>
          <w:szCs w:val="20"/>
        </w:rPr>
        <w:lastRenderedPageBreak/>
        <w:t xml:space="preserve">If this exception applies, the production does not need to have a separate bank account.  </w:t>
      </w:r>
    </w:p>
    <w:p w14:paraId="65D5BA6A" w14:textId="77777777" w:rsidR="00A82489" w:rsidRPr="00932E18" w:rsidDel="000110C0" w:rsidRDefault="00A82489" w:rsidP="00953A8E">
      <w:pPr>
        <w:pStyle w:val="ListParagraph"/>
        <w:numPr>
          <w:ilvl w:val="0"/>
          <w:numId w:val="53"/>
        </w:numPr>
        <w:spacing w:before="120" w:line="360" w:lineRule="auto"/>
        <w:ind w:left="1701" w:hanging="567"/>
        <w:rPr>
          <w:rFonts w:asciiTheme="minorHAnsi" w:hAnsiTheme="minorHAnsi" w:cs="Calibri"/>
          <w:sz w:val="20"/>
          <w:szCs w:val="20"/>
        </w:rPr>
      </w:pPr>
      <w:r w:rsidRPr="00932E18" w:rsidDel="000110C0">
        <w:rPr>
          <w:rFonts w:asciiTheme="minorHAnsi" w:hAnsiTheme="minorHAnsi" w:cs="Calibri"/>
          <w:sz w:val="20"/>
          <w:szCs w:val="20"/>
        </w:rPr>
        <w:t>If the applicant engages additional PDV suppliers after the NZFC has waived the requirement for a SPV under this clause, the NZFC waiver will continue to apply.</w:t>
      </w:r>
    </w:p>
    <w:p w14:paraId="4CC784D0" w14:textId="77777777" w:rsidR="007D4172" w:rsidRPr="00932E18" w:rsidRDefault="00A82489" w:rsidP="007D4172">
      <w:pPr>
        <w:keepNext/>
        <w:ind w:left="567"/>
        <w:rPr>
          <w:rFonts w:asciiTheme="minorHAnsi" w:hAnsiTheme="minorHAnsi"/>
          <w:sz w:val="20"/>
          <w:szCs w:val="20"/>
        </w:rPr>
      </w:pPr>
      <w:r w:rsidRPr="00932E18">
        <w:rPr>
          <w:rFonts w:asciiTheme="minorHAnsi" w:hAnsiTheme="minorHAnsi"/>
          <w:sz w:val="20"/>
          <w:szCs w:val="20"/>
        </w:rPr>
        <w:t xml:space="preserve">* A tax location number is a separate identifier within the applicant’s principal GST and payroll registration number that enables the applicant to submit separate GST and payroll returns under that number without having to set up a separate entity. An applicant must contact IRD for information on the steps required to obtain a separate tax location number for an individual production.  </w:t>
      </w:r>
    </w:p>
    <w:p w14:paraId="3C482ED4" w14:textId="77777777" w:rsidR="007D4172" w:rsidRPr="00932E18" w:rsidRDefault="007D4172" w:rsidP="00953A8E">
      <w:pPr>
        <w:pStyle w:val="Heading3"/>
        <w:numPr>
          <w:ilvl w:val="1"/>
          <w:numId w:val="13"/>
        </w:numPr>
        <w:ind w:left="567" w:hanging="567"/>
        <w:rPr>
          <w:rFonts w:ascii="Calibri" w:hAnsi="Calibri"/>
          <w:sz w:val="22"/>
          <w:szCs w:val="22"/>
        </w:rPr>
      </w:pPr>
      <w:r w:rsidRPr="00932E18">
        <w:rPr>
          <w:rFonts w:asciiTheme="minorHAnsi" w:hAnsiTheme="minorHAnsi" w:cs="Calibri"/>
          <w:sz w:val="22"/>
          <w:szCs w:val="22"/>
        </w:rPr>
        <w:t>Application for exception</w:t>
      </w:r>
    </w:p>
    <w:p w14:paraId="2738CF41" w14:textId="77777777" w:rsidR="007D4172" w:rsidRPr="00932E18" w:rsidRDefault="0024090B" w:rsidP="00953A8E">
      <w:pPr>
        <w:pStyle w:val="ColorfulList-Accent11"/>
        <w:numPr>
          <w:ilvl w:val="0"/>
          <w:numId w:val="55"/>
        </w:numPr>
        <w:tabs>
          <w:tab w:val="clear" w:pos="360"/>
          <w:tab w:val="num" w:pos="1134"/>
        </w:tabs>
        <w:spacing w:before="120" w:after="120"/>
        <w:ind w:left="1134" w:hanging="567"/>
        <w:rPr>
          <w:rFonts w:asciiTheme="minorHAnsi" w:hAnsiTheme="minorHAnsi" w:cs="Calibri"/>
          <w:sz w:val="20"/>
        </w:rPr>
      </w:pPr>
      <w:r w:rsidRPr="00932E18">
        <w:rPr>
          <w:rFonts w:asciiTheme="minorHAnsi" w:hAnsiTheme="minorHAnsi" w:cs="Calibri"/>
          <w:sz w:val="20"/>
        </w:rPr>
        <w:t xml:space="preserve">Applicants who wish to rely on an </w:t>
      </w:r>
      <w:r w:rsidR="00B173B3" w:rsidRPr="00932E18">
        <w:rPr>
          <w:rFonts w:asciiTheme="minorHAnsi" w:hAnsiTheme="minorHAnsi" w:cs="Calibri"/>
          <w:sz w:val="20"/>
        </w:rPr>
        <w:t xml:space="preserve">exception </w:t>
      </w:r>
      <w:r w:rsidRPr="00932E18">
        <w:rPr>
          <w:rFonts w:asciiTheme="minorHAnsi" w:hAnsiTheme="minorHAnsi" w:cs="Calibri"/>
          <w:sz w:val="20"/>
        </w:rPr>
        <w:t xml:space="preserve">under clause </w:t>
      </w:r>
      <w:r w:rsidRPr="00932E18">
        <w:rPr>
          <w:rFonts w:asciiTheme="minorHAnsi" w:hAnsiTheme="minorHAnsi" w:cs="Calibri"/>
          <w:sz w:val="20"/>
        </w:rPr>
        <w:fldChar w:fldCharType="begin"/>
      </w:r>
      <w:r w:rsidRPr="00932E18">
        <w:rPr>
          <w:rFonts w:asciiTheme="minorHAnsi" w:hAnsiTheme="minorHAnsi" w:cs="Calibri"/>
          <w:sz w:val="20"/>
        </w:rPr>
        <w:instrText xml:space="preserve"> REF _Ref475355399 \r \h </w:instrText>
      </w:r>
      <w:r w:rsidR="00A20980" w:rsidRPr="00932E18">
        <w:rPr>
          <w:rFonts w:asciiTheme="minorHAnsi" w:hAnsiTheme="minorHAnsi" w:cs="Calibri"/>
          <w:sz w:val="20"/>
        </w:rPr>
        <w:instrText xml:space="preserve"> \* MERGEFORMAT </w:instrText>
      </w:r>
      <w:r w:rsidRPr="00932E18">
        <w:rPr>
          <w:rFonts w:asciiTheme="minorHAnsi" w:hAnsiTheme="minorHAnsi" w:cs="Calibri"/>
          <w:sz w:val="20"/>
        </w:rPr>
      </w:r>
      <w:r w:rsidRPr="00932E18">
        <w:rPr>
          <w:rFonts w:asciiTheme="minorHAnsi" w:hAnsiTheme="minorHAnsi" w:cs="Calibri"/>
          <w:sz w:val="20"/>
        </w:rPr>
        <w:fldChar w:fldCharType="separate"/>
      </w:r>
      <w:r w:rsidR="00B123EB">
        <w:rPr>
          <w:rFonts w:asciiTheme="minorHAnsi" w:hAnsiTheme="minorHAnsi" w:cs="Calibri"/>
          <w:sz w:val="20"/>
        </w:rPr>
        <w:t>12.2</w:t>
      </w:r>
      <w:r w:rsidRPr="00932E18">
        <w:rPr>
          <w:rFonts w:asciiTheme="minorHAnsi" w:hAnsiTheme="minorHAnsi" w:cs="Calibri"/>
          <w:sz w:val="20"/>
        </w:rPr>
        <w:fldChar w:fldCharType="end"/>
      </w:r>
      <w:r w:rsidRPr="00932E18">
        <w:rPr>
          <w:rFonts w:asciiTheme="minorHAnsi" w:hAnsiTheme="minorHAnsi" w:cs="Calibri"/>
          <w:sz w:val="20"/>
        </w:rPr>
        <w:t xml:space="preserve"> must apply to the NZFC for confirmation that the applicant meets the requirements </w:t>
      </w:r>
      <w:r w:rsidR="00A20980" w:rsidRPr="00932E18">
        <w:rPr>
          <w:rFonts w:asciiTheme="minorHAnsi" w:hAnsiTheme="minorHAnsi" w:cs="Calibri"/>
          <w:sz w:val="20"/>
        </w:rPr>
        <w:t>of the exception relied upon. Applications must include such information as is reasonably required by the NZFC to make a determination under the exception.</w:t>
      </w:r>
      <w:r w:rsidR="00A82489" w:rsidRPr="00932E18">
        <w:rPr>
          <w:rFonts w:asciiTheme="minorHAnsi" w:hAnsiTheme="minorHAnsi" w:cs="Calibri"/>
          <w:sz w:val="20"/>
        </w:rPr>
        <w:t xml:space="preserve"> </w:t>
      </w:r>
    </w:p>
    <w:p w14:paraId="544B17E0" w14:textId="77777777" w:rsidR="00032954" w:rsidRPr="00932E18" w:rsidRDefault="00A20980" w:rsidP="00953A8E">
      <w:pPr>
        <w:pStyle w:val="ColorfulList-Accent11"/>
        <w:numPr>
          <w:ilvl w:val="0"/>
          <w:numId w:val="55"/>
        </w:numPr>
        <w:tabs>
          <w:tab w:val="clear" w:pos="360"/>
          <w:tab w:val="num" w:pos="1134"/>
        </w:tabs>
        <w:spacing w:before="120" w:after="120"/>
        <w:ind w:left="1134" w:hanging="567"/>
        <w:rPr>
          <w:rFonts w:asciiTheme="minorHAnsi" w:hAnsiTheme="minorHAnsi" w:cs="Calibri"/>
          <w:sz w:val="20"/>
        </w:rPr>
      </w:pPr>
      <w:r w:rsidRPr="00932E18">
        <w:rPr>
          <w:rFonts w:asciiTheme="minorHAnsi" w:hAnsiTheme="minorHAnsi" w:cs="Calibri"/>
          <w:sz w:val="20"/>
        </w:rPr>
        <w:t xml:space="preserve">Applicants seeking </w:t>
      </w:r>
      <w:r w:rsidR="00AE11D1" w:rsidRPr="00932E18">
        <w:rPr>
          <w:rFonts w:asciiTheme="minorHAnsi" w:hAnsiTheme="minorHAnsi" w:cs="Calibri"/>
          <w:sz w:val="20"/>
        </w:rPr>
        <w:t>to rely on the exception</w:t>
      </w:r>
      <w:r w:rsidR="00B82BB0" w:rsidRPr="00932E18">
        <w:rPr>
          <w:rFonts w:asciiTheme="minorHAnsi" w:hAnsiTheme="minorHAnsi" w:cs="Calibri"/>
          <w:sz w:val="20"/>
        </w:rPr>
        <w:t xml:space="preserve"> </w:t>
      </w:r>
      <w:r w:rsidRPr="00932E18">
        <w:rPr>
          <w:rFonts w:asciiTheme="minorHAnsi" w:hAnsiTheme="minorHAnsi" w:cs="Calibri"/>
          <w:sz w:val="20"/>
        </w:rPr>
        <w:t xml:space="preserve">under clause  </w:t>
      </w:r>
      <w:r w:rsidRPr="00932E18">
        <w:rPr>
          <w:rFonts w:asciiTheme="minorHAnsi" w:hAnsiTheme="minorHAnsi" w:cs="Calibri"/>
          <w:sz w:val="20"/>
        </w:rPr>
        <w:fldChar w:fldCharType="begin"/>
      </w:r>
      <w:r w:rsidRPr="00932E18">
        <w:rPr>
          <w:rFonts w:asciiTheme="minorHAnsi" w:hAnsiTheme="minorHAnsi" w:cs="Calibri"/>
          <w:sz w:val="20"/>
        </w:rPr>
        <w:instrText xml:space="preserve"> REF _Ref260055138 \r \h  \* MERGEFORMAT </w:instrText>
      </w:r>
      <w:r w:rsidRPr="00932E18">
        <w:rPr>
          <w:rFonts w:asciiTheme="minorHAnsi" w:hAnsiTheme="minorHAnsi" w:cs="Calibri"/>
          <w:sz w:val="20"/>
        </w:rPr>
      </w:r>
      <w:r w:rsidRPr="00932E18">
        <w:rPr>
          <w:rFonts w:asciiTheme="minorHAnsi" w:hAnsiTheme="minorHAnsi" w:cs="Calibri"/>
          <w:sz w:val="20"/>
        </w:rPr>
        <w:fldChar w:fldCharType="separate"/>
      </w:r>
      <w:r w:rsidR="00B123EB">
        <w:rPr>
          <w:rFonts w:asciiTheme="minorHAnsi" w:hAnsiTheme="minorHAnsi" w:cs="Calibri"/>
          <w:sz w:val="20"/>
        </w:rPr>
        <w:t>12.2</w:t>
      </w:r>
      <w:r w:rsidRPr="00932E18">
        <w:rPr>
          <w:rFonts w:asciiTheme="minorHAnsi" w:hAnsiTheme="minorHAnsi" w:cs="Calibri"/>
          <w:sz w:val="20"/>
        </w:rPr>
        <w:fldChar w:fldCharType="end"/>
      </w:r>
      <w:r w:rsidRPr="00932E18">
        <w:rPr>
          <w:rFonts w:asciiTheme="minorHAnsi" w:hAnsiTheme="minorHAnsi" w:cs="Calibri"/>
          <w:sz w:val="20"/>
        </w:rPr>
        <w:fldChar w:fldCharType="begin"/>
      </w:r>
      <w:r w:rsidRPr="00932E18">
        <w:rPr>
          <w:rFonts w:asciiTheme="minorHAnsi" w:hAnsiTheme="minorHAnsi" w:cs="Calibri"/>
          <w:sz w:val="20"/>
        </w:rPr>
        <w:instrText xml:space="preserve"> REF _Ref386125623 \r \h  \* MERGEFORMAT </w:instrText>
      </w:r>
      <w:r w:rsidRPr="00932E18">
        <w:rPr>
          <w:rFonts w:asciiTheme="minorHAnsi" w:hAnsiTheme="minorHAnsi" w:cs="Calibri"/>
          <w:sz w:val="20"/>
        </w:rPr>
      </w:r>
      <w:r w:rsidRPr="00932E18">
        <w:rPr>
          <w:rFonts w:asciiTheme="minorHAnsi" w:hAnsiTheme="minorHAnsi" w:cs="Calibri"/>
          <w:sz w:val="20"/>
        </w:rPr>
        <w:fldChar w:fldCharType="separate"/>
      </w:r>
      <w:r w:rsidR="00B123EB">
        <w:rPr>
          <w:rFonts w:asciiTheme="minorHAnsi" w:hAnsiTheme="minorHAnsi" w:cs="Calibri"/>
          <w:sz w:val="20"/>
        </w:rPr>
        <w:t>(d)</w:t>
      </w:r>
      <w:r w:rsidRPr="00932E18">
        <w:rPr>
          <w:rFonts w:asciiTheme="minorHAnsi" w:hAnsiTheme="minorHAnsi" w:cs="Calibri"/>
          <w:sz w:val="20"/>
        </w:rPr>
        <w:fldChar w:fldCharType="end"/>
      </w:r>
      <w:r w:rsidRPr="00932E18">
        <w:rPr>
          <w:rFonts w:asciiTheme="minorHAnsi" w:hAnsiTheme="minorHAnsi" w:cs="Calibri"/>
          <w:sz w:val="20"/>
        </w:rPr>
        <w:t xml:space="preserve"> can apply to the NZFC at any time</w:t>
      </w:r>
      <w:r w:rsidR="00DA15C4" w:rsidRPr="00932E18">
        <w:rPr>
          <w:rFonts w:asciiTheme="minorHAnsi" w:hAnsiTheme="minorHAnsi" w:cs="Calibri"/>
          <w:sz w:val="20"/>
        </w:rPr>
        <w:t xml:space="preserve"> (provided they have already registered the production as required under clause 26)</w:t>
      </w:r>
      <w:r w:rsidRPr="00932E18">
        <w:rPr>
          <w:rFonts w:asciiTheme="minorHAnsi" w:hAnsiTheme="minorHAnsi" w:cs="Calibri"/>
          <w:sz w:val="20"/>
        </w:rPr>
        <w:t>, however, the NZFC strongly recommends that such application be made prior to the start of PDV Activity on the production in New Zealand (so that applicants have sufficient comfort that they will qualify for an International Grant).</w:t>
      </w:r>
      <w:r w:rsidR="00C221F7" w:rsidRPr="00932E18">
        <w:rPr>
          <w:rFonts w:asciiTheme="minorHAnsi" w:hAnsiTheme="minorHAnsi" w:cs="Calibri"/>
          <w:sz w:val="20"/>
        </w:rPr>
        <w:t xml:space="preserve">  </w:t>
      </w:r>
    </w:p>
    <w:p w14:paraId="7293A76E" w14:textId="77777777" w:rsidR="004A5653" w:rsidRPr="00932E18" w:rsidRDefault="004A5653" w:rsidP="00953A8E">
      <w:pPr>
        <w:pStyle w:val="Heading2"/>
        <w:widowControl w:val="0"/>
        <w:numPr>
          <w:ilvl w:val="0"/>
          <w:numId w:val="13"/>
        </w:numPr>
        <w:spacing w:before="240" w:after="60"/>
        <w:ind w:left="0" w:hanging="567"/>
        <w:rPr>
          <w:rFonts w:asciiTheme="minorHAnsi" w:hAnsiTheme="minorHAnsi"/>
          <w:szCs w:val="22"/>
        </w:rPr>
      </w:pPr>
      <w:bookmarkStart w:id="138" w:name="_Toc475468647"/>
      <w:bookmarkStart w:id="139" w:name="_Toc475519622"/>
      <w:bookmarkStart w:id="140" w:name="_Toc475468648"/>
      <w:bookmarkStart w:id="141" w:name="_Toc475519623"/>
      <w:bookmarkStart w:id="142" w:name="_Toc475468649"/>
      <w:bookmarkStart w:id="143" w:name="_Toc475519624"/>
      <w:bookmarkStart w:id="144" w:name="_Toc475468650"/>
      <w:bookmarkStart w:id="145" w:name="_Toc475519625"/>
      <w:bookmarkStart w:id="146" w:name="_Toc475468651"/>
      <w:bookmarkStart w:id="147" w:name="_Toc475519626"/>
      <w:bookmarkStart w:id="148" w:name="_Toc475468652"/>
      <w:bookmarkStart w:id="149" w:name="_Toc475519627"/>
      <w:bookmarkStart w:id="150" w:name="_Ref467856480"/>
      <w:bookmarkStart w:id="151" w:name="_Toc477966389"/>
      <w:bookmarkEnd w:id="138"/>
      <w:bookmarkEnd w:id="139"/>
      <w:bookmarkEnd w:id="140"/>
      <w:bookmarkEnd w:id="141"/>
      <w:bookmarkEnd w:id="142"/>
      <w:bookmarkEnd w:id="143"/>
      <w:bookmarkEnd w:id="144"/>
      <w:bookmarkEnd w:id="145"/>
      <w:bookmarkEnd w:id="146"/>
      <w:bookmarkEnd w:id="147"/>
      <w:bookmarkEnd w:id="148"/>
      <w:bookmarkEnd w:id="149"/>
      <w:r w:rsidRPr="00932E18">
        <w:rPr>
          <w:rFonts w:asciiTheme="minorHAnsi" w:hAnsiTheme="minorHAnsi"/>
          <w:szCs w:val="22"/>
        </w:rPr>
        <w:t xml:space="preserve">Residency </w:t>
      </w:r>
      <w:r w:rsidR="005D1A81" w:rsidRPr="00932E18">
        <w:rPr>
          <w:rFonts w:asciiTheme="minorHAnsi" w:hAnsiTheme="minorHAnsi"/>
          <w:szCs w:val="22"/>
        </w:rPr>
        <w:t>s</w:t>
      </w:r>
      <w:r w:rsidRPr="00932E18">
        <w:rPr>
          <w:rFonts w:asciiTheme="minorHAnsi" w:hAnsiTheme="minorHAnsi"/>
          <w:szCs w:val="22"/>
        </w:rPr>
        <w:t>tatus</w:t>
      </w:r>
      <w:bookmarkEnd w:id="150"/>
      <w:bookmarkEnd w:id="151"/>
    </w:p>
    <w:p w14:paraId="136BACC7" w14:textId="77777777" w:rsidR="00D478BE" w:rsidRPr="00932E18" w:rsidRDefault="00D478BE" w:rsidP="00953A8E">
      <w:pPr>
        <w:pStyle w:val="Heading3"/>
        <w:numPr>
          <w:ilvl w:val="1"/>
          <w:numId w:val="13"/>
        </w:numPr>
        <w:ind w:left="567" w:hanging="567"/>
        <w:rPr>
          <w:rFonts w:asciiTheme="minorHAnsi" w:hAnsiTheme="minorHAnsi" w:cs="Calibri"/>
          <w:b w:val="0"/>
          <w:bCs w:val="0"/>
          <w:sz w:val="22"/>
          <w:szCs w:val="22"/>
        </w:rPr>
      </w:pPr>
      <w:bookmarkStart w:id="152" w:name="_Toc385942848"/>
      <w:bookmarkStart w:id="153" w:name="_Ref386034238"/>
      <w:bookmarkStart w:id="154" w:name="_Toc260060766"/>
      <w:bookmarkStart w:id="155" w:name="_Toc260068533"/>
      <w:bookmarkStart w:id="156" w:name="_Toc260391811"/>
      <w:bookmarkStart w:id="157" w:name="_Toc261176513"/>
      <w:bookmarkStart w:id="158" w:name="_Toc387924684"/>
      <w:bookmarkStart w:id="159" w:name="_Toc388342425"/>
      <w:bookmarkStart w:id="160" w:name="_Toc388625914"/>
      <w:bookmarkStart w:id="161" w:name="_Toc388859238"/>
      <w:bookmarkStart w:id="162" w:name="_Toc418621154"/>
      <w:r w:rsidRPr="00932E18">
        <w:rPr>
          <w:rFonts w:asciiTheme="minorHAnsi" w:hAnsiTheme="minorHAnsi" w:cs="Calibri"/>
          <w:sz w:val="22"/>
          <w:szCs w:val="22"/>
        </w:rPr>
        <w:t>Residency of applicant</w:t>
      </w:r>
      <w:bookmarkEnd w:id="152"/>
      <w:bookmarkEnd w:id="153"/>
      <w:bookmarkEnd w:id="154"/>
      <w:bookmarkEnd w:id="155"/>
      <w:bookmarkEnd w:id="156"/>
      <w:bookmarkEnd w:id="157"/>
      <w:bookmarkEnd w:id="158"/>
      <w:bookmarkEnd w:id="159"/>
      <w:bookmarkEnd w:id="160"/>
      <w:bookmarkEnd w:id="161"/>
      <w:bookmarkEnd w:id="162"/>
    </w:p>
    <w:p w14:paraId="7F8E9D0D" w14:textId="77777777" w:rsidR="004A5653" w:rsidRPr="00932E18" w:rsidRDefault="004A5653" w:rsidP="009938E7">
      <w:pPr>
        <w:keepNext/>
        <w:ind w:left="567"/>
        <w:rPr>
          <w:rFonts w:asciiTheme="minorHAnsi" w:hAnsiTheme="minorHAnsi"/>
          <w:sz w:val="20"/>
          <w:szCs w:val="20"/>
        </w:rPr>
      </w:pPr>
      <w:bookmarkStart w:id="163" w:name="_Toc385940006"/>
      <w:bookmarkStart w:id="164" w:name="_Toc385942849"/>
      <w:bookmarkStart w:id="165" w:name="_Toc260060767"/>
      <w:bookmarkStart w:id="166" w:name="_Toc260068534"/>
      <w:bookmarkStart w:id="167" w:name="_Toc260391812"/>
      <w:bookmarkStart w:id="168" w:name="_Toc261176514"/>
      <w:bookmarkStart w:id="169" w:name="_Toc387924685"/>
      <w:bookmarkStart w:id="170" w:name="_Toc388342426"/>
      <w:bookmarkStart w:id="171" w:name="_Toc388625915"/>
      <w:bookmarkStart w:id="172" w:name="_Toc388859239"/>
      <w:bookmarkStart w:id="173" w:name="_Toc418621155"/>
      <w:bookmarkStart w:id="174" w:name="_Toc463011808"/>
      <w:r w:rsidRPr="00932E18">
        <w:rPr>
          <w:rFonts w:asciiTheme="minorHAnsi" w:hAnsiTheme="minorHAnsi"/>
          <w:sz w:val="20"/>
          <w:szCs w:val="20"/>
        </w:rPr>
        <w:t>An applicant must be either:</w:t>
      </w:r>
      <w:bookmarkEnd w:id="163"/>
      <w:bookmarkEnd w:id="164"/>
      <w:bookmarkEnd w:id="165"/>
      <w:bookmarkEnd w:id="166"/>
      <w:bookmarkEnd w:id="167"/>
      <w:bookmarkEnd w:id="168"/>
      <w:bookmarkEnd w:id="169"/>
      <w:bookmarkEnd w:id="170"/>
      <w:bookmarkEnd w:id="171"/>
      <w:bookmarkEnd w:id="172"/>
      <w:bookmarkEnd w:id="173"/>
      <w:bookmarkEnd w:id="174"/>
      <w:r w:rsidRPr="00932E18">
        <w:rPr>
          <w:rFonts w:asciiTheme="minorHAnsi" w:hAnsiTheme="minorHAnsi"/>
          <w:sz w:val="20"/>
          <w:szCs w:val="20"/>
        </w:rPr>
        <w:t xml:space="preserve"> </w:t>
      </w:r>
    </w:p>
    <w:p w14:paraId="2C4306FA" w14:textId="77777777" w:rsidR="00D478BE" w:rsidRPr="00932E18" w:rsidRDefault="004A5653" w:rsidP="00953A8E">
      <w:pPr>
        <w:pStyle w:val="ColorfulList-Accent11"/>
        <w:numPr>
          <w:ilvl w:val="0"/>
          <w:numId w:val="56"/>
        </w:numPr>
        <w:tabs>
          <w:tab w:val="clear" w:pos="360"/>
          <w:tab w:val="num" w:pos="1134"/>
        </w:tabs>
        <w:spacing w:before="120" w:after="120"/>
        <w:ind w:left="1134" w:hanging="567"/>
        <w:rPr>
          <w:rFonts w:asciiTheme="minorHAnsi" w:hAnsiTheme="minorHAnsi" w:cs="Calibri"/>
          <w:sz w:val="20"/>
        </w:rPr>
      </w:pPr>
      <w:r w:rsidRPr="00932E18">
        <w:rPr>
          <w:rFonts w:asciiTheme="minorHAnsi" w:hAnsiTheme="minorHAnsi" w:cs="Calibri"/>
          <w:sz w:val="20"/>
        </w:rPr>
        <w:t>a New Zealand company</w:t>
      </w:r>
      <w:r w:rsidR="000A6BEF" w:rsidRPr="00932E18">
        <w:rPr>
          <w:rFonts w:asciiTheme="minorHAnsi" w:hAnsiTheme="minorHAnsi" w:cs="Calibri"/>
          <w:sz w:val="20"/>
        </w:rPr>
        <w:t>,</w:t>
      </w:r>
      <w:r w:rsidR="00252AAD" w:rsidRPr="00932E18">
        <w:rPr>
          <w:rFonts w:asciiTheme="minorHAnsi" w:hAnsiTheme="minorHAnsi" w:cs="Calibri"/>
          <w:sz w:val="20"/>
        </w:rPr>
        <w:t xml:space="preserve"> </w:t>
      </w:r>
      <w:r w:rsidR="007E2241" w:rsidRPr="00932E18">
        <w:rPr>
          <w:rFonts w:asciiTheme="minorHAnsi" w:hAnsiTheme="minorHAnsi" w:cs="Calibri"/>
          <w:sz w:val="20"/>
        </w:rPr>
        <w:t>which</w:t>
      </w:r>
      <w:r w:rsidR="00252AAD" w:rsidRPr="00932E18">
        <w:rPr>
          <w:rFonts w:asciiTheme="minorHAnsi" w:hAnsiTheme="minorHAnsi" w:cs="Calibri"/>
          <w:sz w:val="20"/>
        </w:rPr>
        <w:t xml:space="preserve"> in this </w:t>
      </w:r>
      <w:r w:rsidR="000A6BEF" w:rsidRPr="00932E18">
        <w:rPr>
          <w:rFonts w:asciiTheme="minorHAnsi" w:hAnsiTheme="minorHAnsi" w:cs="Calibri"/>
          <w:sz w:val="20"/>
        </w:rPr>
        <w:t xml:space="preserve">clause </w:t>
      </w:r>
      <w:r w:rsidR="000A6BEF" w:rsidRPr="00932E18">
        <w:rPr>
          <w:rFonts w:asciiTheme="minorHAnsi" w:hAnsiTheme="minorHAnsi" w:cs="Calibri"/>
          <w:sz w:val="20"/>
        </w:rPr>
        <w:fldChar w:fldCharType="begin"/>
      </w:r>
      <w:r w:rsidR="000A6BEF" w:rsidRPr="00932E18">
        <w:rPr>
          <w:rFonts w:asciiTheme="minorHAnsi" w:hAnsiTheme="minorHAnsi" w:cs="Calibri"/>
          <w:sz w:val="20"/>
        </w:rPr>
        <w:instrText xml:space="preserve"> REF _Ref467856480 \r \h </w:instrText>
      </w:r>
      <w:r w:rsidR="000A6BEF" w:rsidRPr="00932E18">
        <w:rPr>
          <w:rFonts w:asciiTheme="minorHAnsi" w:hAnsiTheme="minorHAnsi" w:cs="Calibri"/>
          <w:sz w:val="20"/>
        </w:rPr>
      </w:r>
      <w:r w:rsidR="000A6BEF" w:rsidRPr="00932E18">
        <w:rPr>
          <w:rFonts w:asciiTheme="minorHAnsi" w:hAnsiTheme="minorHAnsi" w:cs="Calibri"/>
          <w:sz w:val="20"/>
        </w:rPr>
        <w:fldChar w:fldCharType="separate"/>
      </w:r>
      <w:r w:rsidR="00B123EB">
        <w:rPr>
          <w:rFonts w:asciiTheme="minorHAnsi" w:hAnsiTheme="minorHAnsi" w:cs="Calibri"/>
          <w:sz w:val="20"/>
        </w:rPr>
        <w:t>13</w:t>
      </w:r>
      <w:r w:rsidR="000A6BEF" w:rsidRPr="00932E18">
        <w:rPr>
          <w:rFonts w:asciiTheme="minorHAnsi" w:hAnsiTheme="minorHAnsi" w:cs="Calibri"/>
          <w:sz w:val="20"/>
        </w:rPr>
        <w:fldChar w:fldCharType="end"/>
      </w:r>
      <w:r w:rsidR="00252AAD" w:rsidRPr="00932E18">
        <w:rPr>
          <w:rFonts w:asciiTheme="minorHAnsi" w:hAnsiTheme="minorHAnsi" w:cs="Calibri"/>
          <w:sz w:val="20"/>
        </w:rPr>
        <w:t xml:space="preserve"> means </w:t>
      </w:r>
      <w:r w:rsidRPr="00932E18">
        <w:rPr>
          <w:rFonts w:asciiTheme="minorHAnsi" w:hAnsiTheme="minorHAnsi" w:cs="Calibri"/>
          <w:sz w:val="20"/>
        </w:rPr>
        <w:t xml:space="preserve">a company </w:t>
      </w:r>
      <w:r w:rsidR="007E2241" w:rsidRPr="00932E18">
        <w:rPr>
          <w:rFonts w:asciiTheme="minorHAnsi" w:hAnsiTheme="minorHAnsi" w:cs="Calibri"/>
          <w:sz w:val="20"/>
        </w:rPr>
        <w:t>that</w:t>
      </w:r>
      <w:r w:rsidR="00D478BE" w:rsidRPr="00932E18">
        <w:rPr>
          <w:rFonts w:asciiTheme="minorHAnsi" w:hAnsiTheme="minorHAnsi" w:cs="Calibri"/>
          <w:sz w:val="20"/>
        </w:rPr>
        <w:t>:</w:t>
      </w:r>
    </w:p>
    <w:p w14:paraId="08CE2641" w14:textId="77777777" w:rsidR="009F4FD1" w:rsidRPr="00932E18" w:rsidRDefault="004A5653" w:rsidP="00376B29">
      <w:pPr>
        <w:pStyle w:val="ListParagraph"/>
        <w:numPr>
          <w:ilvl w:val="1"/>
          <w:numId w:val="56"/>
        </w:numPr>
        <w:spacing w:after="120"/>
        <w:ind w:left="1797" w:hanging="414"/>
        <w:contextualSpacing w:val="0"/>
        <w:rPr>
          <w:rFonts w:asciiTheme="minorHAnsi" w:hAnsiTheme="minorHAnsi"/>
          <w:sz w:val="20"/>
          <w:szCs w:val="20"/>
        </w:rPr>
      </w:pPr>
      <w:r w:rsidRPr="00932E18">
        <w:rPr>
          <w:rFonts w:asciiTheme="minorHAnsi" w:hAnsiTheme="minorHAnsi"/>
          <w:sz w:val="20"/>
          <w:szCs w:val="20"/>
        </w:rPr>
        <w:t xml:space="preserve">is incorporated in New Zealand, </w:t>
      </w:r>
      <w:r w:rsidR="00E2766C" w:rsidRPr="00932E18">
        <w:rPr>
          <w:rFonts w:asciiTheme="minorHAnsi" w:hAnsiTheme="minorHAnsi"/>
          <w:sz w:val="20"/>
          <w:szCs w:val="20"/>
        </w:rPr>
        <w:t>or</w:t>
      </w:r>
    </w:p>
    <w:p w14:paraId="4766A89D" w14:textId="77777777" w:rsidR="004A5653" w:rsidRPr="00932E18" w:rsidRDefault="004A5653" w:rsidP="00953A8E">
      <w:pPr>
        <w:pStyle w:val="ListParagraph"/>
        <w:numPr>
          <w:ilvl w:val="1"/>
          <w:numId w:val="56"/>
        </w:numPr>
        <w:ind w:left="1800" w:hanging="414"/>
        <w:rPr>
          <w:rFonts w:asciiTheme="minorHAnsi" w:hAnsiTheme="minorHAnsi"/>
          <w:sz w:val="20"/>
          <w:szCs w:val="20"/>
        </w:rPr>
      </w:pPr>
      <w:r w:rsidRPr="00932E18">
        <w:rPr>
          <w:rFonts w:asciiTheme="minorHAnsi" w:hAnsiTheme="minorHAnsi"/>
          <w:sz w:val="20"/>
          <w:szCs w:val="20"/>
        </w:rPr>
        <w:t>carries on business in New Zealand</w:t>
      </w:r>
      <w:r w:rsidR="00E2766C" w:rsidRPr="00932E18">
        <w:rPr>
          <w:rFonts w:asciiTheme="minorHAnsi" w:hAnsiTheme="minorHAnsi"/>
          <w:sz w:val="20"/>
          <w:szCs w:val="20"/>
        </w:rPr>
        <w:t xml:space="preserve"> </w:t>
      </w:r>
      <w:r w:rsidRPr="00932E18">
        <w:rPr>
          <w:rFonts w:asciiTheme="minorHAnsi" w:hAnsiTheme="minorHAnsi"/>
          <w:sz w:val="20"/>
          <w:szCs w:val="20"/>
        </w:rPr>
        <w:t xml:space="preserve">and has either its central management or control in New </w:t>
      </w:r>
      <w:r w:rsidR="00D478BE" w:rsidRPr="00932E18">
        <w:rPr>
          <w:rFonts w:asciiTheme="minorHAnsi" w:hAnsiTheme="minorHAnsi"/>
          <w:sz w:val="20"/>
          <w:szCs w:val="20"/>
        </w:rPr>
        <w:t xml:space="preserve">Zealand, or its voting power </w:t>
      </w:r>
      <w:r w:rsidR="00252AAD" w:rsidRPr="00932E18">
        <w:rPr>
          <w:rFonts w:asciiTheme="minorHAnsi" w:hAnsiTheme="minorHAnsi"/>
          <w:sz w:val="20"/>
          <w:szCs w:val="20"/>
        </w:rPr>
        <w:t>controlled by shareholders</w:t>
      </w:r>
      <w:r w:rsidR="00B82100" w:rsidRPr="00932E18">
        <w:rPr>
          <w:rFonts w:asciiTheme="minorHAnsi" w:hAnsiTheme="minorHAnsi"/>
          <w:sz w:val="20"/>
          <w:szCs w:val="20"/>
        </w:rPr>
        <w:t xml:space="preserve"> </w:t>
      </w:r>
      <w:r w:rsidRPr="00932E18">
        <w:rPr>
          <w:rFonts w:asciiTheme="minorHAnsi" w:hAnsiTheme="minorHAnsi"/>
          <w:sz w:val="20"/>
          <w:szCs w:val="20"/>
        </w:rPr>
        <w:t>who are New Zealand</w:t>
      </w:r>
      <w:r w:rsidR="00DB5B10" w:rsidRPr="00932E18">
        <w:rPr>
          <w:rFonts w:asciiTheme="minorHAnsi" w:hAnsiTheme="minorHAnsi"/>
          <w:sz w:val="20"/>
          <w:szCs w:val="20"/>
        </w:rPr>
        <w:t xml:space="preserve"> Residents</w:t>
      </w:r>
      <w:r w:rsidRPr="00932E18">
        <w:rPr>
          <w:rFonts w:asciiTheme="minorHAnsi" w:hAnsiTheme="minorHAnsi"/>
          <w:sz w:val="20"/>
          <w:szCs w:val="20"/>
        </w:rPr>
        <w:t>; or</w:t>
      </w:r>
    </w:p>
    <w:p w14:paraId="5293C750" w14:textId="77777777" w:rsidR="00E2766C" w:rsidRPr="00932E18" w:rsidRDefault="004A5653" w:rsidP="00953A8E">
      <w:pPr>
        <w:pStyle w:val="ColorfulList-Accent11"/>
        <w:numPr>
          <w:ilvl w:val="0"/>
          <w:numId w:val="56"/>
        </w:numPr>
        <w:tabs>
          <w:tab w:val="clear" w:pos="360"/>
          <w:tab w:val="num" w:pos="1134"/>
        </w:tabs>
        <w:spacing w:before="120" w:after="120"/>
        <w:ind w:left="1134" w:hanging="567"/>
        <w:rPr>
          <w:rFonts w:asciiTheme="minorHAnsi" w:hAnsiTheme="minorHAnsi" w:cs="Calibri"/>
          <w:snapToGrid w:val="0"/>
          <w:sz w:val="20"/>
        </w:rPr>
      </w:pPr>
      <w:r w:rsidRPr="00932E18">
        <w:rPr>
          <w:rFonts w:asciiTheme="minorHAnsi" w:hAnsiTheme="minorHAnsi" w:cs="Calibri"/>
          <w:sz w:val="20"/>
        </w:rPr>
        <w:t xml:space="preserve">a New Zealand resident partnership (a partnership is a New Zealand resident if a majority of the partners in the partnership are New Zealand </w:t>
      </w:r>
      <w:r w:rsidR="00786329" w:rsidRPr="00932E18">
        <w:rPr>
          <w:rFonts w:asciiTheme="minorHAnsi" w:hAnsiTheme="minorHAnsi" w:cs="Calibri"/>
          <w:sz w:val="20"/>
        </w:rPr>
        <w:t>Resident</w:t>
      </w:r>
      <w:r w:rsidR="00157A27" w:rsidRPr="00932E18">
        <w:rPr>
          <w:rFonts w:asciiTheme="minorHAnsi" w:hAnsiTheme="minorHAnsi" w:cs="Calibri"/>
          <w:sz w:val="20"/>
        </w:rPr>
        <w:t>s</w:t>
      </w:r>
      <w:r w:rsidRPr="00932E18">
        <w:rPr>
          <w:rFonts w:asciiTheme="minorHAnsi" w:hAnsiTheme="minorHAnsi" w:cs="Calibri"/>
          <w:sz w:val="20"/>
        </w:rPr>
        <w:t>)</w:t>
      </w:r>
      <w:r w:rsidR="00E2766C" w:rsidRPr="00932E18">
        <w:rPr>
          <w:rFonts w:asciiTheme="minorHAnsi" w:hAnsiTheme="minorHAnsi" w:cs="Calibri"/>
          <w:sz w:val="20"/>
        </w:rPr>
        <w:t>; or</w:t>
      </w:r>
    </w:p>
    <w:p w14:paraId="6A584E3C" w14:textId="77777777" w:rsidR="004A5653" w:rsidRPr="00932E18" w:rsidRDefault="00E2766C" w:rsidP="00953A8E">
      <w:pPr>
        <w:pStyle w:val="ColorfulList-Accent11"/>
        <w:numPr>
          <w:ilvl w:val="0"/>
          <w:numId w:val="56"/>
        </w:numPr>
        <w:tabs>
          <w:tab w:val="clear" w:pos="360"/>
          <w:tab w:val="num" w:pos="1134"/>
        </w:tabs>
        <w:spacing w:before="120" w:after="120"/>
        <w:ind w:left="1134" w:hanging="567"/>
        <w:rPr>
          <w:rFonts w:asciiTheme="minorHAnsi" w:hAnsiTheme="minorHAnsi" w:cs="Calibri"/>
          <w:snapToGrid w:val="0"/>
          <w:sz w:val="20"/>
        </w:rPr>
      </w:pPr>
      <w:r w:rsidRPr="00932E18">
        <w:rPr>
          <w:rFonts w:asciiTheme="minorHAnsi" w:hAnsiTheme="minorHAnsi" w:cs="Calibri"/>
          <w:sz w:val="20"/>
        </w:rPr>
        <w:t xml:space="preserve">a foreign corporation operating with a fixed establishment in New Zealand for the purposes of lodging an income tax return (both when it lodges the </w:t>
      </w:r>
      <w:r w:rsidR="004E1DD8" w:rsidRPr="00932E18">
        <w:rPr>
          <w:rFonts w:asciiTheme="minorHAnsi" w:hAnsiTheme="minorHAnsi" w:cs="Calibri"/>
          <w:sz w:val="20"/>
        </w:rPr>
        <w:t xml:space="preserve">International </w:t>
      </w:r>
      <w:r w:rsidRPr="00932E18">
        <w:rPr>
          <w:rFonts w:asciiTheme="minorHAnsi" w:hAnsiTheme="minorHAnsi" w:cs="Calibri"/>
          <w:sz w:val="20"/>
        </w:rPr>
        <w:t xml:space="preserve">Grant application and when the </w:t>
      </w:r>
      <w:r w:rsidR="004E1DD8" w:rsidRPr="00932E18">
        <w:rPr>
          <w:rFonts w:asciiTheme="minorHAnsi" w:hAnsiTheme="minorHAnsi" w:cs="Calibri"/>
          <w:sz w:val="20"/>
        </w:rPr>
        <w:t xml:space="preserve">International </w:t>
      </w:r>
      <w:r w:rsidRPr="00932E18">
        <w:rPr>
          <w:rFonts w:asciiTheme="minorHAnsi" w:hAnsiTheme="minorHAnsi" w:cs="Calibri"/>
          <w:sz w:val="20"/>
        </w:rPr>
        <w:t xml:space="preserve">Grant is paid). Advice can be obtained from </w:t>
      </w:r>
      <w:r w:rsidR="00482DD5" w:rsidRPr="00932E18">
        <w:rPr>
          <w:rFonts w:asciiTheme="minorHAnsi" w:hAnsiTheme="minorHAnsi" w:cs="Calibri"/>
          <w:sz w:val="20"/>
        </w:rPr>
        <w:t>IRD</w:t>
      </w:r>
      <w:r w:rsidRPr="00932E18">
        <w:rPr>
          <w:rFonts w:asciiTheme="minorHAnsi" w:hAnsiTheme="minorHAnsi" w:cs="Calibri"/>
          <w:sz w:val="20"/>
        </w:rPr>
        <w:t xml:space="preserve"> on whether a company is a fixed establishment in New Zealand for the purposes of lod</w:t>
      </w:r>
      <w:r w:rsidR="001864DB" w:rsidRPr="00932E18">
        <w:rPr>
          <w:rFonts w:asciiTheme="minorHAnsi" w:hAnsiTheme="minorHAnsi" w:cs="Calibri"/>
          <w:sz w:val="20"/>
        </w:rPr>
        <w:t>g</w:t>
      </w:r>
      <w:r w:rsidRPr="00932E18">
        <w:rPr>
          <w:rFonts w:asciiTheme="minorHAnsi" w:hAnsiTheme="minorHAnsi" w:cs="Calibri"/>
          <w:sz w:val="20"/>
        </w:rPr>
        <w:t>ing an income tax return.</w:t>
      </w:r>
    </w:p>
    <w:p w14:paraId="772729B8" w14:textId="77777777" w:rsidR="004A5653" w:rsidRPr="00932E18" w:rsidRDefault="004A5653" w:rsidP="00953A8E">
      <w:pPr>
        <w:pStyle w:val="Heading2"/>
        <w:widowControl w:val="0"/>
        <w:numPr>
          <w:ilvl w:val="0"/>
          <w:numId w:val="13"/>
        </w:numPr>
        <w:spacing w:before="240" w:after="60"/>
        <w:ind w:left="0" w:hanging="567"/>
        <w:rPr>
          <w:rFonts w:asciiTheme="minorHAnsi" w:hAnsiTheme="minorHAnsi"/>
          <w:sz w:val="22"/>
          <w:szCs w:val="22"/>
        </w:rPr>
      </w:pPr>
      <w:bookmarkStart w:id="175" w:name="_Toc477966390"/>
      <w:r w:rsidRPr="00932E18">
        <w:rPr>
          <w:rFonts w:asciiTheme="minorHAnsi" w:hAnsiTheme="minorHAnsi"/>
          <w:sz w:val="22"/>
          <w:szCs w:val="22"/>
        </w:rPr>
        <w:t xml:space="preserve">Responsible </w:t>
      </w:r>
      <w:r w:rsidR="005D1A81" w:rsidRPr="00932E18">
        <w:rPr>
          <w:rFonts w:asciiTheme="minorHAnsi" w:hAnsiTheme="minorHAnsi"/>
          <w:sz w:val="22"/>
          <w:szCs w:val="22"/>
        </w:rPr>
        <w:t>e</w:t>
      </w:r>
      <w:r w:rsidRPr="00932E18">
        <w:rPr>
          <w:rFonts w:asciiTheme="minorHAnsi" w:hAnsiTheme="minorHAnsi"/>
          <w:sz w:val="22"/>
          <w:szCs w:val="22"/>
        </w:rPr>
        <w:t>ntity</w:t>
      </w:r>
      <w:bookmarkEnd w:id="175"/>
    </w:p>
    <w:p w14:paraId="7F9F6E0E" w14:textId="77777777" w:rsidR="007B30EB" w:rsidRPr="00932E18" w:rsidRDefault="000A6BEF" w:rsidP="000A60E7">
      <w:pPr>
        <w:spacing w:after="120"/>
        <w:rPr>
          <w:rFonts w:asciiTheme="minorHAnsi" w:hAnsiTheme="minorHAnsi" w:cstheme="minorHAnsi"/>
          <w:sz w:val="20"/>
          <w:szCs w:val="22"/>
        </w:rPr>
      </w:pPr>
      <w:r w:rsidRPr="00932E18">
        <w:rPr>
          <w:rFonts w:asciiTheme="minorHAnsi" w:hAnsiTheme="minorHAnsi" w:cstheme="minorHAnsi"/>
          <w:sz w:val="20"/>
          <w:szCs w:val="22"/>
        </w:rPr>
        <w:t xml:space="preserve">The </w:t>
      </w:r>
      <w:r w:rsidR="004A5653" w:rsidRPr="00932E18">
        <w:rPr>
          <w:rFonts w:asciiTheme="minorHAnsi" w:hAnsiTheme="minorHAnsi" w:cstheme="minorHAnsi"/>
          <w:sz w:val="20"/>
          <w:szCs w:val="22"/>
        </w:rPr>
        <w:t xml:space="preserve">applicant must be the entity responsible for </w:t>
      </w:r>
      <w:r w:rsidR="00E2766C" w:rsidRPr="00932E18">
        <w:rPr>
          <w:rFonts w:asciiTheme="minorHAnsi" w:hAnsiTheme="minorHAnsi" w:cstheme="minorHAnsi"/>
          <w:sz w:val="20"/>
          <w:szCs w:val="22"/>
        </w:rPr>
        <w:t>all activi</w:t>
      </w:r>
      <w:r w:rsidR="001864DB" w:rsidRPr="00932E18">
        <w:rPr>
          <w:rFonts w:asciiTheme="minorHAnsi" w:hAnsiTheme="minorHAnsi" w:cstheme="minorHAnsi"/>
          <w:sz w:val="20"/>
          <w:szCs w:val="22"/>
        </w:rPr>
        <w:t>ti</w:t>
      </w:r>
      <w:r w:rsidR="00E2766C" w:rsidRPr="00932E18">
        <w:rPr>
          <w:rFonts w:asciiTheme="minorHAnsi" w:hAnsiTheme="minorHAnsi" w:cstheme="minorHAnsi"/>
          <w:sz w:val="20"/>
          <w:szCs w:val="22"/>
        </w:rPr>
        <w:t>es involved in making th</w:t>
      </w:r>
      <w:r w:rsidR="00032954" w:rsidRPr="00932E18">
        <w:rPr>
          <w:rFonts w:asciiTheme="minorHAnsi" w:hAnsiTheme="minorHAnsi" w:cstheme="minorHAnsi"/>
          <w:sz w:val="20"/>
          <w:szCs w:val="22"/>
        </w:rPr>
        <w:t>e production in New Zealand or,</w:t>
      </w:r>
      <w:r w:rsidR="001864DB" w:rsidRPr="00932E18">
        <w:rPr>
          <w:rFonts w:asciiTheme="minorHAnsi" w:hAnsiTheme="minorHAnsi" w:cstheme="minorHAnsi"/>
          <w:sz w:val="20"/>
          <w:szCs w:val="22"/>
        </w:rPr>
        <w:t xml:space="preserve"> </w:t>
      </w:r>
      <w:r w:rsidR="00032954" w:rsidRPr="00932E18">
        <w:rPr>
          <w:rFonts w:asciiTheme="minorHAnsi" w:hAnsiTheme="minorHAnsi" w:cstheme="minorHAnsi"/>
          <w:sz w:val="20"/>
          <w:szCs w:val="22"/>
        </w:rPr>
        <w:t>for the PDV Grant,</w:t>
      </w:r>
      <w:r w:rsidR="00E2766C" w:rsidRPr="00932E18">
        <w:rPr>
          <w:rFonts w:asciiTheme="minorHAnsi" w:hAnsiTheme="minorHAnsi" w:cstheme="minorHAnsi"/>
          <w:sz w:val="20"/>
          <w:szCs w:val="22"/>
        </w:rPr>
        <w:t xml:space="preserve"> all PDV Activity on the production</w:t>
      </w:r>
      <w:r w:rsidR="002806DE" w:rsidRPr="00932E18">
        <w:rPr>
          <w:rFonts w:asciiTheme="minorHAnsi" w:hAnsiTheme="minorHAnsi" w:cstheme="minorHAnsi"/>
          <w:sz w:val="20"/>
          <w:szCs w:val="22"/>
        </w:rPr>
        <w:t xml:space="preserve"> in New Zealand</w:t>
      </w:r>
      <w:r w:rsidR="00E2766C" w:rsidRPr="00932E18">
        <w:rPr>
          <w:rFonts w:asciiTheme="minorHAnsi" w:hAnsiTheme="minorHAnsi" w:cstheme="minorHAnsi"/>
          <w:sz w:val="20"/>
          <w:szCs w:val="22"/>
        </w:rPr>
        <w:t xml:space="preserve">. </w:t>
      </w:r>
      <w:r w:rsidR="005B50F4" w:rsidRPr="00932E18">
        <w:rPr>
          <w:rFonts w:asciiTheme="minorHAnsi" w:hAnsiTheme="minorHAnsi" w:cstheme="minorHAnsi"/>
          <w:sz w:val="20"/>
          <w:szCs w:val="22"/>
        </w:rPr>
        <w:t xml:space="preserve"> </w:t>
      </w:r>
    </w:p>
    <w:p w14:paraId="70AD9665" w14:textId="77777777" w:rsidR="004A5653" w:rsidRPr="00932E18" w:rsidRDefault="005B50F4" w:rsidP="000A60E7">
      <w:pPr>
        <w:spacing w:after="120"/>
        <w:rPr>
          <w:rFonts w:asciiTheme="minorHAnsi" w:hAnsiTheme="minorHAnsi" w:cstheme="minorHAnsi"/>
          <w:sz w:val="20"/>
          <w:szCs w:val="22"/>
        </w:rPr>
      </w:pPr>
      <w:r w:rsidRPr="00932E18">
        <w:rPr>
          <w:rFonts w:asciiTheme="minorHAnsi" w:hAnsiTheme="minorHAnsi" w:cstheme="minorHAnsi"/>
          <w:sz w:val="20"/>
          <w:szCs w:val="22"/>
        </w:rPr>
        <w:t>Only one entity per production can be eligible for the International Grant.</w:t>
      </w:r>
    </w:p>
    <w:p w14:paraId="72D98710" w14:textId="77777777" w:rsidR="006224E6" w:rsidRPr="00932E18" w:rsidRDefault="000517E2" w:rsidP="00953A8E">
      <w:pPr>
        <w:pStyle w:val="Heading2"/>
        <w:keepNext w:val="0"/>
        <w:widowControl w:val="0"/>
        <w:numPr>
          <w:ilvl w:val="0"/>
          <w:numId w:val="13"/>
        </w:numPr>
        <w:spacing w:before="240" w:after="60"/>
        <w:ind w:left="0" w:hanging="567"/>
        <w:rPr>
          <w:rFonts w:asciiTheme="minorHAnsi" w:hAnsiTheme="minorHAnsi"/>
          <w:sz w:val="22"/>
          <w:szCs w:val="22"/>
        </w:rPr>
      </w:pPr>
      <w:bookmarkStart w:id="176" w:name="_Toc477966391"/>
      <w:r w:rsidRPr="00932E18">
        <w:rPr>
          <w:rFonts w:asciiTheme="minorHAnsi" w:hAnsiTheme="minorHAnsi"/>
          <w:sz w:val="22"/>
          <w:szCs w:val="22"/>
        </w:rPr>
        <w:t xml:space="preserve">Other </w:t>
      </w:r>
      <w:r w:rsidR="0035275C" w:rsidRPr="00932E18">
        <w:rPr>
          <w:rFonts w:asciiTheme="minorHAnsi" w:hAnsiTheme="minorHAnsi"/>
          <w:sz w:val="22"/>
          <w:szCs w:val="22"/>
        </w:rPr>
        <w:t>g</w:t>
      </w:r>
      <w:r w:rsidR="00AE7F24" w:rsidRPr="00932E18">
        <w:rPr>
          <w:rFonts w:asciiTheme="minorHAnsi" w:hAnsiTheme="minorHAnsi"/>
          <w:sz w:val="22"/>
          <w:szCs w:val="22"/>
        </w:rPr>
        <w:t xml:space="preserve">rants </w:t>
      </w:r>
      <w:r w:rsidR="00E2766C" w:rsidRPr="00932E18">
        <w:rPr>
          <w:rFonts w:asciiTheme="minorHAnsi" w:hAnsiTheme="minorHAnsi"/>
          <w:sz w:val="22"/>
          <w:szCs w:val="22"/>
        </w:rPr>
        <w:t xml:space="preserve">and New Zealand </w:t>
      </w:r>
      <w:r w:rsidR="005D1A81" w:rsidRPr="00932E18">
        <w:rPr>
          <w:rFonts w:asciiTheme="minorHAnsi" w:hAnsiTheme="minorHAnsi"/>
          <w:sz w:val="22"/>
          <w:szCs w:val="22"/>
        </w:rPr>
        <w:t>i</w:t>
      </w:r>
      <w:r w:rsidR="00E2766C" w:rsidRPr="00932E18">
        <w:rPr>
          <w:rFonts w:asciiTheme="minorHAnsi" w:hAnsiTheme="minorHAnsi"/>
          <w:sz w:val="22"/>
          <w:szCs w:val="22"/>
        </w:rPr>
        <w:t>ncentives</w:t>
      </w:r>
      <w:bookmarkEnd w:id="176"/>
    </w:p>
    <w:p w14:paraId="61DD26D2" w14:textId="77777777" w:rsidR="005B50F4" w:rsidRPr="00932E18" w:rsidRDefault="00C83818" w:rsidP="00E2766C">
      <w:pPr>
        <w:rPr>
          <w:rFonts w:asciiTheme="minorHAnsi" w:hAnsiTheme="minorHAnsi" w:cstheme="minorHAnsi"/>
          <w:sz w:val="20"/>
          <w:szCs w:val="22"/>
        </w:rPr>
      </w:pPr>
      <w:r w:rsidRPr="00932E18">
        <w:rPr>
          <w:rFonts w:asciiTheme="minorHAnsi" w:hAnsiTheme="minorHAnsi" w:cstheme="minorHAnsi"/>
          <w:sz w:val="20"/>
          <w:szCs w:val="22"/>
        </w:rPr>
        <w:t>A</w:t>
      </w:r>
      <w:r w:rsidR="00AE7F24" w:rsidRPr="00932E18">
        <w:rPr>
          <w:rFonts w:asciiTheme="minorHAnsi" w:hAnsiTheme="minorHAnsi" w:cstheme="minorHAnsi"/>
          <w:sz w:val="20"/>
          <w:szCs w:val="22"/>
        </w:rPr>
        <w:t xml:space="preserve"> </w:t>
      </w:r>
      <w:r w:rsidR="00FA6FDF" w:rsidRPr="00932E18">
        <w:rPr>
          <w:rFonts w:asciiTheme="minorHAnsi" w:hAnsiTheme="minorHAnsi" w:cstheme="minorHAnsi"/>
          <w:sz w:val="20"/>
          <w:szCs w:val="22"/>
        </w:rPr>
        <w:t>production</w:t>
      </w:r>
      <w:r w:rsidR="00AE7F24" w:rsidRPr="00932E18">
        <w:rPr>
          <w:rFonts w:asciiTheme="minorHAnsi" w:hAnsiTheme="minorHAnsi" w:cstheme="minorHAnsi"/>
          <w:sz w:val="20"/>
          <w:szCs w:val="22"/>
        </w:rPr>
        <w:t xml:space="preserve"> </w:t>
      </w:r>
      <w:r w:rsidRPr="00932E18">
        <w:rPr>
          <w:rFonts w:asciiTheme="minorHAnsi" w:hAnsiTheme="minorHAnsi" w:cstheme="minorHAnsi"/>
          <w:sz w:val="20"/>
          <w:szCs w:val="22"/>
        </w:rPr>
        <w:t>cannot</w:t>
      </w:r>
      <w:r w:rsidR="00AE7F24" w:rsidRPr="00932E18">
        <w:rPr>
          <w:rFonts w:asciiTheme="minorHAnsi" w:hAnsiTheme="minorHAnsi" w:cstheme="minorHAnsi"/>
          <w:sz w:val="20"/>
          <w:szCs w:val="22"/>
        </w:rPr>
        <w:t xml:space="preserve"> receive </w:t>
      </w:r>
      <w:r w:rsidR="004E1DD8" w:rsidRPr="00932E18">
        <w:rPr>
          <w:rFonts w:asciiTheme="minorHAnsi" w:hAnsiTheme="minorHAnsi" w:cstheme="minorHAnsi"/>
          <w:sz w:val="20"/>
          <w:szCs w:val="22"/>
        </w:rPr>
        <w:t xml:space="preserve">an International Grant and a New Zealand </w:t>
      </w:r>
      <w:r w:rsidR="001922F3" w:rsidRPr="00932E18">
        <w:rPr>
          <w:rFonts w:asciiTheme="minorHAnsi" w:hAnsiTheme="minorHAnsi" w:cstheme="minorHAnsi"/>
          <w:sz w:val="20"/>
          <w:szCs w:val="22"/>
        </w:rPr>
        <w:t>Grant</w:t>
      </w:r>
      <w:r w:rsidR="00AE7F24" w:rsidRPr="00932E18">
        <w:rPr>
          <w:rFonts w:asciiTheme="minorHAnsi" w:hAnsiTheme="minorHAnsi" w:cstheme="minorHAnsi"/>
          <w:sz w:val="20"/>
          <w:szCs w:val="22"/>
        </w:rPr>
        <w:t xml:space="preserve">. </w:t>
      </w:r>
      <w:r w:rsidR="005B50F4" w:rsidRPr="00932E18">
        <w:rPr>
          <w:rFonts w:asciiTheme="minorHAnsi" w:hAnsiTheme="minorHAnsi" w:cstheme="minorHAnsi"/>
          <w:sz w:val="20"/>
          <w:szCs w:val="22"/>
        </w:rPr>
        <w:t xml:space="preserve"> </w:t>
      </w:r>
    </w:p>
    <w:p w14:paraId="19219836" w14:textId="77777777" w:rsidR="005B50F4" w:rsidRPr="00932E18" w:rsidRDefault="005B50F4" w:rsidP="00E2766C">
      <w:pPr>
        <w:rPr>
          <w:rFonts w:asciiTheme="minorHAnsi" w:hAnsiTheme="minorHAnsi" w:cstheme="minorHAnsi"/>
          <w:sz w:val="20"/>
          <w:szCs w:val="22"/>
        </w:rPr>
      </w:pPr>
    </w:p>
    <w:p w14:paraId="2871C225" w14:textId="77777777" w:rsidR="00E2766C" w:rsidRPr="00932E18" w:rsidRDefault="005B50F4" w:rsidP="00E2766C">
      <w:pPr>
        <w:rPr>
          <w:rFonts w:asciiTheme="minorHAnsi" w:hAnsiTheme="minorHAnsi" w:cstheme="minorHAnsi"/>
          <w:sz w:val="20"/>
          <w:szCs w:val="22"/>
        </w:rPr>
      </w:pPr>
      <w:r w:rsidRPr="00932E18">
        <w:rPr>
          <w:rFonts w:asciiTheme="minorHAnsi" w:hAnsiTheme="minorHAnsi" w:cstheme="minorHAnsi"/>
          <w:sz w:val="20"/>
          <w:szCs w:val="22"/>
        </w:rPr>
        <w:t xml:space="preserve">A production </w:t>
      </w:r>
      <w:r w:rsidR="00E7732D" w:rsidRPr="00932E18">
        <w:rPr>
          <w:rFonts w:asciiTheme="minorHAnsi" w:hAnsiTheme="minorHAnsi" w:cstheme="minorHAnsi"/>
          <w:sz w:val="20"/>
          <w:szCs w:val="22"/>
        </w:rPr>
        <w:t>cannot</w:t>
      </w:r>
      <w:r w:rsidRPr="00932E18">
        <w:rPr>
          <w:rFonts w:asciiTheme="minorHAnsi" w:hAnsiTheme="minorHAnsi" w:cstheme="minorHAnsi"/>
          <w:sz w:val="20"/>
          <w:szCs w:val="22"/>
        </w:rPr>
        <w:t xml:space="preserve"> receive more than one International Grant unless the first International Grant was for the pilot of a series in which case the subsequent series </w:t>
      </w:r>
      <w:r w:rsidR="00A07774" w:rsidRPr="00932E18">
        <w:rPr>
          <w:rFonts w:asciiTheme="minorHAnsi" w:hAnsiTheme="minorHAnsi" w:cstheme="minorHAnsi"/>
          <w:sz w:val="20"/>
          <w:szCs w:val="22"/>
        </w:rPr>
        <w:t xml:space="preserve">can </w:t>
      </w:r>
      <w:r w:rsidRPr="00932E18">
        <w:rPr>
          <w:rFonts w:asciiTheme="minorHAnsi" w:hAnsiTheme="minorHAnsi" w:cstheme="minorHAnsi"/>
          <w:sz w:val="20"/>
          <w:szCs w:val="22"/>
        </w:rPr>
        <w:t xml:space="preserve">also receive an International Grant (provided that the pilot and the subsequent series </w:t>
      </w:r>
      <w:r w:rsidR="00E23D55" w:rsidRPr="00932E18">
        <w:rPr>
          <w:rFonts w:asciiTheme="minorHAnsi" w:hAnsiTheme="minorHAnsi" w:cstheme="minorHAnsi"/>
          <w:sz w:val="20"/>
          <w:szCs w:val="22"/>
        </w:rPr>
        <w:t xml:space="preserve">each </w:t>
      </w:r>
      <w:r w:rsidRPr="00932E18">
        <w:rPr>
          <w:rFonts w:asciiTheme="minorHAnsi" w:hAnsiTheme="minorHAnsi" w:cstheme="minorHAnsi"/>
          <w:sz w:val="20"/>
          <w:szCs w:val="22"/>
        </w:rPr>
        <w:t>satisfy the eligibility criteria).</w:t>
      </w:r>
    </w:p>
    <w:p w14:paraId="296FEF7D" w14:textId="77777777" w:rsidR="00E2766C" w:rsidRPr="00932E18" w:rsidRDefault="00E2766C" w:rsidP="00E2766C">
      <w:pPr>
        <w:rPr>
          <w:rFonts w:asciiTheme="minorHAnsi" w:hAnsiTheme="minorHAnsi" w:cstheme="minorHAnsi"/>
          <w:sz w:val="20"/>
          <w:szCs w:val="22"/>
        </w:rPr>
      </w:pPr>
    </w:p>
    <w:p w14:paraId="201D7FD5" w14:textId="77777777" w:rsidR="00C1409E" w:rsidRPr="00932E18" w:rsidRDefault="00D82875" w:rsidP="00E2766C">
      <w:pPr>
        <w:rPr>
          <w:rFonts w:asciiTheme="minorHAnsi" w:hAnsiTheme="minorHAnsi" w:cstheme="minorHAnsi"/>
          <w:sz w:val="20"/>
          <w:szCs w:val="22"/>
        </w:rPr>
      </w:pPr>
      <w:r w:rsidRPr="00932E18">
        <w:rPr>
          <w:rFonts w:asciiTheme="minorHAnsi" w:hAnsiTheme="minorHAnsi" w:cstheme="minorHAnsi"/>
          <w:sz w:val="20"/>
          <w:szCs w:val="22"/>
        </w:rPr>
        <w:t>A production</w:t>
      </w:r>
      <w:r w:rsidR="00E2766C" w:rsidRPr="00932E18">
        <w:rPr>
          <w:rFonts w:asciiTheme="minorHAnsi" w:hAnsiTheme="minorHAnsi" w:cstheme="minorHAnsi"/>
          <w:sz w:val="20"/>
          <w:szCs w:val="22"/>
        </w:rPr>
        <w:t xml:space="preserve"> seeking an International Grant is not eligible for any other </w:t>
      </w:r>
      <w:r w:rsidR="002E215B" w:rsidRPr="00932E18">
        <w:rPr>
          <w:rFonts w:asciiTheme="minorHAnsi" w:hAnsiTheme="minorHAnsi" w:cstheme="minorHAnsi"/>
          <w:sz w:val="20"/>
          <w:szCs w:val="22"/>
        </w:rPr>
        <w:t>New Zealand Government</w:t>
      </w:r>
      <w:r w:rsidR="00E2766C" w:rsidRPr="00932E18">
        <w:rPr>
          <w:rFonts w:asciiTheme="minorHAnsi" w:hAnsiTheme="minorHAnsi" w:cstheme="minorHAnsi"/>
          <w:sz w:val="20"/>
          <w:szCs w:val="22"/>
        </w:rPr>
        <w:t xml:space="preserve"> finance or tax incentives in relation to the production (including year 1 deductions under section DS 2 of the </w:t>
      </w:r>
      <w:r w:rsidR="00E2766C" w:rsidRPr="00932E18">
        <w:rPr>
          <w:rFonts w:asciiTheme="minorHAnsi" w:hAnsiTheme="minorHAnsi" w:cstheme="minorHAnsi"/>
          <w:i/>
          <w:sz w:val="20"/>
          <w:szCs w:val="22"/>
        </w:rPr>
        <w:t xml:space="preserve">Income Tax </w:t>
      </w:r>
      <w:r w:rsidR="00C95C44" w:rsidRPr="00932E18">
        <w:rPr>
          <w:rFonts w:asciiTheme="minorHAnsi" w:hAnsiTheme="minorHAnsi" w:cstheme="minorHAnsi"/>
          <w:i/>
          <w:sz w:val="20"/>
          <w:szCs w:val="22"/>
        </w:rPr>
        <w:t>Act 2007</w:t>
      </w:r>
      <w:r w:rsidR="00C95C44" w:rsidRPr="00932E18">
        <w:rPr>
          <w:rFonts w:asciiTheme="minorHAnsi" w:hAnsiTheme="minorHAnsi" w:cstheme="minorHAnsi"/>
          <w:sz w:val="20"/>
          <w:szCs w:val="22"/>
        </w:rPr>
        <w:t xml:space="preserve"> or funding through government </w:t>
      </w:r>
      <w:r w:rsidR="00875BE7" w:rsidRPr="00932E18">
        <w:rPr>
          <w:rFonts w:asciiTheme="minorHAnsi" w:hAnsiTheme="minorHAnsi" w:cstheme="minorHAnsi"/>
          <w:sz w:val="20"/>
          <w:szCs w:val="22"/>
        </w:rPr>
        <w:t xml:space="preserve">screen </w:t>
      </w:r>
      <w:r w:rsidR="00C95C44" w:rsidRPr="00932E18">
        <w:rPr>
          <w:rFonts w:asciiTheme="minorHAnsi" w:hAnsiTheme="minorHAnsi" w:cstheme="minorHAnsi"/>
          <w:sz w:val="20"/>
          <w:szCs w:val="22"/>
        </w:rPr>
        <w:t xml:space="preserve">agencies such as the NZFC, NZ </w:t>
      </w:r>
      <w:r w:rsidR="009C01EF" w:rsidRPr="00932E18">
        <w:rPr>
          <w:rFonts w:asciiTheme="minorHAnsi" w:hAnsiTheme="minorHAnsi" w:cstheme="minorHAnsi"/>
          <w:sz w:val="20"/>
          <w:szCs w:val="22"/>
        </w:rPr>
        <w:t>O</w:t>
      </w:r>
      <w:r w:rsidR="00C95C44" w:rsidRPr="00932E18">
        <w:rPr>
          <w:rFonts w:asciiTheme="minorHAnsi" w:hAnsiTheme="minorHAnsi" w:cstheme="minorHAnsi"/>
          <w:sz w:val="20"/>
          <w:szCs w:val="22"/>
        </w:rPr>
        <w:t>n Air, Te M</w:t>
      </w:r>
      <w:r w:rsidR="009C01EF" w:rsidRPr="00932E18">
        <w:rPr>
          <w:rFonts w:asciiTheme="minorHAnsi" w:hAnsiTheme="minorHAnsi" w:cstheme="minorHAnsi"/>
          <w:sz w:val="20"/>
          <w:szCs w:val="22"/>
        </w:rPr>
        <w:t>ā</w:t>
      </w:r>
      <w:r w:rsidR="00C95C44" w:rsidRPr="00932E18">
        <w:rPr>
          <w:rFonts w:asciiTheme="minorHAnsi" w:hAnsiTheme="minorHAnsi" w:cstheme="minorHAnsi"/>
          <w:sz w:val="20"/>
          <w:szCs w:val="22"/>
        </w:rPr>
        <w:t>ngai P</w:t>
      </w:r>
      <w:r w:rsidR="009C01EF" w:rsidRPr="00932E18">
        <w:rPr>
          <w:rFonts w:asciiTheme="minorHAnsi" w:hAnsiTheme="minorHAnsi" w:cstheme="minorHAnsi"/>
          <w:sz w:val="20"/>
          <w:szCs w:val="22"/>
        </w:rPr>
        <w:t>ā</w:t>
      </w:r>
      <w:r w:rsidR="00C95C44" w:rsidRPr="00932E18">
        <w:rPr>
          <w:rFonts w:asciiTheme="minorHAnsi" w:hAnsiTheme="minorHAnsi" w:cstheme="minorHAnsi"/>
          <w:sz w:val="20"/>
          <w:szCs w:val="22"/>
        </w:rPr>
        <w:t xml:space="preserve">ho).  </w:t>
      </w:r>
      <w:r w:rsidRPr="00932E18">
        <w:rPr>
          <w:rFonts w:asciiTheme="minorHAnsi" w:hAnsiTheme="minorHAnsi" w:cstheme="minorHAnsi"/>
          <w:sz w:val="20"/>
          <w:szCs w:val="22"/>
        </w:rPr>
        <w:lastRenderedPageBreak/>
        <w:t>Productions will</w:t>
      </w:r>
      <w:r w:rsidR="00C95C44" w:rsidRPr="00932E18">
        <w:rPr>
          <w:rFonts w:asciiTheme="minorHAnsi" w:hAnsiTheme="minorHAnsi" w:cstheme="minorHAnsi"/>
          <w:sz w:val="20"/>
          <w:szCs w:val="22"/>
        </w:rPr>
        <w:t xml:space="preserve">, however, be eligible for development funding </w:t>
      </w:r>
      <w:r w:rsidR="00707A36" w:rsidRPr="00932E18">
        <w:rPr>
          <w:rFonts w:asciiTheme="minorHAnsi" w:hAnsiTheme="minorHAnsi" w:cstheme="minorHAnsi"/>
          <w:sz w:val="20"/>
          <w:szCs w:val="22"/>
        </w:rPr>
        <w:t xml:space="preserve">or non-production funding </w:t>
      </w:r>
      <w:r w:rsidR="00C95C44" w:rsidRPr="00932E18">
        <w:rPr>
          <w:rFonts w:asciiTheme="minorHAnsi" w:hAnsiTheme="minorHAnsi" w:cstheme="minorHAnsi"/>
          <w:sz w:val="20"/>
          <w:szCs w:val="22"/>
        </w:rPr>
        <w:t xml:space="preserve">provided by the New Zealand </w:t>
      </w:r>
      <w:r w:rsidR="00687DF1" w:rsidRPr="00932E18">
        <w:rPr>
          <w:rFonts w:asciiTheme="minorHAnsi" w:hAnsiTheme="minorHAnsi" w:cstheme="minorHAnsi"/>
          <w:sz w:val="20"/>
          <w:szCs w:val="22"/>
        </w:rPr>
        <w:t>G</w:t>
      </w:r>
      <w:r w:rsidR="00C95C44" w:rsidRPr="00932E18">
        <w:rPr>
          <w:rFonts w:asciiTheme="minorHAnsi" w:hAnsiTheme="minorHAnsi" w:cstheme="minorHAnsi"/>
          <w:sz w:val="20"/>
          <w:szCs w:val="22"/>
        </w:rPr>
        <w:t xml:space="preserve">overnment or its </w:t>
      </w:r>
      <w:r w:rsidR="00875BE7" w:rsidRPr="00932E18">
        <w:rPr>
          <w:rFonts w:asciiTheme="minorHAnsi" w:hAnsiTheme="minorHAnsi" w:cstheme="minorHAnsi"/>
          <w:sz w:val="20"/>
          <w:szCs w:val="22"/>
        </w:rPr>
        <w:t xml:space="preserve">non-screen </w:t>
      </w:r>
      <w:r w:rsidR="00C95C44" w:rsidRPr="00932E18">
        <w:rPr>
          <w:rFonts w:asciiTheme="minorHAnsi" w:hAnsiTheme="minorHAnsi" w:cstheme="minorHAnsi"/>
          <w:sz w:val="20"/>
          <w:szCs w:val="22"/>
        </w:rPr>
        <w:t>agencies.</w:t>
      </w:r>
    </w:p>
    <w:p w14:paraId="7194DBDC" w14:textId="77777777" w:rsidR="00A71A23" w:rsidRPr="00932E18" w:rsidRDefault="00A71A23">
      <w:pPr>
        <w:rPr>
          <w:rFonts w:asciiTheme="minorHAnsi" w:hAnsiTheme="minorHAnsi" w:cs="Calibri"/>
          <w:sz w:val="22"/>
          <w:szCs w:val="22"/>
        </w:rPr>
      </w:pPr>
      <w:r w:rsidRPr="00932E18">
        <w:rPr>
          <w:rFonts w:asciiTheme="minorHAnsi" w:hAnsiTheme="minorHAnsi" w:cs="Calibri"/>
          <w:sz w:val="22"/>
          <w:szCs w:val="22"/>
        </w:rPr>
        <w:br w:type="page"/>
      </w:r>
    </w:p>
    <w:p w14:paraId="52EFB474" w14:textId="77777777" w:rsidR="00770D98" w:rsidRPr="00932E18" w:rsidRDefault="005E105A" w:rsidP="00E82074">
      <w:pPr>
        <w:pStyle w:val="Heading1"/>
        <w:rPr>
          <w:rFonts w:asciiTheme="minorHAnsi" w:hAnsiTheme="minorHAnsi" w:cs="Calibri"/>
          <w:sz w:val="28"/>
          <w:szCs w:val="22"/>
        </w:rPr>
      </w:pPr>
      <w:bookmarkStart w:id="177" w:name="_Toc15356033"/>
      <w:bookmarkStart w:id="178" w:name="_Toc55216534"/>
      <w:bookmarkStart w:id="179" w:name="_Toc178674434"/>
      <w:bookmarkStart w:id="180" w:name="_Toc477966392"/>
      <w:r w:rsidRPr="00932E18">
        <w:rPr>
          <w:rFonts w:asciiTheme="minorHAnsi" w:hAnsiTheme="minorHAnsi" w:cs="Calibri"/>
          <w:sz w:val="28"/>
          <w:szCs w:val="22"/>
        </w:rPr>
        <w:lastRenderedPageBreak/>
        <w:t xml:space="preserve">SECTION </w:t>
      </w:r>
      <w:bookmarkEnd w:id="177"/>
      <w:r w:rsidR="001012A4" w:rsidRPr="00932E18">
        <w:rPr>
          <w:rFonts w:asciiTheme="minorHAnsi" w:hAnsiTheme="minorHAnsi" w:cs="Calibri"/>
          <w:sz w:val="28"/>
          <w:szCs w:val="22"/>
        </w:rPr>
        <w:t>3</w:t>
      </w:r>
      <w:r w:rsidRPr="00932E18">
        <w:rPr>
          <w:rFonts w:asciiTheme="minorHAnsi" w:hAnsiTheme="minorHAnsi" w:cs="Calibri"/>
          <w:sz w:val="28"/>
          <w:szCs w:val="22"/>
        </w:rPr>
        <w:t xml:space="preserve"> –</w:t>
      </w:r>
      <w:r w:rsidR="006224E6" w:rsidRPr="00932E18">
        <w:rPr>
          <w:rFonts w:asciiTheme="minorHAnsi" w:hAnsiTheme="minorHAnsi" w:cs="Calibri"/>
          <w:sz w:val="28"/>
          <w:szCs w:val="22"/>
        </w:rPr>
        <w:t xml:space="preserve"> </w:t>
      </w:r>
      <w:r w:rsidRPr="00932E18">
        <w:rPr>
          <w:rFonts w:asciiTheme="minorHAnsi" w:hAnsiTheme="minorHAnsi" w:cs="Calibri"/>
          <w:sz w:val="28"/>
          <w:szCs w:val="22"/>
        </w:rPr>
        <w:t>QUALIFYING NEW ZEALAND PRODUCTION EXPENDITURE</w:t>
      </w:r>
      <w:bookmarkEnd w:id="178"/>
      <w:bookmarkEnd w:id="179"/>
      <w:r w:rsidR="007B30EB" w:rsidRPr="00932E18">
        <w:rPr>
          <w:rFonts w:asciiTheme="minorHAnsi" w:hAnsiTheme="minorHAnsi" w:cs="Calibri"/>
          <w:sz w:val="28"/>
          <w:szCs w:val="22"/>
        </w:rPr>
        <w:t xml:space="preserve"> (QNZPE)</w:t>
      </w:r>
      <w:bookmarkEnd w:id="180"/>
    </w:p>
    <w:p w14:paraId="5F72A263" w14:textId="77777777" w:rsidR="005E105A" w:rsidRPr="00932E18" w:rsidRDefault="00252AAD" w:rsidP="00953A8E">
      <w:pPr>
        <w:pStyle w:val="Heading2"/>
        <w:numPr>
          <w:ilvl w:val="0"/>
          <w:numId w:val="13"/>
        </w:numPr>
        <w:spacing w:before="240" w:after="60"/>
        <w:ind w:left="0" w:hanging="567"/>
        <w:rPr>
          <w:rFonts w:asciiTheme="minorHAnsi" w:hAnsiTheme="minorHAnsi"/>
          <w:szCs w:val="22"/>
        </w:rPr>
      </w:pPr>
      <w:bookmarkStart w:id="181" w:name="_Toc477966393"/>
      <w:bookmarkStart w:id="182" w:name="_Toc55216536"/>
      <w:r w:rsidRPr="00932E18">
        <w:rPr>
          <w:rFonts w:asciiTheme="minorHAnsi" w:hAnsiTheme="minorHAnsi"/>
          <w:szCs w:val="22"/>
        </w:rPr>
        <w:t xml:space="preserve">Expenditure </w:t>
      </w:r>
      <w:r w:rsidR="0035275C" w:rsidRPr="00932E18">
        <w:rPr>
          <w:rFonts w:asciiTheme="minorHAnsi" w:hAnsiTheme="minorHAnsi"/>
          <w:szCs w:val="22"/>
        </w:rPr>
        <w:t>s</w:t>
      </w:r>
      <w:r w:rsidRPr="00932E18">
        <w:rPr>
          <w:rFonts w:asciiTheme="minorHAnsi" w:hAnsiTheme="minorHAnsi"/>
          <w:szCs w:val="22"/>
        </w:rPr>
        <w:t>tatement</w:t>
      </w:r>
      <w:bookmarkEnd w:id="181"/>
    </w:p>
    <w:p w14:paraId="79D31A0D" w14:textId="77777777" w:rsidR="005E105A" w:rsidRPr="00932E18" w:rsidRDefault="005E105A" w:rsidP="006224E6">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All costs claimed as QNZPE must be presented in an audited expenditure statement attached to </w:t>
      </w:r>
      <w:r w:rsidR="00E91856" w:rsidRPr="00932E18">
        <w:rPr>
          <w:rFonts w:asciiTheme="minorHAnsi" w:hAnsiTheme="minorHAnsi" w:cs="Calibri"/>
          <w:sz w:val="20"/>
          <w:szCs w:val="22"/>
        </w:rPr>
        <w:t>the final</w:t>
      </w:r>
      <w:r w:rsidRPr="00932E18">
        <w:rPr>
          <w:rFonts w:asciiTheme="minorHAnsi" w:hAnsiTheme="minorHAnsi" w:cs="Calibri"/>
          <w:sz w:val="20"/>
          <w:szCs w:val="22"/>
        </w:rPr>
        <w:t xml:space="preserve"> application.  </w:t>
      </w:r>
      <w:r w:rsidR="00707A36" w:rsidRPr="00932E18">
        <w:rPr>
          <w:rFonts w:asciiTheme="minorHAnsi" w:hAnsiTheme="minorHAnsi" w:cs="Calibri"/>
          <w:sz w:val="20"/>
          <w:szCs w:val="22"/>
        </w:rPr>
        <w:t xml:space="preserve">The audited expenditure statement must be in New Zealand dollars with all foreign currency converted as per clause </w:t>
      </w:r>
      <w:r w:rsidR="00707A36" w:rsidRPr="00932E18">
        <w:rPr>
          <w:rFonts w:asciiTheme="minorHAnsi" w:hAnsiTheme="minorHAnsi" w:cs="Calibri"/>
          <w:sz w:val="20"/>
          <w:szCs w:val="22"/>
        </w:rPr>
        <w:fldChar w:fldCharType="begin"/>
      </w:r>
      <w:r w:rsidR="00707A36" w:rsidRPr="00932E18">
        <w:rPr>
          <w:rFonts w:asciiTheme="minorHAnsi" w:hAnsiTheme="minorHAnsi" w:cs="Calibri"/>
          <w:sz w:val="20"/>
          <w:szCs w:val="22"/>
        </w:rPr>
        <w:instrText xml:space="preserve"> REF _Ref260059374 \r \h </w:instrText>
      </w:r>
      <w:r w:rsidR="00707A36" w:rsidRPr="00932E18">
        <w:rPr>
          <w:rFonts w:asciiTheme="minorHAnsi" w:hAnsiTheme="minorHAnsi" w:cs="Calibri"/>
          <w:sz w:val="20"/>
          <w:szCs w:val="22"/>
        </w:rPr>
      </w:r>
      <w:r w:rsidR="00707A36" w:rsidRPr="00932E18">
        <w:rPr>
          <w:rFonts w:asciiTheme="minorHAnsi" w:hAnsiTheme="minorHAnsi" w:cs="Calibri"/>
          <w:sz w:val="20"/>
          <w:szCs w:val="22"/>
        </w:rPr>
        <w:fldChar w:fldCharType="separate"/>
      </w:r>
      <w:r w:rsidR="00B123EB">
        <w:rPr>
          <w:rFonts w:asciiTheme="minorHAnsi" w:hAnsiTheme="minorHAnsi" w:cs="Calibri"/>
          <w:sz w:val="20"/>
          <w:szCs w:val="22"/>
        </w:rPr>
        <w:t>20</w:t>
      </w:r>
      <w:r w:rsidR="00707A36" w:rsidRPr="00932E18">
        <w:rPr>
          <w:rFonts w:asciiTheme="minorHAnsi" w:hAnsiTheme="minorHAnsi" w:cs="Calibri"/>
          <w:sz w:val="20"/>
          <w:szCs w:val="22"/>
        </w:rPr>
        <w:fldChar w:fldCharType="end"/>
      </w:r>
      <w:r w:rsidR="00707A36" w:rsidRPr="00932E18">
        <w:rPr>
          <w:rFonts w:asciiTheme="minorHAnsi" w:hAnsiTheme="minorHAnsi" w:cs="Calibri"/>
          <w:sz w:val="20"/>
          <w:szCs w:val="22"/>
        </w:rPr>
        <w:t xml:space="preserve">.  </w:t>
      </w:r>
      <w:r w:rsidRPr="00932E18">
        <w:rPr>
          <w:rFonts w:asciiTheme="minorHAnsi" w:hAnsiTheme="minorHAnsi" w:cs="Calibri"/>
          <w:sz w:val="20"/>
          <w:szCs w:val="22"/>
        </w:rPr>
        <w:t xml:space="preserve">Arrangements should be made </w:t>
      </w:r>
      <w:r w:rsidR="00CA32C9" w:rsidRPr="00932E18">
        <w:rPr>
          <w:rFonts w:asciiTheme="minorHAnsi" w:hAnsiTheme="minorHAnsi" w:cs="Calibri"/>
          <w:sz w:val="20"/>
          <w:szCs w:val="22"/>
        </w:rPr>
        <w:t xml:space="preserve">as early as possible </w:t>
      </w:r>
      <w:r w:rsidRPr="00932E18">
        <w:rPr>
          <w:rFonts w:asciiTheme="minorHAnsi" w:hAnsiTheme="minorHAnsi" w:cs="Calibri"/>
          <w:sz w:val="20"/>
          <w:szCs w:val="22"/>
        </w:rPr>
        <w:t xml:space="preserve">to </w:t>
      </w:r>
      <w:r w:rsidR="000C63EA" w:rsidRPr="00932E18">
        <w:rPr>
          <w:rFonts w:asciiTheme="minorHAnsi" w:hAnsiTheme="minorHAnsi" w:cs="Calibri"/>
          <w:sz w:val="20"/>
          <w:szCs w:val="22"/>
        </w:rPr>
        <w:t xml:space="preserve">separate </w:t>
      </w:r>
      <w:r w:rsidRPr="00932E18">
        <w:rPr>
          <w:rFonts w:asciiTheme="minorHAnsi" w:hAnsiTheme="minorHAnsi" w:cs="Calibri"/>
          <w:sz w:val="20"/>
          <w:szCs w:val="22"/>
        </w:rPr>
        <w:t xml:space="preserve">expenditure that </w:t>
      </w:r>
      <w:r w:rsidR="000C63EA" w:rsidRPr="00932E18">
        <w:rPr>
          <w:rFonts w:asciiTheme="minorHAnsi" w:hAnsiTheme="minorHAnsi" w:cs="Calibri"/>
          <w:sz w:val="20"/>
          <w:szCs w:val="22"/>
        </w:rPr>
        <w:t>is</w:t>
      </w:r>
      <w:r w:rsidRPr="00932E18">
        <w:rPr>
          <w:rFonts w:asciiTheme="minorHAnsi" w:hAnsiTheme="minorHAnsi" w:cs="Calibri"/>
          <w:sz w:val="20"/>
          <w:szCs w:val="22"/>
        </w:rPr>
        <w:t xml:space="preserve"> </w:t>
      </w:r>
      <w:r w:rsidR="00E54D90" w:rsidRPr="00932E18">
        <w:rPr>
          <w:rFonts w:asciiTheme="minorHAnsi" w:hAnsiTheme="minorHAnsi" w:cs="Calibri"/>
          <w:sz w:val="20"/>
          <w:szCs w:val="22"/>
        </w:rPr>
        <w:t xml:space="preserve">QNZPE </w:t>
      </w:r>
      <w:r w:rsidR="000C63EA" w:rsidRPr="00932E18">
        <w:rPr>
          <w:rFonts w:asciiTheme="minorHAnsi" w:hAnsiTheme="minorHAnsi" w:cs="Calibri"/>
          <w:sz w:val="20"/>
          <w:szCs w:val="22"/>
        </w:rPr>
        <w:t xml:space="preserve">from expenditure that is not </w:t>
      </w:r>
      <w:r w:rsidR="00E54D90" w:rsidRPr="00932E18">
        <w:rPr>
          <w:rFonts w:asciiTheme="minorHAnsi" w:hAnsiTheme="minorHAnsi" w:cs="Calibri"/>
          <w:sz w:val="20"/>
          <w:szCs w:val="22"/>
        </w:rPr>
        <w:t>QNZPE</w:t>
      </w:r>
      <w:r w:rsidRPr="00932E18">
        <w:rPr>
          <w:rFonts w:asciiTheme="minorHAnsi" w:hAnsiTheme="minorHAnsi" w:cs="Calibri"/>
          <w:sz w:val="20"/>
          <w:szCs w:val="22"/>
        </w:rPr>
        <w:t xml:space="preserve">.  </w:t>
      </w:r>
      <w:bookmarkStart w:id="183" w:name="OLE_LINK1"/>
      <w:bookmarkStart w:id="184" w:name="OLE_LINK2"/>
      <w:r w:rsidRPr="00932E18">
        <w:rPr>
          <w:rFonts w:asciiTheme="minorHAnsi" w:hAnsiTheme="minorHAnsi" w:cs="Calibri"/>
          <w:sz w:val="20"/>
          <w:szCs w:val="22"/>
        </w:rPr>
        <w:t xml:space="preserve">Where necessary, invoices from a supplier </w:t>
      </w:r>
      <w:r w:rsidR="00CA32C9" w:rsidRPr="00932E18">
        <w:rPr>
          <w:rFonts w:asciiTheme="minorHAnsi" w:hAnsiTheme="minorHAnsi" w:cs="Calibri"/>
          <w:sz w:val="20"/>
          <w:szCs w:val="22"/>
        </w:rPr>
        <w:t xml:space="preserve">must </w:t>
      </w:r>
      <w:r w:rsidRPr="00932E18">
        <w:rPr>
          <w:rFonts w:asciiTheme="minorHAnsi" w:hAnsiTheme="minorHAnsi" w:cs="Calibri"/>
          <w:sz w:val="20"/>
          <w:szCs w:val="22"/>
        </w:rPr>
        <w:t>be broken down to show New Zealand and non-New Zealand activity</w:t>
      </w:r>
      <w:r w:rsidR="00A82489" w:rsidRPr="00932E18">
        <w:rPr>
          <w:rFonts w:asciiTheme="minorHAnsi" w:hAnsiTheme="minorHAnsi" w:cs="Calibri"/>
          <w:sz w:val="20"/>
          <w:szCs w:val="22"/>
        </w:rPr>
        <w:t>,</w:t>
      </w:r>
      <w:r w:rsidRPr="00932E18">
        <w:rPr>
          <w:rFonts w:asciiTheme="minorHAnsi" w:hAnsiTheme="minorHAnsi" w:cs="Calibri"/>
          <w:sz w:val="20"/>
          <w:szCs w:val="22"/>
        </w:rPr>
        <w:t xml:space="preserve"> with computerised accounts formatted to </w:t>
      </w:r>
      <w:bookmarkEnd w:id="183"/>
      <w:bookmarkEnd w:id="184"/>
      <w:r w:rsidRPr="00932E18">
        <w:rPr>
          <w:rFonts w:asciiTheme="minorHAnsi" w:hAnsiTheme="minorHAnsi" w:cs="Calibri"/>
          <w:sz w:val="20"/>
          <w:szCs w:val="22"/>
        </w:rPr>
        <w:t>show this split.  This will also facilitate the independent audit of the expenditure statements.</w:t>
      </w:r>
      <w:r w:rsidR="00786670" w:rsidRPr="00932E18">
        <w:rPr>
          <w:rFonts w:asciiTheme="minorHAnsi" w:hAnsiTheme="minorHAnsi" w:cs="Calibri"/>
          <w:sz w:val="20"/>
          <w:szCs w:val="22"/>
        </w:rPr>
        <w:t xml:space="preserve">  You should familiarise yourself with the requirements of the</w:t>
      </w:r>
      <w:r w:rsidR="006C7785" w:rsidRPr="00932E18">
        <w:rPr>
          <w:rFonts w:asciiTheme="minorHAnsi" w:hAnsiTheme="minorHAnsi" w:cs="Calibri"/>
          <w:sz w:val="20"/>
          <w:szCs w:val="22"/>
        </w:rPr>
        <w:t xml:space="preserve"> relevant</w:t>
      </w:r>
      <w:r w:rsidR="00786670" w:rsidRPr="00932E18">
        <w:rPr>
          <w:rFonts w:asciiTheme="minorHAnsi" w:hAnsiTheme="minorHAnsi" w:cs="Calibri"/>
          <w:sz w:val="20"/>
          <w:szCs w:val="22"/>
        </w:rPr>
        <w:t xml:space="preserve"> final application form as early as possible.  </w:t>
      </w:r>
    </w:p>
    <w:p w14:paraId="5D0EB746" w14:textId="77777777" w:rsidR="006224E6" w:rsidRPr="00932E18" w:rsidRDefault="006224E6" w:rsidP="00953A8E">
      <w:pPr>
        <w:pStyle w:val="Heading2"/>
        <w:numPr>
          <w:ilvl w:val="0"/>
          <w:numId w:val="13"/>
        </w:numPr>
        <w:spacing w:before="240" w:after="60"/>
        <w:ind w:left="0" w:hanging="567"/>
        <w:rPr>
          <w:rFonts w:asciiTheme="minorHAnsi" w:hAnsiTheme="minorHAnsi"/>
          <w:szCs w:val="22"/>
        </w:rPr>
      </w:pPr>
      <w:bookmarkStart w:id="185" w:name="_Ref475357615"/>
      <w:bookmarkStart w:id="186" w:name="_Toc477966394"/>
      <w:bookmarkEnd w:id="182"/>
      <w:r w:rsidRPr="00932E18">
        <w:rPr>
          <w:rFonts w:asciiTheme="minorHAnsi" w:hAnsiTheme="minorHAnsi"/>
          <w:szCs w:val="22"/>
        </w:rPr>
        <w:t>QNZPE</w:t>
      </w:r>
      <w:bookmarkEnd w:id="185"/>
      <w:bookmarkEnd w:id="186"/>
    </w:p>
    <w:p w14:paraId="52D18857" w14:textId="77777777" w:rsidR="00400032" w:rsidRPr="00932E18" w:rsidRDefault="00400032" w:rsidP="00953A8E">
      <w:pPr>
        <w:pStyle w:val="Heading3"/>
        <w:numPr>
          <w:ilvl w:val="1"/>
          <w:numId w:val="13"/>
        </w:numPr>
        <w:ind w:left="567" w:hanging="567"/>
        <w:rPr>
          <w:rFonts w:asciiTheme="minorHAnsi" w:hAnsiTheme="minorHAnsi" w:cs="Calibri"/>
          <w:sz w:val="22"/>
          <w:szCs w:val="22"/>
        </w:rPr>
      </w:pPr>
      <w:bookmarkStart w:id="187" w:name="_Toc385940023"/>
      <w:bookmarkStart w:id="188" w:name="_Toc385942865"/>
      <w:bookmarkStart w:id="189" w:name="_Toc260060773"/>
      <w:bookmarkStart w:id="190" w:name="_Toc260068540"/>
      <w:bookmarkStart w:id="191" w:name="_Toc260391818"/>
      <w:bookmarkStart w:id="192" w:name="_Toc261176520"/>
      <w:bookmarkStart w:id="193" w:name="_Toc387924691"/>
      <w:bookmarkStart w:id="194" w:name="_Toc388342432"/>
      <w:bookmarkStart w:id="195" w:name="_Toc388625921"/>
      <w:bookmarkStart w:id="196" w:name="_Toc388859245"/>
      <w:bookmarkStart w:id="197" w:name="_Toc418621161"/>
      <w:bookmarkStart w:id="198" w:name="_Ref176837874"/>
      <w:r w:rsidRPr="00932E18">
        <w:rPr>
          <w:rFonts w:asciiTheme="minorHAnsi" w:hAnsiTheme="minorHAnsi" w:cs="Calibri"/>
          <w:sz w:val="22"/>
          <w:szCs w:val="22"/>
        </w:rPr>
        <w:t xml:space="preserve">What is QNZPE? </w:t>
      </w:r>
    </w:p>
    <w:p w14:paraId="18FCA13B" w14:textId="77777777" w:rsidR="00F803C4" w:rsidRPr="00932E18" w:rsidRDefault="00400032" w:rsidP="00FC51AC">
      <w:pPr>
        <w:keepNext/>
        <w:ind w:left="567"/>
        <w:rPr>
          <w:rFonts w:asciiTheme="minorHAnsi" w:hAnsiTheme="minorHAnsi"/>
          <w:sz w:val="20"/>
          <w:szCs w:val="20"/>
        </w:rPr>
      </w:pPr>
      <w:bookmarkStart w:id="199" w:name="_Toc463011815"/>
      <w:r w:rsidRPr="00932E18">
        <w:rPr>
          <w:rFonts w:asciiTheme="minorHAnsi" w:hAnsiTheme="minorHAnsi"/>
          <w:sz w:val="20"/>
          <w:szCs w:val="20"/>
        </w:rPr>
        <w:t xml:space="preserve">QNZPE is expenditure </w:t>
      </w:r>
      <w:r w:rsidR="00B26A9C" w:rsidRPr="00932E18">
        <w:rPr>
          <w:rFonts w:asciiTheme="minorHAnsi" w:hAnsiTheme="minorHAnsi"/>
          <w:sz w:val="20"/>
          <w:szCs w:val="20"/>
        </w:rPr>
        <w:t>incurred</w:t>
      </w:r>
      <w:r w:rsidRPr="00932E18">
        <w:rPr>
          <w:rFonts w:asciiTheme="minorHAnsi" w:hAnsiTheme="minorHAnsi"/>
          <w:sz w:val="20"/>
          <w:szCs w:val="20"/>
        </w:rPr>
        <w:t xml:space="preserve"> by the applicant on the production that:</w:t>
      </w:r>
      <w:bookmarkEnd w:id="199"/>
      <w:r w:rsidRPr="00932E18">
        <w:rPr>
          <w:rFonts w:asciiTheme="minorHAnsi" w:hAnsiTheme="minorHAnsi"/>
          <w:sz w:val="20"/>
          <w:szCs w:val="20"/>
        </w:rPr>
        <w:t xml:space="preserve"> </w:t>
      </w:r>
    </w:p>
    <w:p w14:paraId="168D5153" w14:textId="77777777" w:rsidR="00400032" w:rsidRPr="00932E18" w:rsidRDefault="00400032" w:rsidP="00953A8E">
      <w:pPr>
        <w:pStyle w:val="Heading3"/>
        <w:keepNext w:val="0"/>
        <w:numPr>
          <w:ilvl w:val="0"/>
          <w:numId w:val="10"/>
        </w:numPr>
        <w:spacing w:before="120"/>
        <w:ind w:left="1134" w:hanging="567"/>
        <w:rPr>
          <w:rFonts w:asciiTheme="minorHAnsi" w:hAnsiTheme="minorHAnsi"/>
          <w:b w:val="0"/>
          <w:sz w:val="20"/>
          <w:szCs w:val="20"/>
        </w:rPr>
      </w:pPr>
      <w:bookmarkStart w:id="200" w:name="_Toc463011816"/>
      <w:r w:rsidRPr="00932E18">
        <w:rPr>
          <w:rFonts w:asciiTheme="minorHAnsi" w:hAnsiTheme="minorHAnsi"/>
          <w:b w:val="0"/>
          <w:sz w:val="20"/>
          <w:szCs w:val="20"/>
        </w:rPr>
        <w:t xml:space="preserve">falls </w:t>
      </w:r>
      <w:r w:rsidR="001F0D33" w:rsidRPr="00932E18">
        <w:rPr>
          <w:rFonts w:asciiTheme="minorHAnsi" w:hAnsiTheme="minorHAnsi"/>
          <w:b w:val="0"/>
          <w:sz w:val="20"/>
          <w:szCs w:val="20"/>
        </w:rPr>
        <w:t>within the d</w:t>
      </w:r>
      <w:r w:rsidRPr="00932E18">
        <w:rPr>
          <w:rFonts w:asciiTheme="minorHAnsi" w:hAnsiTheme="minorHAnsi"/>
          <w:b w:val="0"/>
          <w:sz w:val="20"/>
          <w:szCs w:val="20"/>
        </w:rPr>
        <w:t xml:space="preserve">efinition in clause </w:t>
      </w:r>
      <w:r w:rsidR="00B3165F" w:rsidRPr="00932E18">
        <w:rPr>
          <w:rFonts w:asciiTheme="minorHAnsi" w:hAnsiTheme="minorHAnsi"/>
          <w:b w:val="0"/>
          <w:sz w:val="20"/>
          <w:szCs w:val="20"/>
        </w:rPr>
        <w:fldChar w:fldCharType="begin"/>
      </w:r>
      <w:r w:rsidR="00B3165F" w:rsidRPr="00932E18">
        <w:rPr>
          <w:rFonts w:asciiTheme="minorHAnsi" w:hAnsiTheme="minorHAnsi"/>
          <w:b w:val="0"/>
          <w:sz w:val="20"/>
          <w:szCs w:val="20"/>
        </w:rPr>
        <w:instrText xml:space="preserve"> REF _Ref463014030 \r \h </w:instrText>
      </w:r>
      <w:r w:rsidR="00DF1E42" w:rsidRPr="00932E18">
        <w:rPr>
          <w:rFonts w:asciiTheme="minorHAnsi" w:hAnsiTheme="minorHAnsi"/>
          <w:b w:val="0"/>
          <w:sz w:val="20"/>
          <w:szCs w:val="20"/>
        </w:rPr>
        <w:instrText xml:space="preserve"> \* MERGEFORMAT </w:instrText>
      </w:r>
      <w:r w:rsidR="00B3165F" w:rsidRPr="00932E18">
        <w:rPr>
          <w:rFonts w:asciiTheme="minorHAnsi" w:hAnsiTheme="minorHAnsi"/>
          <w:b w:val="0"/>
          <w:sz w:val="20"/>
          <w:szCs w:val="20"/>
        </w:rPr>
      </w:r>
      <w:r w:rsidR="00B3165F" w:rsidRPr="00932E18">
        <w:rPr>
          <w:rFonts w:asciiTheme="minorHAnsi" w:hAnsiTheme="minorHAnsi"/>
          <w:b w:val="0"/>
          <w:sz w:val="20"/>
          <w:szCs w:val="20"/>
        </w:rPr>
        <w:fldChar w:fldCharType="separate"/>
      </w:r>
      <w:r w:rsidR="00B123EB">
        <w:rPr>
          <w:rFonts w:asciiTheme="minorHAnsi" w:hAnsiTheme="minorHAnsi"/>
          <w:b w:val="0"/>
          <w:sz w:val="20"/>
          <w:szCs w:val="20"/>
        </w:rPr>
        <w:t>17.2</w:t>
      </w:r>
      <w:r w:rsidR="00B3165F" w:rsidRPr="00932E18">
        <w:rPr>
          <w:rFonts w:asciiTheme="minorHAnsi" w:hAnsiTheme="minorHAnsi"/>
          <w:b w:val="0"/>
          <w:sz w:val="20"/>
          <w:szCs w:val="20"/>
        </w:rPr>
        <w:fldChar w:fldCharType="end"/>
      </w:r>
      <w:r w:rsidR="000F5394" w:rsidRPr="00932E18">
        <w:rPr>
          <w:rFonts w:asciiTheme="minorHAnsi" w:hAnsiTheme="minorHAnsi"/>
          <w:b w:val="0"/>
          <w:sz w:val="20"/>
          <w:szCs w:val="20"/>
        </w:rPr>
        <w:t xml:space="preserve"> </w:t>
      </w:r>
      <w:r w:rsidR="001F0D33" w:rsidRPr="00932E18">
        <w:rPr>
          <w:rFonts w:asciiTheme="minorHAnsi" w:hAnsiTheme="minorHAnsi"/>
          <w:b w:val="0"/>
          <w:sz w:val="20"/>
          <w:szCs w:val="20"/>
        </w:rPr>
        <w:t>(</w:t>
      </w:r>
      <w:r w:rsidR="001F0D33" w:rsidRPr="00932E18">
        <w:rPr>
          <w:rFonts w:asciiTheme="minorHAnsi" w:hAnsiTheme="minorHAnsi"/>
          <w:sz w:val="20"/>
          <w:szCs w:val="20"/>
        </w:rPr>
        <w:t>General QNZPE</w:t>
      </w:r>
      <w:r w:rsidR="001F0D33" w:rsidRPr="00932E18">
        <w:rPr>
          <w:rFonts w:asciiTheme="minorHAnsi" w:hAnsiTheme="minorHAnsi"/>
          <w:b w:val="0"/>
          <w:sz w:val="20"/>
          <w:szCs w:val="20"/>
        </w:rPr>
        <w:t>)</w:t>
      </w:r>
      <w:r w:rsidRPr="00932E18">
        <w:rPr>
          <w:rFonts w:asciiTheme="minorHAnsi" w:hAnsiTheme="minorHAnsi"/>
          <w:b w:val="0"/>
          <w:sz w:val="20"/>
          <w:szCs w:val="20"/>
        </w:rPr>
        <w:t>; or</w:t>
      </w:r>
      <w:bookmarkEnd w:id="200"/>
      <w:r w:rsidRPr="00932E18">
        <w:rPr>
          <w:rFonts w:asciiTheme="minorHAnsi" w:hAnsiTheme="minorHAnsi"/>
          <w:b w:val="0"/>
          <w:sz w:val="20"/>
          <w:szCs w:val="20"/>
        </w:rPr>
        <w:t xml:space="preserve"> </w:t>
      </w:r>
    </w:p>
    <w:p w14:paraId="29995D7A" w14:textId="77777777" w:rsidR="00400032" w:rsidRPr="00932E18" w:rsidRDefault="00400032" w:rsidP="00953A8E">
      <w:pPr>
        <w:pStyle w:val="Heading3"/>
        <w:keepNext w:val="0"/>
        <w:numPr>
          <w:ilvl w:val="0"/>
          <w:numId w:val="10"/>
        </w:numPr>
        <w:spacing w:before="120"/>
        <w:ind w:left="1134" w:hanging="567"/>
        <w:rPr>
          <w:rFonts w:asciiTheme="minorHAnsi" w:hAnsiTheme="minorHAnsi"/>
          <w:b w:val="0"/>
          <w:sz w:val="20"/>
          <w:szCs w:val="20"/>
        </w:rPr>
      </w:pPr>
      <w:bookmarkStart w:id="201" w:name="_Toc463011817"/>
      <w:r w:rsidRPr="00932E18">
        <w:rPr>
          <w:rFonts w:asciiTheme="minorHAnsi" w:hAnsiTheme="minorHAnsi"/>
          <w:b w:val="0"/>
          <w:sz w:val="20"/>
          <w:szCs w:val="20"/>
        </w:rPr>
        <w:t xml:space="preserve">is listed as a specific inclusion in clause </w:t>
      </w:r>
      <w:r w:rsidR="00B3165F" w:rsidRPr="00932E18">
        <w:rPr>
          <w:rFonts w:asciiTheme="minorHAnsi" w:hAnsiTheme="minorHAnsi"/>
          <w:b w:val="0"/>
          <w:sz w:val="20"/>
          <w:szCs w:val="20"/>
        </w:rPr>
        <w:fldChar w:fldCharType="begin"/>
      </w:r>
      <w:r w:rsidR="00B3165F" w:rsidRPr="00932E18">
        <w:rPr>
          <w:rFonts w:asciiTheme="minorHAnsi" w:hAnsiTheme="minorHAnsi"/>
          <w:b w:val="0"/>
          <w:sz w:val="20"/>
          <w:szCs w:val="20"/>
        </w:rPr>
        <w:instrText xml:space="preserve"> REF _Ref463014038 \r \h </w:instrText>
      </w:r>
      <w:r w:rsidR="00DF1E42" w:rsidRPr="00932E18">
        <w:rPr>
          <w:rFonts w:asciiTheme="minorHAnsi" w:hAnsiTheme="minorHAnsi"/>
          <w:b w:val="0"/>
          <w:sz w:val="20"/>
          <w:szCs w:val="20"/>
        </w:rPr>
        <w:instrText xml:space="preserve"> \* MERGEFORMAT </w:instrText>
      </w:r>
      <w:r w:rsidR="00B3165F" w:rsidRPr="00932E18">
        <w:rPr>
          <w:rFonts w:asciiTheme="minorHAnsi" w:hAnsiTheme="minorHAnsi"/>
          <w:b w:val="0"/>
          <w:sz w:val="20"/>
          <w:szCs w:val="20"/>
        </w:rPr>
      </w:r>
      <w:r w:rsidR="00B3165F" w:rsidRPr="00932E18">
        <w:rPr>
          <w:rFonts w:asciiTheme="minorHAnsi" w:hAnsiTheme="minorHAnsi"/>
          <w:b w:val="0"/>
          <w:sz w:val="20"/>
          <w:szCs w:val="20"/>
        </w:rPr>
        <w:fldChar w:fldCharType="separate"/>
      </w:r>
      <w:r w:rsidR="00B123EB">
        <w:rPr>
          <w:rFonts w:asciiTheme="minorHAnsi" w:hAnsiTheme="minorHAnsi"/>
          <w:b w:val="0"/>
          <w:sz w:val="20"/>
          <w:szCs w:val="20"/>
        </w:rPr>
        <w:t>17.3</w:t>
      </w:r>
      <w:r w:rsidR="00B3165F" w:rsidRPr="00932E18">
        <w:rPr>
          <w:rFonts w:asciiTheme="minorHAnsi" w:hAnsiTheme="minorHAnsi"/>
          <w:b w:val="0"/>
          <w:sz w:val="20"/>
          <w:szCs w:val="20"/>
        </w:rPr>
        <w:fldChar w:fldCharType="end"/>
      </w:r>
      <w:r w:rsidR="000F5394" w:rsidRPr="00932E18">
        <w:rPr>
          <w:rFonts w:asciiTheme="minorHAnsi" w:hAnsiTheme="minorHAnsi"/>
          <w:b w:val="0"/>
          <w:sz w:val="20"/>
          <w:szCs w:val="20"/>
        </w:rPr>
        <w:t xml:space="preserve"> </w:t>
      </w:r>
      <w:r w:rsidR="001C740C" w:rsidRPr="00932E18">
        <w:rPr>
          <w:rFonts w:asciiTheme="minorHAnsi" w:hAnsiTheme="minorHAnsi"/>
          <w:b w:val="0"/>
          <w:sz w:val="20"/>
          <w:szCs w:val="20"/>
        </w:rPr>
        <w:t xml:space="preserve">(a </w:t>
      </w:r>
      <w:r w:rsidR="001C740C" w:rsidRPr="00932E18">
        <w:rPr>
          <w:rFonts w:asciiTheme="minorHAnsi" w:hAnsiTheme="minorHAnsi"/>
          <w:sz w:val="20"/>
          <w:szCs w:val="20"/>
        </w:rPr>
        <w:t>specific inclusion</w:t>
      </w:r>
      <w:r w:rsidR="001C740C" w:rsidRPr="00932E18">
        <w:rPr>
          <w:rFonts w:asciiTheme="minorHAnsi" w:hAnsiTheme="minorHAnsi"/>
          <w:b w:val="0"/>
          <w:sz w:val="20"/>
          <w:szCs w:val="20"/>
        </w:rPr>
        <w:t>)</w:t>
      </w:r>
      <w:r w:rsidR="00291CC9" w:rsidRPr="00932E18">
        <w:rPr>
          <w:rFonts w:asciiTheme="minorHAnsi" w:hAnsiTheme="minorHAnsi"/>
          <w:b w:val="0"/>
          <w:sz w:val="20"/>
          <w:szCs w:val="20"/>
        </w:rPr>
        <w:t>; and</w:t>
      </w:r>
      <w:bookmarkEnd w:id="201"/>
      <w:r w:rsidR="00291CC9" w:rsidRPr="00932E18">
        <w:rPr>
          <w:rFonts w:asciiTheme="minorHAnsi" w:hAnsiTheme="minorHAnsi"/>
          <w:b w:val="0"/>
          <w:sz w:val="20"/>
          <w:szCs w:val="20"/>
        </w:rPr>
        <w:t xml:space="preserve"> </w:t>
      </w:r>
    </w:p>
    <w:p w14:paraId="78333E7A" w14:textId="77777777" w:rsidR="00400032" w:rsidRPr="00932E18" w:rsidRDefault="00400032" w:rsidP="00953A8E">
      <w:pPr>
        <w:pStyle w:val="Heading3"/>
        <w:keepNext w:val="0"/>
        <w:numPr>
          <w:ilvl w:val="0"/>
          <w:numId w:val="10"/>
        </w:numPr>
        <w:spacing w:before="120"/>
        <w:ind w:left="1134" w:hanging="567"/>
        <w:rPr>
          <w:rFonts w:asciiTheme="minorHAnsi" w:hAnsiTheme="minorHAnsi"/>
          <w:b w:val="0"/>
          <w:sz w:val="20"/>
          <w:szCs w:val="20"/>
        </w:rPr>
      </w:pPr>
      <w:bookmarkStart w:id="202" w:name="_Toc463011818"/>
      <w:r w:rsidRPr="00932E18">
        <w:rPr>
          <w:rFonts w:asciiTheme="minorHAnsi" w:hAnsiTheme="minorHAnsi"/>
          <w:b w:val="0"/>
          <w:sz w:val="20"/>
          <w:szCs w:val="20"/>
        </w:rPr>
        <w:t xml:space="preserve">is not specifically excluded under clause </w:t>
      </w:r>
      <w:r w:rsidR="00B3165F" w:rsidRPr="00932E18">
        <w:rPr>
          <w:rFonts w:asciiTheme="minorHAnsi" w:hAnsiTheme="minorHAnsi"/>
          <w:b w:val="0"/>
          <w:sz w:val="20"/>
          <w:szCs w:val="20"/>
        </w:rPr>
        <w:fldChar w:fldCharType="begin"/>
      </w:r>
      <w:r w:rsidR="00B3165F" w:rsidRPr="00932E18">
        <w:rPr>
          <w:rFonts w:asciiTheme="minorHAnsi" w:hAnsiTheme="minorHAnsi"/>
          <w:b w:val="0"/>
          <w:sz w:val="20"/>
          <w:szCs w:val="20"/>
        </w:rPr>
        <w:instrText xml:space="preserve"> REF _Ref463014048 \r \h </w:instrText>
      </w:r>
      <w:r w:rsidR="00DF1E42" w:rsidRPr="00932E18">
        <w:rPr>
          <w:rFonts w:asciiTheme="minorHAnsi" w:hAnsiTheme="minorHAnsi"/>
          <w:b w:val="0"/>
          <w:sz w:val="20"/>
          <w:szCs w:val="20"/>
        </w:rPr>
        <w:instrText xml:space="preserve"> \* MERGEFORMAT </w:instrText>
      </w:r>
      <w:r w:rsidR="00B3165F" w:rsidRPr="00932E18">
        <w:rPr>
          <w:rFonts w:asciiTheme="minorHAnsi" w:hAnsiTheme="minorHAnsi"/>
          <w:b w:val="0"/>
          <w:sz w:val="20"/>
          <w:szCs w:val="20"/>
        </w:rPr>
      </w:r>
      <w:r w:rsidR="00B3165F" w:rsidRPr="00932E18">
        <w:rPr>
          <w:rFonts w:asciiTheme="minorHAnsi" w:hAnsiTheme="minorHAnsi"/>
          <w:b w:val="0"/>
          <w:sz w:val="20"/>
          <w:szCs w:val="20"/>
        </w:rPr>
        <w:fldChar w:fldCharType="separate"/>
      </w:r>
      <w:r w:rsidR="00B123EB">
        <w:rPr>
          <w:rFonts w:asciiTheme="minorHAnsi" w:hAnsiTheme="minorHAnsi"/>
          <w:b w:val="0"/>
          <w:sz w:val="20"/>
          <w:szCs w:val="20"/>
        </w:rPr>
        <w:t>17.4</w:t>
      </w:r>
      <w:r w:rsidR="00B3165F" w:rsidRPr="00932E18">
        <w:rPr>
          <w:rFonts w:asciiTheme="minorHAnsi" w:hAnsiTheme="minorHAnsi"/>
          <w:b w:val="0"/>
          <w:sz w:val="20"/>
          <w:szCs w:val="20"/>
        </w:rPr>
        <w:fldChar w:fldCharType="end"/>
      </w:r>
      <w:r w:rsidR="000F5394" w:rsidRPr="00932E18">
        <w:rPr>
          <w:rFonts w:asciiTheme="minorHAnsi" w:hAnsiTheme="minorHAnsi"/>
          <w:b w:val="0"/>
          <w:sz w:val="20"/>
          <w:szCs w:val="20"/>
        </w:rPr>
        <w:t xml:space="preserve"> </w:t>
      </w:r>
      <w:r w:rsidR="00DF4FD7" w:rsidRPr="00932E18">
        <w:rPr>
          <w:rFonts w:asciiTheme="minorHAnsi" w:hAnsiTheme="minorHAnsi"/>
          <w:b w:val="0"/>
          <w:sz w:val="20"/>
          <w:szCs w:val="20"/>
        </w:rPr>
        <w:t>(</w:t>
      </w:r>
      <w:r w:rsidR="00B552DC" w:rsidRPr="00932E18">
        <w:rPr>
          <w:rFonts w:asciiTheme="minorHAnsi" w:hAnsiTheme="minorHAnsi"/>
          <w:b w:val="0"/>
          <w:sz w:val="20"/>
          <w:szCs w:val="20"/>
        </w:rPr>
        <w:t xml:space="preserve">a </w:t>
      </w:r>
      <w:r w:rsidR="00DF4FD7" w:rsidRPr="00932E18">
        <w:rPr>
          <w:rFonts w:asciiTheme="minorHAnsi" w:hAnsiTheme="minorHAnsi"/>
          <w:sz w:val="20"/>
          <w:szCs w:val="20"/>
        </w:rPr>
        <w:t>specific exclusion</w:t>
      </w:r>
      <w:r w:rsidR="00DF4FD7" w:rsidRPr="00932E18">
        <w:rPr>
          <w:rFonts w:asciiTheme="minorHAnsi" w:hAnsiTheme="minorHAnsi"/>
          <w:b w:val="0"/>
          <w:sz w:val="20"/>
          <w:szCs w:val="20"/>
        </w:rPr>
        <w:t>)</w:t>
      </w:r>
      <w:r w:rsidRPr="00932E18">
        <w:rPr>
          <w:rFonts w:asciiTheme="minorHAnsi" w:hAnsiTheme="minorHAnsi"/>
          <w:b w:val="0"/>
          <w:sz w:val="20"/>
          <w:szCs w:val="20"/>
        </w:rPr>
        <w:t>.</w:t>
      </w:r>
      <w:bookmarkEnd w:id="202"/>
    </w:p>
    <w:p w14:paraId="3EBCC242" w14:textId="77777777" w:rsidR="00BF31A8" w:rsidRPr="00932E18" w:rsidRDefault="00BF31A8" w:rsidP="00953A8E">
      <w:pPr>
        <w:pStyle w:val="Heading3"/>
        <w:numPr>
          <w:ilvl w:val="1"/>
          <w:numId w:val="13"/>
        </w:numPr>
        <w:ind w:left="567" w:hanging="567"/>
        <w:rPr>
          <w:rFonts w:asciiTheme="minorHAnsi" w:hAnsiTheme="minorHAnsi" w:cs="Calibri"/>
          <w:sz w:val="22"/>
          <w:szCs w:val="22"/>
        </w:rPr>
      </w:pPr>
      <w:bookmarkStart w:id="203" w:name="_Ref463014030"/>
      <w:r w:rsidRPr="00932E18">
        <w:rPr>
          <w:rFonts w:asciiTheme="minorHAnsi" w:hAnsiTheme="minorHAnsi" w:cs="Calibri"/>
          <w:sz w:val="22"/>
          <w:szCs w:val="22"/>
        </w:rPr>
        <w:t>General QNZPE definition</w:t>
      </w:r>
      <w:bookmarkEnd w:id="187"/>
      <w:bookmarkEnd w:id="188"/>
      <w:bookmarkEnd w:id="189"/>
      <w:bookmarkEnd w:id="190"/>
      <w:bookmarkEnd w:id="191"/>
      <w:bookmarkEnd w:id="192"/>
      <w:bookmarkEnd w:id="193"/>
      <w:bookmarkEnd w:id="194"/>
      <w:bookmarkEnd w:id="195"/>
      <w:bookmarkEnd w:id="196"/>
      <w:bookmarkEnd w:id="197"/>
      <w:bookmarkEnd w:id="203"/>
      <w:r w:rsidR="00F20AAC" w:rsidRPr="00932E18">
        <w:rPr>
          <w:rFonts w:asciiTheme="minorHAnsi" w:hAnsiTheme="minorHAnsi" w:cs="Calibri"/>
          <w:sz w:val="22"/>
          <w:szCs w:val="22"/>
        </w:rPr>
        <w:t xml:space="preserve"> </w:t>
      </w:r>
    </w:p>
    <w:p w14:paraId="5628562B" w14:textId="77777777" w:rsidR="009B13CE" w:rsidRPr="00932E18" w:rsidRDefault="00A21928" w:rsidP="00FC51AC">
      <w:pPr>
        <w:ind w:left="567"/>
        <w:rPr>
          <w:rFonts w:asciiTheme="minorHAnsi" w:hAnsiTheme="minorHAnsi"/>
          <w:sz w:val="20"/>
          <w:szCs w:val="22"/>
        </w:rPr>
      </w:pPr>
      <w:bookmarkStart w:id="204" w:name="_Toc385940024"/>
      <w:bookmarkStart w:id="205" w:name="_Toc385942866"/>
      <w:bookmarkStart w:id="206" w:name="_Toc260060774"/>
      <w:bookmarkStart w:id="207" w:name="_Toc260068541"/>
      <w:bookmarkStart w:id="208" w:name="_Toc260391819"/>
      <w:bookmarkStart w:id="209" w:name="_Toc261176521"/>
      <w:bookmarkStart w:id="210" w:name="_Toc387924692"/>
      <w:bookmarkStart w:id="211" w:name="_Toc388342433"/>
      <w:bookmarkStart w:id="212" w:name="_Toc388625922"/>
      <w:bookmarkStart w:id="213" w:name="_Toc388859246"/>
      <w:bookmarkStart w:id="214" w:name="_Toc418621162"/>
      <w:bookmarkStart w:id="215" w:name="_Toc463011820"/>
      <w:r w:rsidRPr="00932E18">
        <w:rPr>
          <w:rFonts w:asciiTheme="minorHAnsi" w:hAnsiTheme="minorHAnsi" w:cs="Calibri"/>
          <w:sz w:val="20"/>
          <w:szCs w:val="22"/>
        </w:rPr>
        <w:t>E</w:t>
      </w:r>
      <w:r w:rsidR="005E105A" w:rsidRPr="00932E18">
        <w:rPr>
          <w:rFonts w:asciiTheme="minorHAnsi" w:hAnsiTheme="minorHAnsi" w:cs="Calibri"/>
          <w:sz w:val="20"/>
          <w:szCs w:val="22"/>
        </w:rPr>
        <w:t xml:space="preserve">xpenditure </w:t>
      </w:r>
      <w:r w:rsidR="00DF4FD7" w:rsidRPr="00932E18">
        <w:rPr>
          <w:rFonts w:asciiTheme="minorHAnsi" w:hAnsiTheme="minorHAnsi" w:cs="Calibri"/>
          <w:sz w:val="20"/>
          <w:szCs w:val="22"/>
        </w:rPr>
        <w:t>will qualify as</w:t>
      </w:r>
      <w:r w:rsidR="0016324B" w:rsidRPr="00932E18">
        <w:rPr>
          <w:rFonts w:asciiTheme="minorHAnsi" w:hAnsiTheme="minorHAnsi" w:cs="Calibri"/>
          <w:sz w:val="20"/>
          <w:szCs w:val="22"/>
        </w:rPr>
        <w:t xml:space="preserve"> General QNZPE </w:t>
      </w:r>
      <w:r w:rsidR="00362A99" w:rsidRPr="00932E18">
        <w:rPr>
          <w:rFonts w:asciiTheme="minorHAnsi" w:hAnsiTheme="minorHAnsi" w:cs="Calibri"/>
          <w:sz w:val="20"/>
          <w:szCs w:val="22"/>
        </w:rPr>
        <w:t xml:space="preserve">if it is </w:t>
      </w:r>
      <w:r w:rsidR="00782A40" w:rsidRPr="00932E18">
        <w:rPr>
          <w:rFonts w:asciiTheme="minorHAnsi" w:hAnsiTheme="minorHAnsi" w:cs="Calibri"/>
          <w:sz w:val="20"/>
          <w:szCs w:val="22"/>
        </w:rPr>
        <w:t xml:space="preserve">incurred </w:t>
      </w:r>
      <w:r w:rsidR="005E105A" w:rsidRPr="00932E18">
        <w:rPr>
          <w:rFonts w:asciiTheme="minorHAnsi" w:hAnsiTheme="minorHAnsi" w:cs="Calibri"/>
          <w:sz w:val="20"/>
          <w:szCs w:val="22"/>
        </w:rPr>
        <w:t>by the applicant on the production</w:t>
      </w:r>
      <w:r w:rsidR="00E91856" w:rsidRPr="00932E18">
        <w:rPr>
          <w:rFonts w:asciiTheme="minorHAnsi" w:hAnsiTheme="minorHAnsi" w:cs="Calibri"/>
          <w:sz w:val="20"/>
          <w:szCs w:val="22"/>
        </w:rPr>
        <w:t>,</w:t>
      </w:r>
      <w:r w:rsidR="005E105A" w:rsidRPr="00932E18">
        <w:rPr>
          <w:rFonts w:asciiTheme="minorHAnsi" w:hAnsiTheme="minorHAnsi" w:cs="Calibri"/>
          <w:sz w:val="20"/>
          <w:szCs w:val="22"/>
        </w:rPr>
        <w:t xml:space="preserve"> where t</w:t>
      </w:r>
      <w:r w:rsidR="00E91856" w:rsidRPr="00932E18">
        <w:rPr>
          <w:rFonts w:asciiTheme="minorHAnsi" w:hAnsiTheme="minorHAnsi" w:cs="Calibri"/>
          <w:sz w:val="20"/>
          <w:szCs w:val="22"/>
        </w:rPr>
        <w:t xml:space="preserve">hat expenditure is incurred </w:t>
      </w:r>
      <w:r w:rsidR="005B50F4" w:rsidRPr="00932E18">
        <w:rPr>
          <w:rFonts w:asciiTheme="minorHAnsi" w:hAnsiTheme="minorHAnsi" w:cs="Calibri"/>
          <w:sz w:val="20"/>
          <w:szCs w:val="22"/>
        </w:rPr>
        <w:t>on</w:t>
      </w:r>
      <w:r w:rsidR="00C83818" w:rsidRPr="00932E18">
        <w:rPr>
          <w:rFonts w:asciiTheme="minorHAnsi" w:hAnsiTheme="minorHAnsi" w:cs="Calibri"/>
          <w:sz w:val="20"/>
          <w:szCs w:val="22"/>
        </w:rPr>
        <w:t>,</w:t>
      </w:r>
      <w:r w:rsidR="005B50F4" w:rsidRPr="00932E18">
        <w:rPr>
          <w:rFonts w:asciiTheme="minorHAnsi" w:hAnsiTheme="minorHAnsi" w:cs="Calibri"/>
          <w:sz w:val="20"/>
          <w:szCs w:val="22"/>
        </w:rPr>
        <w:t xml:space="preserve"> </w:t>
      </w:r>
      <w:r w:rsidR="005E105A" w:rsidRPr="00932E18">
        <w:rPr>
          <w:rFonts w:asciiTheme="minorHAnsi" w:hAnsiTheme="minorHAnsi" w:cs="Calibri"/>
          <w:sz w:val="20"/>
          <w:szCs w:val="22"/>
        </w:rPr>
        <w:t>or is attributable to</w:t>
      </w:r>
      <w:r w:rsidR="006214D9" w:rsidRPr="00932E18">
        <w:rPr>
          <w:rFonts w:asciiTheme="minorHAnsi" w:hAnsiTheme="minorHAnsi" w:cs="Calibri"/>
          <w:sz w:val="20"/>
          <w:szCs w:val="22"/>
        </w:rPr>
        <w:t>:</w:t>
      </w:r>
      <w:bookmarkEnd w:id="204"/>
      <w:bookmarkEnd w:id="205"/>
      <w:bookmarkEnd w:id="206"/>
      <w:bookmarkEnd w:id="207"/>
      <w:bookmarkEnd w:id="208"/>
      <w:bookmarkEnd w:id="209"/>
      <w:bookmarkEnd w:id="210"/>
      <w:bookmarkEnd w:id="211"/>
      <w:bookmarkEnd w:id="212"/>
      <w:bookmarkEnd w:id="213"/>
      <w:bookmarkEnd w:id="214"/>
      <w:bookmarkEnd w:id="215"/>
      <w:r w:rsidR="00BF31A8" w:rsidRPr="00932E18">
        <w:rPr>
          <w:rFonts w:asciiTheme="minorHAnsi" w:hAnsiTheme="minorHAnsi"/>
          <w:sz w:val="20"/>
          <w:szCs w:val="22"/>
        </w:rPr>
        <w:t xml:space="preserve"> </w:t>
      </w:r>
    </w:p>
    <w:p w14:paraId="1736603D" w14:textId="77777777" w:rsidR="000C63EA" w:rsidRPr="00932E18" w:rsidRDefault="000C63EA" w:rsidP="00953A8E">
      <w:pPr>
        <w:pStyle w:val="BodyTextIndent2"/>
        <w:numPr>
          <w:ilvl w:val="0"/>
          <w:numId w:val="49"/>
        </w:numPr>
        <w:tabs>
          <w:tab w:val="clear" w:pos="720"/>
        </w:tabs>
        <w:spacing w:before="120" w:after="120"/>
        <w:ind w:left="1134" w:hanging="567"/>
        <w:rPr>
          <w:rFonts w:asciiTheme="minorHAnsi" w:hAnsiTheme="minorHAnsi" w:cs="Calibri"/>
          <w:sz w:val="20"/>
          <w:szCs w:val="22"/>
        </w:rPr>
      </w:pPr>
      <w:bookmarkStart w:id="216" w:name="_Toc260392002"/>
      <w:bookmarkStart w:id="217" w:name="_Toc261184955"/>
      <w:bookmarkStart w:id="218" w:name="_Toc387924547"/>
      <w:bookmarkStart w:id="219" w:name="_Toc387936256"/>
      <w:bookmarkStart w:id="220" w:name="_Toc388626288"/>
      <w:bookmarkStart w:id="221" w:name="_Toc388871170"/>
      <w:bookmarkStart w:id="222" w:name="_Toc388871271"/>
      <w:bookmarkStart w:id="223" w:name="_Toc418618725"/>
      <w:bookmarkStart w:id="224" w:name="_Toc463014638"/>
      <w:bookmarkStart w:id="225" w:name="_Toc385940025"/>
      <w:bookmarkStart w:id="226" w:name="_Toc385942867"/>
      <w:bookmarkStart w:id="227" w:name="_Toc260060775"/>
      <w:bookmarkStart w:id="228" w:name="_Toc260068542"/>
      <w:bookmarkStart w:id="229" w:name="_Toc260391820"/>
      <w:bookmarkStart w:id="230" w:name="_Toc261176522"/>
      <w:bookmarkStart w:id="231" w:name="_Toc387924693"/>
      <w:bookmarkStart w:id="232" w:name="_Toc388342434"/>
      <w:bookmarkStart w:id="233" w:name="_Toc388625923"/>
      <w:bookmarkStart w:id="234" w:name="_Toc388859247"/>
      <w:bookmarkStart w:id="235" w:name="_Toc418621163"/>
      <w:bookmarkStart w:id="236" w:name="_Toc463011821"/>
      <w:r w:rsidRPr="00932E18">
        <w:rPr>
          <w:rFonts w:asciiTheme="minorHAnsi" w:hAnsiTheme="minorHAnsi" w:cs="Calibri"/>
          <w:sz w:val="20"/>
          <w:szCs w:val="22"/>
        </w:rPr>
        <w:t>goods purchased, hired or leased in New Zealand where those goods are sourced from within New Zealand; or</w:t>
      </w:r>
    </w:p>
    <w:p w14:paraId="1B38CA67" w14:textId="77777777" w:rsidR="000C63EA" w:rsidRPr="00932E18" w:rsidRDefault="000C63EA" w:rsidP="00953A8E">
      <w:pPr>
        <w:pStyle w:val="BodyTextIndent2"/>
        <w:numPr>
          <w:ilvl w:val="0"/>
          <w:numId w:val="49"/>
        </w:numPr>
        <w:tabs>
          <w:tab w:val="clear" w:pos="720"/>
        </w:tabs>
        <w:spacing w:before="120" w:after="120"/>
        <w:ind w:left="1134" w:hanging="567"/>
        <w:rPr>
          <w:rFonts w:asciiTheme="minorHAnsi" w:hAnsiTheme="minorHAnsi" w:cs="Calibri"/>
          <w:sz w:val="20"/>
          <w:szCs w:val="22"/>
        </w:rPr>
      </w:pPr>
      <w:r w:rsidRPr="00932E18">
        <w:rPr>
          <w:rFonts w:asciiTheme="minorHAnsi" w:hAnsiTheme="minorHAnsi" w:cs="Calibri"/>
          <w:sz w:val="20"/>
          <w:szCs w:val="22"/>
        </w:rPr>
        <w:t>the use of a good that is sourced from overseas, provided that:</w:t>
      </w:r>
    </w:p>
    <w:p w14:paraId="14FF543A" w14:textId="77777777" w:rsidR="000C63EA" w:rsidRPr="00932E18" w:rsidRDefault="000C63EA" w:rsidP="00953A8E">
      <w:pPr>
        <w:pStyle w:val="BodyTextIndent2"/>
        <w:numPr>
          <w:ilvl w:val="1"/>
          <w:numId w:val="5"/>
        </w:numPr>
        <w:tabs>
          <w:tab w:val="clear" w:pos="1134"/>
          <w:tab w:val="num" w:pos="1701"/>
        </w:tabs>
        <w:spacing w:after="120"/>
        <w:ind w:left="1701"/>
        <w:rPr>
          <w:rFonts w:asciiTheme="minorHAnsi" w:hAnsiTheme="minorHAnsi" w:cs="Calibri"/>
          <w:sz w:val="20"/>
          <w:szCs w:val="20"/>
        </w:rPr>
      </w:pPr>
      <w:r w:rsidRPr="00932E18">
        <w:rPr>
          <w:rFonts w:asciiTheme="minorHAnsi" w:hAnsiTheme="minorHAnsi" w:cs="Calibri"/>
          <w:sz w:val="20"/>
          <w:szCs w:val="20"/>
        </w:rPr>
        <w:t>the NZSPG Panel reasonably considers that good is not otherwise available to the production in New Zealand; and</w:t>
      </w:r>
    </w:p>
    <w:p w14:paraId="76BD96E3" w14:textId="77777777" w:rsidR="000C63EA" w:rsidRPr="00932E18" w:rsidRDefault="000C63EA" w:rsidP="00953A8E">
      <w:pPr>
        <w:pStyle w:val="BodyTextIndent2"/>
        <w:numPr>
          <w:ilvl w:val="1"/>
          <w:numId w:val="5"/>
        </w:numPr>
        <w:tabs>
          <w:tab w:val="clear" w:pos="1134"/>
          <w:tab w:val="num" w:pos="1701"/>
        </w:tabs>
        <w:spacing w:after="120"/>
        <w:ind w:left="1701"/>
        <w:rPr>
          <w:rFonts w:asciiTheme="minorHAnsi" w:hAnsiTheme="minorHAnsi" w:cs="Calibri"/>
          <w:sz w:val="20"/>
          <w:szCs w:val="20"/>
        </w:rPr>
      </w:pPr>
      <w:r w:rsidRPr="00932E18">
        <w:rPr>
          <w:rFonts w:asciiTheme="minorHAnsi" w:hAnsiTheme="minorHAnsi" w:cs="Calibri"/>
          <w:sz w:val="20"/>
          <w:szCs w:val="20"/>
        </w:rPr>
        <w:t>that good is located in New Zealand at the time that the good is used in the making of the production; and</w:t>
      </w:r>
    </w:p>
    <w:p w14:paraId="0D5DD664" w14:textId="77777777" w:rsidR="000C63EA" w:rsidRPr="00932E18" w:rsidRDefault="000C63EA" w:rsidP="00953A8E">
      <w:pPr>
        <w:pStyle w:val="BodyTextIndent2"/>
        <w:numPr>
          <w:ilvl w:val="1"/>
          <w:numId w:val="5"/>
        </w:numPr>
        <w:tabs>
          <w:tab w:val="clear" w:pos="1134"/>
          <w:tab w:val="num" w:pos="1701"/>
        </w:tabs>
        <w:spacing w:after="120"/>
        <w:ind w:left="1701"/>
        <w:rPr>
          <w:rFonts w:asciiTheme="minorHAnsi" w:hAnsiTheme="minorHAnsi" w:cs="Calibri"/>
          <w:sz w:val="20"/>
          <w:szCs w:val="20"/>
        </w:rPr>
      </w:pPr>
      <w:r w:rsidRPr="00932E18">
        <w:rPr>
          <w:rFonts w:asciiTheme="minorHAnsi" w:hAnsiTheme="minorHAnsi" w:cs="Calibri"/>
          <w:sz w:val="20"/>
          <w:szCs w:val="20"/>
        </w:rPr>
        <w:t>that good is purchased, hired or leased in New Zealand from a New Zealand Resident who is a habitual supplier of those goods in New Zealand; or</w:t>
      </w:r>
    </w:p>
    <w:p w14:paraId="55060C39" w14:textId="77777777" w:rsidR="008B6C88" w:rsidRPr="00932E18" w:rsidRDefault="008B6C88" w:rsidP="00953A8E">
      <w:pPr>
        <w:pStyle w:val="BodyTextIndent2"/>
        <w:numPr>
          <w:ilvl w:val="0"/>
          <w:numId w:val="49"/>
        </w:numPr>
        <w:tabs>
          <w:tab w:val="clear" w:pos="720"/>
        </w:tabs>
        <w:spacing w:before="120" w:after="120"/>
        <w:ind w:left="1134" w:hanging="567"/>
        <w:rPr>
          <w:rFonts w:asciiTheme="minorHAnsi" w:hAnsiTheme="minorHAnsi"/>
          <w:b/>
          <w:sz w:val="20"/>
          <w:szCs w:val="20"/>
        </w:rPr>
      </w:pPr>
      <w:bookmarkStart w:id="237" w:name="_Toc463011822"/>
      <w:bookmarkStart w:id="238" w:name="_Toc385940026"/>
      <w:bookmarkStart w:id="239" w:name="_Toc385942868"/>
      <w:bookmarkStart w:id="240" w:name="_Toc260060776"/>
      <w:bookmarkStart w:id="241" w:name="_Toc260068543"/>
      <w:bookmarkStart w:id="242" w:name="_Toc260391821"/>
      <w:bookmarkStart w:id="243" w:name="_Toc261176523"/>
      <w:bookmarkStart w:id="244" w:name="_Toc387924694"/>
      <w:bookmarkStart w:id="245" w:name="_Toc388342435"/>
      <w:bookmarkStart w:id="246" w:name="_Toc388625924"/>
      <w:bookmarkStart w:id="247" w:name="_Toc388859248"/>
      <w:bookmarkStart w:id="248" w:name="_Toc418621164"/>
      <w:bookmarkEnd w:id="198"/>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932E18">
        <w:rPr>
          <w:rFonts w:asciiTheme="minorHAnsi" w:hAnsiTheme="minorHAnsi"/>
          <w:sz w:val="20"/>
          <w:szCs w:val="20"/>
        </w:rPr>
        <w:t xml:space="preserve">services provided in New </w:t>
      </w:r>
      <w:r w:rsidRPr="00932E18">
        <w:rPr>
          <w:rFonts w:asciiTheme="minorHAnsi" w:hAnsiTheme="minorHAnsi" w:cs="Calibri"/>
          <w:sz w:val="20"/>
          <w:szCs w:val="22"/>
        </w:rPr>
        <w:t>Zealand</w:t>
      </w:r>
      <w:r w:rsidRPr="00932E18">
        <w:rPr>
          <w:rFonts w:asciiTheme="minorHAnsi" w:hAnsiTheme="minorHAnsi"/>
          <w:sz w:val="20"/>
          <w:szCs w:val="20"/>
        </w:rPr>
        <w:t>; or</w:t>
      </w:r>
      <w:bookmarkEnd w:id="237"/>
    </w:p>
    <w:p w14:paraId="13572AB0" w14:textId="77777777" w:rsidR="00BF31A8" w:rsidRPr="00932E18" w:rsidRDefault="006214D9" w:rsidP="00953A8E">
      <w:pPr>
        <w:pStyle w:val="BodyTextIndent2"/>
        <w:numPr>
          <w:ilvl w:val="0"/>
          <w:numId w:val="49"/>
        </w:numPr>
        <w:tabs>
          <w:tab w:val="clear" w:pos="720"/>
        </w:tabs>
        <w:spacing w:before="120" w:after="120"/>
        <w:ind w:left="1134" w:hanging="567"/>
        <w:rPr>
          <w:rFonts w:asciiTheme="minorHAnsi" w:hAnsiTheme="minorHAnsi"/>
          <w:sz w:val="20"/>
          <w:szCs w:val="20"/>
        </w:rPr>
      </w:pPr>
      <w:bookmarkStart w:id="249" w:name="_Toc463011823"/>
      <w:r w:rsidRPr="00932E18">
        <w:rPr>
          <w:rFonts w:asciiTheme="minorHAnsi" w:hAnsiTheme="minorHAnsi"/>
          <w:sz w:val="20"/>
          <w:szCs w:val="20"/>
        </w:rPr>
        <w:t>the use of land located in New Zealand</w:t>
      </w:r>
      <w:r w:rsidR="003C03D2" w:rsidRPr="00932E18">
        <w:rPr>
          <w:rFonts w:asciiTheme="minorHAnsi" w:hAnsiTheme="minorHAnsi"/>
          <w:sz w:val="20"/>
          <w:szCs w:val="20"/>
        </w:rPr>
        <w:t xml:space="preserve">. </w:t>
      </w:r>
      <w:bookmarkEnd w:id="238"/>
      <w:bookmarkEnd w:id="239"/>
      <w:bookmarkEnd w:id="240"/>
      <w:bookmarkEnd w:id="241"/>
      <w:bookmarkEnd w:id="242"/>
      <w:bookmarkEnd w:id="243"/>
      <w:bookmarkEnd w:id="244"/>
      <w:bookmarkEnd w:id="245"/>
      <w:bookmarkEnd w:id="246"/>
      <w:bookmarkEnd w:id="247"/>
      <w:bookmarkEnd w:id="248"/>
      <w:bookmarkEnd w:id="249"/>
    </w:p>
    <w:p w14:paraId="0CC642C8" w14:textId="77777777" w:rsidR="00DB53EA" w:rsidRPr="00932E18" w:rsidRDefault="006224E6" w:rsidP="00953A8E">
      <w:pPr>
        <w:pStyle w:val="Heading3"/>
        <w:numPr>
          <w:ilvl w:val="1"/>
          <w:numId w:val="13"/>
        </w:numPr>
        <w:ind w:left="567" w:hanging="567"/>
        <w:rPr>
          <w:rFonts w:asciiTheme="minorHAnsi" w:hAnsiTheme="minorHAnsi" w:cs="Calibri"/>
          <w:sz w:val="22"/>
          <w:szCs w:val="22"/>
        </w:rPr>
      </w:pPr>
      <w:bookmarkStart w:id="250" w:name="_Toc465262451"/>
      <w:bookmarkStart w:id="251" w:name="_Toc465262452"/>
      <w:bookmarkStart w:id="252" w:name="_Toc465262453"/>
      <w:bookmarkStart w:id="253" w:name="_Toc385940030"/>
      <w:bookmarkStart w:id="254" w:name="_Toc385942872"/>
      <w:bookmarkStart w:id="255" w:name="_Ref385954505"/>
      <w:bookmarkStart w:id="256" w:name="_Ref385954930"/>
      <w:bookmarkStart w:id="257" w:name="_Ref386036312"/>
      <w:bookmarkStart w:id="258" w:name="_Toc260060780"/>
      <w:bookmarkStart w:id="259" w:name="_Toc260068547"/>
      <w:bookmarkStart w:id="260" w:name="_Toc260391825"/>
      <w:bookmarkStart w:id="261" w:name="_Toc261176527"/>
      <w:bookmarkStart w:id="262" w:name="_Ref387677074"/>
      <w:bookmarkStart w:id="263" w:name="_Toc387924698"/>
      <w:bookmarkStart w:id="264" w:name="_Toc388342439"/>
      <w:bookmarkStart w:id="265" w:name="_Toc388625928"/>
      <w:bookmarkStart w:id="266" w:name="_Toc388859252"/>
      <w:bookmarkStart w:id="267" w:name="_Ref388860795"/>
      <w:bookmarkStart w:id="268" w:name="_Toc418621168"/>
      <w:bookmarkStart w:id="269" w:name="_Ref462825154"/>
      <w:bookmarkStart w:id="270" w:name="_Ref463014038"/>
      <w:bookmarkStart w:id="271" w:name="_Ref465411791"/>
      <w:bookmarkStart w:id="272" w:name="_Ref465436621"/>
      <w:bookmarkStart w:id="273" w:name="_Ref172539382"/>
      <w:bookmarkEnd w:id="250"/>
      <w:bookmarkEnd w:id="251"/>
      <w:bookmarkEnd w:id="252"/>
      <w:r w:rsidRPr="00932E18">
        <w:rPr>
          <w:rFonts w:asciiTheme="minorHAnsi" w:hAnsiTheme="minorHAnsi" w:cs="Calibri"/>
          <w:sz w:val="22"/>
          <w:szCs w:val="22"/>
        </w:rPr>
        <w:t xml:space="preserve">Specific </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00325F6C" w:rsidRPr="00932E18">
        <w:rPr>
          <w:rFonts w:asciiTheme="minorHAnsi" w:hAnsiTheme="minorHAnsi" w:cs="Calibri"/>
          <w:sz w:val="22"/>
          <w:szCs w:val="22"/>
        </w:rPr>
        <w:t>inclusions</w:t>
      </w:r>
      <w:bookmarkEnd w:id="268"/>
      <w:bookmarkEnd w:id="269"/>
      <w:bookmarkEnd w:id="270"/>
      <w:bookmarkEnd w:id="271"/>
      <w:bookmarkEnd w:id="272"/>
    </w:p>
    <w:bookmarkEnd w:id="273"/>
    <w:p w14:paraId="708F8C07" w14:textId="77777777" w:rsidR="0016324B" w:rsidRPr="00932E18" w:rsidRDefault="00DF4FD7" w:rsidP="00004143">
      <w:pPr>
        <w:keepNext/>
        <w:spacing w:after="120"/>
        <w:ind w:left="567"/>
        <w:rPr>
          <w:rFonts w:asciiTheme="minorHAnsi" w:hAnsiTheme="minorHAnsi"/>
          <w:b/>
          <w:sz w:val="20"/>
          <w:szCs w:val="20"/>
        </w:rPr>
      </w:pPr>
      <w:r w:rsidRPr="00932E18">
        <w:rPr>
          <w:rFonts w:asciiTheme="minorHAnsi" w:hAnsiTheme="minorHAnsi"/>
          <w:sz w:val="20"/>
          <w:szCs w:val="20"/>
        </w:rPr>
        <w:t>The following expenditure will qualify as a specific inclusion</w:t>
      </w:r>
      <w:r w:rsidR="00746ED7" w:rsidRPr="00932E18">
        <w:rPr>
          <w:rFonts w:asciiTheme="minorHAnsi" w:hAnsiTheme="minorHAnsi"/>
          <w:sz w:val="20"/>
          <w:szCs w:val="20"/>
        </w:rPr>
        <w:t xml:space="preserve"> where</w:t>
      </w:r>
      <w:r w:rsidR="00682CBD" w:rsidRPr="00932E18">
        <w:rPr>
          <w:rFonts w:asciiTheme="minorHAnsi" w:hAnsiTheme="minorHAnsi"/>
          <w:sz w:val="20"/>
          <w:szCs w:val="20"/>
        </w:rPr>
        <w:t xml:space="preserve"> expenditure is incurred by the applicant on the production</w:t>
      </w:r>
      <w:r w:rsidRPr="00932E18">
        <w:rPr>
          <w:rFonts w:asciiTheme="minorHAnsi" w:hAnsiTheme="minorHAnsi"/>
          <w:sz w:val="20"/>
          <w:szCs w:val="20"/>
        </w:rPr>
        <w:t xml:space="preserve">: </w:t>
      </w:r>
    </w:p>
    <w:p w14:paraId="4CAA97D1" w14:textId="77777777" w:rsidR="005E105A" w:rsidRPr="00932E18" w:rsidRDefault="005E105A" w:rsidP="00953A8E">
      <w:pPr>
        <w:pStyle w:val="Heading3"/>
        <w:numPr>
          <w:ilvl w:val="0"/>
          <w:numId w:val="40"/>
        </w:numPr>
        <w:spacing w:before="120"/>
        <w:ind w:left="1134" w:hanging="567"/>
        <w:rPr>
          <w:rFonts w:asciiTheme="minorHAnsi" w:hAnsiTheme="minorHAnsi"/>
          <w:b w:val="0"/>
          <w:i/>
          <w:sz w:val="20"/>
          <w:szCs w:val="20"/>
        </w:rPr>
      </w:pPr>
      <w:r w:rsidRPr="00932E18">
        <w:rPr>
          <w:rFonts w:asciiTheme="minorHAnsi" w:hAnsiTheme="minorHAnsi"/>
          <w:b w:val="0"/>
          <w:i/>
          <w:sz w:val="20"/>
          <w:szCs w:val="20"/>
        </w:rPr>
        <w:t xml:space="preserve">New Zealand </w:t>
      </w:r>
      <w:r w:rsidR="004700C4" w:rsidRPr="00932E18">
        <w:rPr>
          <w:rFonts w:asciiTheme="minorHAnsi" w:hAnsiTheme="minorHAnsi"/>
          <w:b w:val="0"/>
          <w:i/>
          <w:sz w:val="20"/>
          <w:szCs w:val="20"/>
        </w:rPr>
        <w:t>c</w:t>
      </w:r>
      <w:r w:rsidRPr="00932E18">
        <w:rPr>
          <w:rFonts w:asciiTheme="minorHAnsi" w:hAnsiTheme="minorHAnsi"/>
          <w:b w:val="0"/>
          <w:i/>
          <w:sz w:val="20"/>
          <w:szCs w:val="20"/>
        </w:rPr>
        <w:t xml:space="preserve">opyright </w:t>
      </w:r>
      <w:r w:rsidR="004700C4" w:rsidRPr="00932E18">
        <w:rPr>
          <w:rFonts w:asciiTheme="minorHAnsi" w:hAnsiTheme="minorHAnsi"/>
          <w:b w:val="0"/>
          <w:i/>
          <w:sz w:val="20"/>
          <w:szCs w:val="20"/>
        </w:rPr>
        <w:t>a</w:t>
      </w:r>
      <w:r w:rsidRPr="00932E18">
        <w:rPr>
          <w:rFonts w:asciiTheme="minorHAnsi" w:hAnsiTheme="minorHAnsi"/>
          <w:b w:val="0"/>
          <w:i/>
          <w:sz w:val="20"/>
          <w:szCs w:val="20"/>
        </w:rPr>
        <w:t>cquisition</w:t>
      </w:r>
    </w:p>
    <w:p w14:paraId="3E9E1EA4" w14:textId="77777777" w:rsidR="005E105A" w:rsidRPr="00932E18" w:rsidRDefault="00A834E1" w:rsidP="00953A8E">
      <w:pPr>
        <w:pStyle w:val="BodyTextIndent2"/>
        <w:numPr>
          <w:ilvl w:val="1"/>
          <w:numId w:val="41"/>
        </w:numPr>
        <w:spacing w:after="120"/>
        <w:rPr>
          <w:rFonts w:asciiTheme="minorHAnsi" w:hAnsiTheme="minorHAnsi" w:cs="Calibri"/>
          <w:sz w:val="20"/>
          <w:szCs w:val="20"/>
        </w:rPr>
      </w:pPr>
      <w:r w:rsidRPr="00932E18">
        <w:rPr>
          <w:rFonts w:asciiTheme="minorHAnsi" w:hAnsiTheme="minorHAnsi" w:cs="Calibri"/>
          <w:sz w:val="20"/>
          <w:szCs w:val="20"/>
        </w:rPr>
        <w:t xml:space="preserve">If the original owner of copyright in a pre-existing work is, or was, a </w:t>
      </w:r>
      <w:r w:rsidR="00247681" w:rsidRPr="00932E18">
        <w:rPr>
          <w:rFonts w:asciiTheme="minorHAnsi" w:hAnsiTheme="minorHAnsi" w:cs="Calibri"/>
          <w:sz w:val="20"/>
          <w:szCs w:val="20"/>
        </w:rPr>
        <w:t>New Zealand</w:t>
      </w:r>
      <w:r w:rsidR="00E508F7" w:rsidRPr="00932E18">
        <w:rPr>
          <w:rFonts w:asciiTheme="minorHAnsi" w:hAnsiTheme="minorHAnsi" w:cs="Calibri"/>
          <w:sz w:val="20"/>
          <w:szCs w:val="20"/>
        </w:rPr>
        <w:t xml:space="preserve"> </w:t>
      </w:r>
      <w:r w:rsidRPr="00932E18">
        <w:rPr>
          <w:rFonts w:asciiTheme="minorHAnsi" w:hAnsiTheme="minorHAnsi" w:cs="Calibri"/>
          <w:sz w:val="20"/>
          <w:szCs w:val="20"/>
        </w:rPr>
        <w:t>Resident, then the cost of acquiring copyright or licensing copyright in that pre-existing work for use in the production</w:t>
      </w:r>
      <w:r w:rsidR="00746ED7" w:rsidRPr="00932E18">
        <w:rPr>
          <w:rFonts w:asciiTheme="minorHAnsi" w:hAnsiTheme="minorHAnsi" w:cs="Calibri"/>
          <w:sz w:val="20"/>
          <w:szCs w:val="20"/>
        </w:rPr>
        <w:t xml:space="preserve"> </w:t>
      </w:r>
      <w:r w:rsidRPr="00932E18">
        <w:rPr>
          <w:rFonts w:asciiTheme="minorHAnsi" w:hAnsiTheme="minorHAnsi" w:cs="Calibri"/>
          <w:sz w:val="20"/>
          <w:szCs w:val="20"/>
        </w:rPr>
        <w:t>if t</w:t>
      </w:r>
      <w:r w:rsidR="006E7307" w:rsidRPr="00932E18">
        <w:rPr>
          <w:rFonts w:asciiTheme="minorHAnsi" w:hAnsiTheme="minorHAnsi" w:cs="Calibri"/>
          <w:sz w:val="20"/>
          <w:szCs w:val="20"/>
        </w:rPr>
        <w:t xml:space="preserve">he cost </w:t>
      </w:r>
      <w:r w:rsidR="005E105A" w:rsidRPr="00932E18">
        <w:rPr>
          <w:rFonts w:asciiTheme="minorHAnsi" w:hAnsiTheme="minorHAnsi" w:cs="Calibri"/>
          <w:sz w:val="20"/>
          <w:szCs w:val="20"/>
        </w:rPr>
        <w:t>i</w:t>
      </w:r>
      <w:r w:rsidRPr="00932E18">
        <w:rPr>
          <w:rFonts w:asciiTheme="minorHAnsi" w:hAnsiTheme="minorHAnsi" w:cs="Calibri"/>
          <w:sz w:val="20"/>
          <w:szCs w:val="20"/>
        </w:rPr>
        <w:t>s</w:t>
      </w:r>
      <w:r w:rsidR="005E105A" w:rsidRPr="00932E18">
        <w:rPr>
          <w:rFonts w:asciiTheme="minorHAnsi" w:hAnsiTheme="minorHAnsi" w:cs="Calibri"/>
          <w:sz w:val="20"/>
          <w:szCs w:val="20"/>
        </w:rPr>
        <w:t xml:space="preserve"> deductible under the Income Tax Act 2007, or the depreciation</w:t>
      </w:r>
      <w:r w:rsidRPr="00932E18">
        <w:rPr>
          <w:rFonts w:asciiTheme="minorHAnsi" w:hAnsiTheme="minorHAnsi" w:cs="Calibri"/>
          <w:sz w:val="20"/>
          <w:szCs w:val="20"/>
        </w:rPr>
        <w:t xml:space="preserve"> </w:t>
      </w:r>
      <w:r w:rsidR="005E105A" w:rsidRPr="00932E18">
        <w:rPr>
          <w:rFonts w:asciiTheme="minorHAnsi" w:hAnsiTheme="minorHAnsi" w:cs="Calibri"/>
          <w:sz w:val="20"/>
          <w:szCs w:val="20"/>
        </w:rPr>
        <w:t>i</w:t>
      </w:r>
      <w:r w:rsidR="00746ED7" w:rsidRPr="00932E18">
        <w:rPr>
          <w:rFonts w:asciiTheme="minorHAnsi" w:hAnsiTheme="minorHAnsi" w:cs="Calibri"/>
          <w:sz w:val="20"/>
          <w:szCs w:val="20"/>
        </w:rPr>
        <w:t>f</w:t>
      </w:r>
      <w:r w:rsidR="005E105A" w:rsidRPr="00932E18">
        <w:rPr>
          <w:rFonts w:asciiTheme="minorHAnsi" w:hAnsiTheme="minorHAnsi" w:cs="Calibri"/>
          <w:sz w:val="20"/>
          <w:szCs w:val="20"/>
        </w:rPr>
        <w:t xml:space="preserve"> allowable under the Income Tax Act 2007</w:t>
      </w:r>
      <w:r w:rsidRPr="00932E18">
        <w:rPr>
          <w:rFonts w:asciiTheme="minorHAnsi" w:hAnsiTheme="minorHAnsi" w:cs="Calibri"/>
          <w:sz w:val="20"/>
          <w:szCs w:val="20"/>
        </w:rPr>
        <w:t>.</w:t>
      </w:r>
      <w:r w:rsidR="005E105A" w:rsidRPr="00932E18">
        <w:rPr>
          <w:rFonts w:asciiTheme="minorHAnsi" w:hAnsiTheme="minorHAnsi" w:cs="Calibri"/>
          <w:sz w:val="20"/>
          <w:szCs w:val="20"/>
        </w:rPr>
        <w:t xml:space="preserve"> </w:t>
      </w:r>
    </w:p>
    <w:p w14:paraId="5403DC52" w14:textId="77777777" w:rsidR="005E105A" w:rsidRPr="00932E18" w:rsidRDefault="007F199B" w:rsidP="00953A8E">
      <w:pPr>
        <w:pStyle w:val="BodyTextIndent2"/>
        <w:numPr>
          <w:ilvl w:val="1"/>
          <w:numId w:val="41"/>
        </w:numPr>
        <w:spacing w:after="120"/>
        <w:rPr>
          <w:rFonts w:asciiTheme="minorHAnsi" w:hAnsiTheme="minorHAnsi" w:cs="Calibri"/>
          <w:sz w:val="20"/>
          <w:szCs w:val="20"/>
        </w:rPr>
      </w:pPr>
      <w:r w:rsidRPr="00932E18">
        <w:rPr>
          <w:rFonts w:asciiTheme="minorHAnsi" w:hAnsiTheme="minorHAnsi" w:cs="Calibri"/>
          <w:sz w:val="20"/>
          <w:szCs w:val="20"/>
        </w:rPr>
        <w:t>If a work is created in New Zealand for use in the production, then t</w:t>
      </w:r>
      <w:r w:rsidR="005E105A" w:rsidRPr="00932E18">
        <w:rPr>
          <w:rFonts w:asciiTheme="minorHAnsi" w:hAnsiTheme="minorHAnsi" w:cs="Calibri"/>
          <w:sz w:val="20"/>
          <w:szCs w:val="20"/>
        </w:rPr>
        <w:t>he cost</w:t>
      </w:r>
      <w:r w:rsidRPr="00932E18">
        <w:rPr>
          <w:rFonts w:asciiTheme="minorHAnsi" w:hAnsiTheme="minorHAnsi" w:cs="Calibri"/>
          <w:sz w:val="20"/>
          <w:szCs w:val="20"/>
        </w:rPr>
        <w:t xml:space="preserve"> of commissioning and purchasing copyright (or an interest in copyright) in that work </w:t>
      </w:r>
      <w:r w:rsidR="005E105A" w:rsidRPr="00932E18">
        <w:rPr>
          <w:rFonts w:asciiTheme="minorHAnsi" w:hAnsiTheme="minorHAnsi" w:cs="Calibri"/>
          <w:sz w:val="20"/>
          <w:szCs w:val="20"/>
        </w:rPr>
        <w:t>if</w:t>
      </w:r>
      <w:r w:rsidRPr="00932E18">
        <w:rPr>
          <w:rFonts w:asciiTheme="minorHAnsi" w:hAnsiTheme="minorHAnsi" w:cs="Calibri"/>
          <w:sz w:val="20"/>
          <w:szCs w:val="20"/>
        </w:rPr>
        <w:t xml:space="preserve"> the cost is</w:t>
      </w:r>
      <w:r w:rsidR="005E105A" w:rsidRPr="00932E18">
        <w:rPr>
          <w:rFonts w:asciiTheme="minorHAnsi" w:hAnsiTheme="minorHAnsi" w:cs="Calibri"/>
          <w:sz w:val="20"/>
          <w:szCs w:val="20"/>
        </w:rPr>
        <w:t xml:space="preserve"> deductible under the Income Tax Act 2007 or the depreciation i</w:t>
      </w:r>
      <w:r w:rsidR="00746ED7" w:rsidRPr="00932E18">
        <w:rPr>
          <w:rFonts w:asciiTheme="minorHAnsi" w:hAnsiTheme="minorHAnsi" w:cs="Calibri"/>
          <w:sz w:val="20"/>
          <w:szCs w:val="20"/>
        </w:rPr>
        <w:t>f</w:t>
      </w:r>
      <w:r w:rsidR="005E105A" w:rsidRPr="00932E18">
        <w:rPr>
          <w:rFonts w:asciiTheme="minorHAnsi" w:hAnsiTheme="minorHAnsi" w:cs="Calibri"/>
          <w:sz w:val="20"/>
          <w:szCs w:val="20"/>
        </w:rPr>
        <w:t xml:space="preserve"> allowable under the Income Tax Act 2007</w:t>
      </w:r>
      <w:r w:rsidRPr="00932E18">
        <w:rPr>
          <w:rFonts w:asciiTheme="minorHAnsi" w:hAnsiTheme="minorHAnsi" w:cs="Calibri"/>
          <w:sz w:val="20"/>
          <w:szCs w:val="20"/>
        </w:rPr>
        <w:t>.</w:t>
      </w:r>
      <w:r w:rsidR="005E105A" w:rsidRPr="00932E18">
        <w:rPr>
          <w:rFonts w:asciiTheme="minorHAnsi" w:hAnsiTheme="minorHAnsi" w:cs="Calibri"/>
          <w:sz w:val="20"/>
          <w:szCs w:val="20"/>
        </w:rPr>
        <w:t xml:space="preserve"> </w:t>
      </w:r>
    </w:p>
    <w:p w14:paraId="68DBFD9F" w14:textId="77777777" w:rsidR="00BF31A8" w:rsidRPr="00932E18" w:rsidRDefault="00D005EA" w:rsidP="00953A8E">
      <w:pPr>
        <w:pStyle w:val="Heading3"/>
        <w:numPr>
          <w:ilvl w:val="0"/>
          <w:numId w:val="40"/>
        </w:numPr>
        <w:ind w:left="1134" w:hanging="567"/>
        <w:rPr>
          <w:rFonts w:asciiTheme="minorHAnsi" w:hAnsiTheme="minorHAnsi"/>
          <w:b w:val="0"/>
          <w:i/>
          <w:sz w:val="20"/>
          <w:szCs w:val="20"/>
        </w:rPr>
      </w:pPr>
      <w:bookmarkStart w:id="274" w:name="_Ref387677078"/>
      <w:r w:rsidRPr="00932E18">
        <w:rPr>
          <w:rFonts w:asciiTheme="minorHAnsi" w:hAnsiTheme="minorHAnsi"/>
          <w:b w:val="0"/>
          <w:i/>
          <w:sz w:val="20"/>
          <w:szCs w:val="20"/>
        </w:rPr>
        <w:lastRenderedPageBreak/>
        <w:t xml:space="preserve">Additional </w:t>
      </w:r>
      <w:r w:rsidR="004700C4" w:rsidRPr="00932E18">
        <w:rPr>
          <w:rFonts w:asciiTheme="minorHAnsi" w:hAnsiTheme="minorHAnsi"/>
          <w:b w:val="0"/>
          <w:i/>
          <w:sz w:val="20"/>
          <w:szCs w:val="20"/>
        </w:rPr>
        <w:t>a</w:t>
      </w:r>
      <w:r w:rsidRPr="00932E18">
        <w:rPr>
          <w:rFonts w:asciiTheme="minorHAnsi" w:hAnsiTheme="minorHAnsi"/>
          <w:b w:val="0"/>
          <w:i/>
          <w:sz w:val="20"/>
          <w:szCs w:val="20"/>
        </w:rPr>
        <w:t xml:space="preserve">udiovisual </w:t>
      </w:r>
      <w:r w:rsidR="005062E1" w:rsidRPr="00932E18">
        <w:rPr>
          <w:rFonts w:asciiTheme="minorHAnsi" w:hAnsiTheme="minorHAnsi"/>
          <w:b w:val="0"/>
          <w:i/>
          <w:sz w:val="20"/>
          <w:szCs w:val="20"/>
        </w:rPr>
        <w:t>c</w:t>
      </w:r>
      <w:r w:rsidRPr="00932E18">
        <w:rPr>
          <w:rFonts w:asciiTheme="minorHAnsi" w:hAnsiTheme="minorHAnsi"/>
          <w:b w:val="0"/>
          <w:i/>
          <w:sz w:val="20"/>
          <w:szCs w:val="20"/>
        </w:rPr>
        <w:t>ontent</w:t>
      </w:r>
      <w:bookmarkStart w:id="275" w:name="_Ref367614858"/>
      <w:bookmarkEnd w:id="274"/>
    </w:p>
    <w:p w14:paraId="44E5CC31" w14:textId="77777777" w:rsidR="00F428E9" w:rsidRPr="00932E18" w:rsidRDefault="00CF3412" w:rsidP="00027E23">
      <w:pPr>
        <w:pStyle w:val="Heading3"/>
        <w:keepNext w:val="0"/>
        <w:spacing w:before="120" w:after="120"/>
        <w:ind w:left="1134"/>
        <w:rPr>
          <w:rFonts w:asciiTheme="minorHAnsi" w:hAnsiTheme="minorHAnsi" w:cs="Calibri"/>
          <w:b w:val="0"/>
          <w:sz w:val="20"/>
          <w:szCs w:val="20"/>
        </w:rPr>
      </w:pPr>
      <w:r w:rsidRPr="00932E18">
        <w:rPr>
          <w:rFonts w:asciiTheme="minorHAnsi" w:hAnsiTheme="minorHAnsi" w:cs="Calibri"/>
          <w:b w:val="0"/>
          <w:sz w:val="20"/>
          <w:szCs w:val="20"/>
        </w:rPr>
        <w:t xml:space="preserve">Costs </w:t>
      </w:r>
      <w:r w:rsidR="00D005EA" w:rsidRPr="00932E18">
        <w:rPr>
          <w:rFonts w:asciiTheme="minorHAnsi" w:hAnsiTheme="minorHAnsi" w:cs="Calibri"/>
          <w:b w:val="0"/>
          <w:sz w:val="20"/>
          <w:szCs w:val="20"/>
        </w:rPr>
        <w:t>incurred in New Zealand</w:t>
      </w:r>
      <w:r w:rsidR="00E54D90" w:rsidRPr="00932E18">
        <w:rPr>
          <w:rFonts w:asciiTheme="minorHAnsi" w:hAnsiTheme="minorHAnsi" w:cs="Calibri"/>
          <w:b w:val="0"/>
          <w:sz w:val="20"/>
          <w:szCs w:val="20"/>
        </w:rPr>
        <w:t xml:space="preserve"> </w:t>
      </w:r>
      <w:r w:rsidR="00D005EA" w:rsidRPr="00932E18">
        <w:rPr>
          <w:rFonts w:asciiTheme="minorHAnsi" w:hAnsiTheme="minorHAnsi" w:cs="Calibri"/>
          <w:b w:val="0"/>
          <w:sz w:val="20"/>
          <w:szCs w:val="20"/>
        </w:rPr>
        <w:t xml:space="preserve">on audiovisual content that is intended to be released with the production in some form </w:t>
      </w:r>
      <w:r w:rsidR="00D975A4" w:rsidRPr="00932E18">
        <w:rPr>
          <w:rFonts w:asciiTheme="minorHAnsi" w:hAnsiTheme="minorHAnsi" w:cs="Calibri"/>
          <w:b w:val="0"/>
          <w:sz w:val="20"/>
          <w:szCs w:val="20"/>
        </w:rPr>
        <w:t>are</w:t>
      </w:r>
      <w:r w:rsidR="00380E9C" w:rsidRPr="00932E18">
        <w:rPr>
          <w:rFonts w:asciiTheme="minorHAnsi" w:hAnsiTheme="minorHAnsi" w:cs="Calibri"/>
          <w:b w:val="0"/>
          <w:sz w:val="20"/>
          <w:szCs w:val="20"/>
        </w:rPr>
        <w:t xml:space="preserve"> </w:t>
      </w:r>
      <w:r w:rsidR="00D005EA" w:rsidRPr="00932E18">
        <w:rPr>
          <w:rFonts w:asciiTheme="minorHAnsi" w:hAnsiTheme="minorHAnsi" w:cs="Calibri"/>
          <w:b w:val="0"/>
          <w:sz w:val="20"/>
          <w:szCs w:val="20"/>
        </w:rPr>
        <w:t>QNZPE</w:t>
      </w:r>
      <w:r w:rsidR="00E54D90" w:rsidRPr="00932E18">
        <w:rPr>
          <w:rFonts w:asciiTheme="minorHAnsi" w:hAnsiTheme="minorHAnsi" w:cs="Calibri"/>
          <w:b w:val="0"/>
          <w:sz w:val="20"/>
          <w:szCs w:val="20"/>
        </w:rPr>
        <w:t xml:space="preserve"> where they are incurred by the applicant </w:t>
      </w:r>
      <w:r w:rsidR="00746ED7" w:rsidRPr="00932E18">
        <w:rPr>
          <w:rFonts w:asciiTheme="minorHAnsi" w:hAnsiTheme="minorHAnsi" w:cs="Calibri"/>
          <w:b w:val="0"/>
          <w:sz w:val="20"/>
          <w:szCs w:val="20"/>
        </w:rPr>
        <w:t xml:space="preserve">prior to </w:t>
      </w:r>
      <w:r w:rsidR="00712A61" w:rsidRPr="00932E18">
        <w:rPr>
          <w:rFonts w:asciiTheme="minorHAnsi" w:hAnsiTheme="minorHAnsi" w:cs="Calibri"/>
          <w:b w:val="0"/>
          <w:sz w:val="20"/>
          <w:szCs w:val="20"/>
        </w:rPr>
        <w:t>C</w:t>
      </w:r>
      <w:r w:rsidR="00E54D90" w:rsidRPr="00932E18">
        <w:rPr>
          <w:rFonts w:asciiTheme="minorHAnsi" w:hAnsiTheme="minorHAnsi" w:cs="Calibri"/>
          <w:b w:val="0"/>
          <w:sz w:val="20"/>
          <w:szCs w:val="20"/>
        </w:rPr>
        <w:t>ompletion of the production</w:t>
      </w:r>
      <w:r w:rsidR="00D005EA" w:rsidRPr="00932E18">
        <w:rPr>
          <w:rFonts w:asciiTheme="minorHAnsi" w:hAnsiTheme="minorHAnsi" w:cs="Calibri"/>
          <w:b w:val="0"/>
          <w:sz w:val="20"/>
          <w:szCs w:val="20"/>
        </w:rPr>
        <w:t xml:space="preserve">. </w:t>
      </w:r>
      <w:r w:rsidRPr="00932E18">
        <w:rPr>
          <w:rFonts w:asciiTheme="minorHAnsi" w:hAnsiTheme="minorHAnsi" w:cs="Calibri"/>
          <w:b w:val="0"/>
          <w:sz w:val="20"/>
          <w:szCs w:val="20"/>
        </w:rPr>
        <w:t xml:space="preserve"> </w:t>
      </w:r>
      <w:r w:rsidR="00D005EA" w:rsidRPr="00932E18">
        <w:rPr>
          <w:rFonts w:asciiTheme="minorHAnsi" w:hAnsiTheme="minorHAnsi" w:cs="Calibri"/>
          <w:b w:val="0"/>
          <w:sz w:val="20"/>
          <w:szCs w:val="20"/>
        </w:rPr>
        <w:t xml:space="preserve">Examples of additional audiovisual content for release with the production </w:t>
      </w:r>
      <w:r w:rsidR="00380E9C" w:rsidRPr="00932E18">
        <w:rPr>
          <w:rFonts w:asciiTheme="minorHAnsi" w:hAnsiTheme="minorHAnsi" w:cs="Calibri"/>
          <w:b w:val="0"/>
          <w:sz w:val="20"/>
          <w:szCs w:val="20"/>
        </w:rPr>
        <w:t>are</w:t>
      </w:r>
      <w:r w:rsidR="00F428E9" w:rsidRPr="00932E18">
        <w:rPr>
          <w:rFonts w:asciiTheme="minorHAnsi" w:hAnsiTheme="minorHAnsi" w:cs="Calibri"/>
          <w:b w:val="0"/>
          <w:sz w:val="20"/>
          <w:szCs w:val="20"/>
        </w:rPr>
        <w:t>:</w:t>
      </w:r>
      <w:bookmarkEnd w:id="275"/>
      <w:r w:rsidR="00380E9C" w:rsidRPr="00932E18">
        <w:rPr>
          <w:rFonts w:asciiTheme="minorHAnsi" w:hAnsiTheme="minorHAnsi" w:cs="Calibri"/>
          <w:b w:val="0"/>
          <w:sz w:val="20"/>
          <w:szCs w:val="20"/>
        </w:rPr>
        <w:t xml:space="preserve"> </w:t>
      </w:r>
    </w:p>
    <w:p w14:paraId="167383D7" w14:textId="77777777" w:rsidR="00F428E9" w:rsidRPr="00932E18" w:rsidRDefault="00D005EA" w:rsidP="00953A8E">
      <w:pPr>
        <w:pStyle w:val="BodyTextIndent2"/>
        <w:numPr>
          <w:ilvl w:val="1"/>
          <w:numId w:val="50"/>
        </w:numPr>
        <w:spacing w:after="120"/>
        <w:rPr>
          <w:rFonts w:asciiTheme="minorHAnsi" w:hAnsiTheme="minorHAnsi" w:cs="Calibri"/>
          <w:sz w:val="20"/>
          <w:szCs w:val="20"/>
        </w:rPr>
      </w:pPr>
      <w:r w:rsidRPr="00932E18">
        <w:rPr>
          <w:rFonts w:asciiTheme="minorHAnsi" w:hAnsiTheme="minorHAnsi" w:cs="Calibri"/>
          <w:sz w:val="20"/>
          <w:szCs w:val="20"/>
        </w:rPr>
        <w:t>director or cast commentary tracks</w:t>
      </w:r>
      <w:r w:rsidR="00F428E9" w:rsidRPr="00932E18">
        <w:rPr>
          <w:rFonts w:asciiTheme="minorHAnsi" w:hAnsiTheme="minorHAnsi" w:cs="Calibri"/>
          <w:sz w:val="20"/>
          <w:szCs w:val="20"/>
        </w:rPr>
        <w:t>;</w:t>
      </w:r>
      <w:r w:rsidRPr="00932E18">
        <w:rPr>
          <w:rFonts w:asciiTheme="minorHAnsi" w:hAnsiTheme="minorHAnsi" w:cs="Calibri"/>
          <w:sz w:val="20"/>
          <w:szCs w:val="20"/>
        </w:rPr>
        <w:t xml:space="preserve"> </w:t>
      </w:r>
    </w:p>
    <w:p w14:paraId="64D76C62" w14:textId="77777777" w:rsidR="00F428E9" w:rsidRPr="00932E18" w:rsidRDefault="00D005EA" w:rsidP="00953A8E">
      <w:pPr>
        <w:pStyle w:val="BodyTextIndent2"/>
        <w:numPr>
          <w:ilvl w:val="1"/>
          <w:numId w:val="50"/>
        </w:numPr>
        <w:spacing w:after="120"/>
        <w:rPr>
          <w:rFonts w:asciiTheme="minorHAnsi" w:hAnsiTheme="minorHAnsi" w:cs="Calibri"/>
          <w:sz w:val="20"/>
          <w:szCs w:val="20"/>
        </w:rPr>
      </w:pPr>
      <w:r w:rsidRPr="00932E18">
        <w:rPr>
          <w:rFonts w:asciiTheme="minorHAnsi" w:hAnsiTheme="minorHAnsi" w:cs="Calibri"/>
          <w:sz w:val="20"/>
          <w:szCs w:val="20"/>
        </w:rPr>
        <w:t>‘making of’ documentaries</w:t>
      </w:r>
      <w:r w:rsidR="00F428E9" w:rsidRPr="00932E18">
        <w:rPr>
          <w:rFonts w:asciiTheme="minorHAnsi" w:hAnsiTheme="minorHAnsi" w:cs="Calibri"/>
          <w:sz w:val="20"/>
          <w:szCs w:val="20"/>
        </w:rPr>
        <w:t xml:space="preserve">; </w:t>
      </w:r>
    </w:p>
    <w:p w14:paraId="2F07BEE7" w14:textId="77777777" w:rsidR="00F428E9" w:rsidRPr="00932E18" w:rsidRDefault="00F428E9" w:rsidP="00953A8E">
      <w:pPr>
        <w:pStyle w:val="BodyTextIndent2"/>
        <w:numPr>
          <w:ilvl w:val="1"/>
          <w:numId w:val="50"/>
        </w:numPr>
        <w:spacing w:after="120"/>
        <w:rPr>
          <w:rFonts w:asciiTheme="minorHAnsi" w:hAnsiTheme="minorHAnsi" w:cs="Calibri"/>
          <w:sz w:val="20"/>
          <w:szCs w:val="20"/>
        </w:rPr>
      </w:pPr>
      <w:r w:rsidRPr="00932E18">
        <w:rPr>
          <w:rFonts w:asciiTheme="minorHAnsi" w:hAnsiTheme="minorHAnsi" w:cs="Calibri"/>
          <w:sz w:val="20"/>
          <w:szCs w:val="20"/>
        </w:rPr>
        <w:t xml:space="preserve">material for extended versions; </w:t>
      </w:r>
    </w:p>
    <w:p w14:paraId="038C58AA" w14:textId="77777777" w:rsidR="00F428E9" w:rsidRPr="00932E18" w:rsidRDefault="0041210F" w:rsidP="00953A8E">
      <w:pPr>
        <w:pStyle w:val="BodyTextIndent2"/>
        <w:numPr>
          <w:ilvl w:val="1"/>
          <w:numId w:val="50"/>
        </w:numPr>
        <w:spacing w:after="120"/>
        <w:rPr>
          <w:rFonts w:asciiTheme="minorHAnsi" w:hAnsiTheme="minorHAnsi" w:cs="Calibri"/>
          <w:sz w:val="20"/>
          <w:szCs w:val="20"/>
        </w:rPr>
      </w:pPr>
      <w:bookmarkStart w:id="276" w:name="_Ref465411796"/>
      <w:r w:rsidRPr="00932E18">
        <w:rPr>
          <w:rFonts w:asciiTheme="minorHAnsi" w:hAnsiTheme="minorHAnsi" w:cs="Calibri"/>
          <w:sz w:val="20"/>
          <w:szCs w:val="20"/>
        </w:rPr>
        <w:t>any transmedia content released on a second screen where that content is developed and produced in conjunction with the production</w:t>
      </w:r>
      <w:r w:rsidR="009A76CE" w:rsidRPr="00932E18">
        <w:rPr>
          <w:rFonts w:asciiTheme="minorHAnsi" w:hAnsiTheme="minorHAnsi" w:cs="Calibri"/>
          <w:sz w:val="20"/>
          <w:szCs w:val="20"/>
        </w:rPr>
        <w:t xml:space="preserve"> to be viewed contemporaneously with the production</w:t>
      </w:r>
      <w:r w:rsidR="00CB1F57" w:rsidRPr="00932E18">
        <w:rPr>
          <w:rFonts w:asciiTheme="minorHAnsi" w:hAnsiTheme="minorHAnsi" w:cs="Calibri"/>
          <w:sz w:val="20"/>
          <w:szCs w:val="20"/>
        </w:rPr>
        <w:t xml:space="preserve"> and</w:t>
      </w:r>
      <w:r w:rsidRPr="00932E18">
        <w:rPr>
          <w:rFonts w:asciiTheme="minorHAnsi" w:hAnsiTheme="minorHAnsi" w:cs="Calibri"/>
          <w:sz w:val="20"/>
          <w:szCs w:val="20"/>
        </w:rPr>
        <w:t xml:space="preserve"> shares a unified narrative with the production</w:t>
      </w:r>
      <w:r w:rsidR="00F428E9" w:rsidRPr="00932E18">
        <w:rPr>
          <w:rFonts w:asciiTheme="minorHAnsi" w:hAnsiTheme="minorHAnsi" w:cs="Calibri"/>
          <w:sz w:val="20"/>
          <w:szCs w:val="20"/>
        </w:rPr>
        <w:t>.</w:t>
      </w:r>
      <w:bookmarkEnd w:id="276"/>
    </w:p>
    <w:p w14:paraId="41B64C2A" w14:textId="77777777" w:rsidR="00BF31A8" w:rsidRPr="00932E18" w:rsidRDefault="005E105A" w:rsidP="00953A8E">
      <w:pPr>
        <w:pStyle w:val="Heading3"/>
        <w:numPr>
          <w:ilvl w:val="0"/>
          <w:numId w:val="40"/>
        </w:numPr>
        <w:ind w:left="1134" w:hanging="567"/>
        <w:rPr>
          <w:rFonts w:asciiTheme="minorHAnsi" w:hAnsiTheme="minorHAnsi"/>
          <w:b w:val="0"/>
          <w:i/>
          <w:sz w:val="20"/>
          <w:szCs w:val="20"/>
        </w:rPr>
      </w:pPr>
      <w:bookmarkStart w:id="277" w:name="_Ref386036316"/>
      <w:r w:rsidRPr="00932E18">
        <w:rPr>
          <w:rFonts w:asciiTheme="minorHAnsi" w:hAnsiTheme="minorHAnsi"/>
          <w:b w:val="0"/>
          <w:i/>
          <w:sz w:val="20"/>
          <w:szCs w:val="20"/>
        </w:rPr>
        <w:t>Travel to New Zealand</w:t>
      </w:r>
      <w:bookmarkStart w:id="278" w:name="_Ref177182893"/>
      <w:bookmarkEnd w:id="277"/>
    </w:p>
    <w:p w14:paraId="24710391" w14:textId="77777777" w:rsidR="00BA298C" w:rsidRPr="00932E18" w:rsidRDefault="004B290D" w:rsidP="00BA298C">
      <w:pPr>
        <w:pStyle w:val="Heading3"/>
        <w:spacing w:before="120" w:after="120"/>
        <w:ind w:left="1134"/>
        <w:rPr>
          <w:rFonts w:asciiTheme="minorHAnsi" w:hAnsiTheme="minorHAnsi" w:cs="Calibri"/>
          <w:b w:val="0"/>
          <w:sz w:val="20"/>
          <w:szCs w:val="20"/>
        </w:rPr>
      </w:pPr>
      <w:r w:rsidRPr="00932E18">
        <w:rPr>
          <w:rFonts w:asciiTheme="minorHAnsi" w:hAnsiTheme="minorHAnsi" w:cs="Calibri"/>
          <w:b w:val="0"/>
          <w:sz w:val="20"/>
          <w:szCs w:val="20"/>
        </w:rPr>
        <w:t>The cost of each</w:t>
      </w:r>
      <w:r w:rsidR="00893D04" w:rsidRPr="00932E18">
        <w:rPr>
          <w:rFonts w:asciiTheme="minorHAnsi" w:hAnsiTheme="minorHAnsi" w:cs="Calibri"/>
          <w:b w:val="0"/>
          <w:sz w:val="20"/>
          <w:szCs w:val="20"/>
        </w:rPr>
        <w:t xml:space="preserve"> direct</w:t>
      </w:r>
      <w:r w:rsidRPr="00932E18">
        <w:rPr>
          <w:rFonts w:asciiTheme="minorHAnsi" w:hAnsiTheme="minorHAnsi" w:cs="Calibri"/>
          <w:b w:val="0"/>
          <w:sz w:val="20"/>
          <w:szCs w:val="20"/>
        </w:rPr>
        <w:t xml:space="preserve"> incoming journey </w:t>
      </w:r>
      <w:r w:rsidR="005E105A" w:rsidRPr="00932E18">
        <w:rPr>
          <w:rFonts w:asciiTheme="minorHAnsi" w:hAnsiTheme="minorHAnsi" w:cs="Calibri"/>
          <w:b w:val="0"/>
          <w:sz w:val="20"/>
          <w:szCs w:val="20"/>
        </w:rPr>
        <w:t xml:space="preserve">to New Zealand </w:t>
      </w:r>
      <w:r w:rsidR="00D87597" w:rsidRPr="00932E18">
        <w:rPr>
          <w:rFonts w:asciiTheme="minorHAnsi" w:hAnsiTheme="minorHAnsi" w:cs="Calibri"/>
          <w:b w:val="0"/>
          <w:sz w:val="20"/>
          <w:szCs w:val="20"/>
        </w:rPr>
        <w:t xml:space="preserve">is QNZPE if </w:t>
      </w:r>
      <w:r w:rsidR="003E6D2E" w:rsidRPr="00932E18">
        <w:rPr>
          <w:rFonts w:asciiTheme="minorHAnsi" w:hAnsiTheme="minorHAnsi" w:cs="Calibri"/>
          <w:b w:val="0"/>
          <w:sz w:val="20"/>
          <w:szCs w:val="20"/>
        </w:rPr>
        <w:t xml:space="preserve">undertaken </w:t>
      </w:r>
      <w:r w:rsidR="005E105A" w:rsidRPr="00932E18">
        <w:rPr>
          <w:rFonts w:asciiTheme="minorHAnsi" w:hAnsiTheme="minorHAnsi" w:cs="Calibri"/>
          <w:b w:val="0"/>
          <w:sz w:val="20"/>
          <w:szCs w:val="20"/>
        </w:rPr>
        <w:t xml:space="preserve">for </w:t>
      </w:r>
      <w:r w:rsidR="003E6D2E" w:rsidRPr="00932E18">
        <w:rPr>
          <w:rFonts w:asciiTheme="minorHAnsi" w:hAnsiTheme="minorHAnsi" w:cs="Calibri"/>
          <w:b w:val="0"/>
          <w:sz w:val="20"/>
          <w:szCs w:val="20"/>
        </w:rPr>
        <w:t xml:space="preserve">the purposes of the production </w:t>
      </w:r>
      <w:r w:rsidR="00CF272D" w:rsidRPr="00932E18">
        <w:rPr>
          <w:rFonts w:asciiTheme="minorHAnsi" w:hAnsiTheme="minorHAnsi" w:cs="Calibri"/>
          <w:b w:val="0"/>
          <w:sz w:val="20"/>
          <w:szCs w:val="20"/>
        </w:rPr>
        <w:t>by</w:t>
      </w:r>
      <w:r w:rsidR="0022600D" w:rsidRPr="00932E18">
        <w:rPr>
          <w:rFonts w:asciiTheme="minorHAnsi" w:hAnsiTheme="minorHAnsi" w:cs="Calibri"/>
          <w:b w:val="0"/>
          <w:sz w:val="20"/>
          <w:szCs w:val="20"/>
        </w:rPr>
        <w:t xml:space="preserve">: </w:t>
      </w:r>
    </w:p>
    <w:p w14:paraId="2D2FCA88" w14:textId="77777777" w:rsidR="00BA298C" w:rsidRPr="00932E18" w:rsidRDefault="0022600D" w:rsidP="00953A8E">
      <w:pPr>
        <w:pStyle w:val="BodyTextIndent2"/>
        <w:numPr>
          <w:ilvl w:val="1"/>
          <w:numId w:val="47"/>
        </w:numPr>
        <w:spacing w:after="120"/>
        <w:rPr>
          <w:rFonts w:asciiTheme="minorHAnsi" w:hAnsiTheme="minorHAnsi" w:cs="Calibri"/>
          <w:sz w:val="20"/>
          <w:szCs w:val="20"/>
        </w:rPr>
      </w:pPr>
      <w:r w:rsidRPr="00932E18">
        <w:rPr>
          <w:rFonts w:asciiTheme="minorHAnsi" w:hAnsiTheme="minorHAnsi" w:cs="Calibri"/>
          <w:sz w:val="20"/>
          <w:szCs w:val="20"/>
        </w:rPr>
        <w:t>cast</w:t>
      </w:r>
      <w:r w:rsidR="00D87597" w:rsidRPr="00932E18">
        <w:rPr>
          <w:rFonts w:asciiTheme="minorHAnsi" w:hAnsiTheme="minorHAnsi" w:cs="Calibri"/>
          <w:sz w:val="20"/>
          <w:szCs w:val="20"/>
        </w:rPr>
        <w:t xml:space="preserve">; </w:t>
      </w:r>
      <w:r w:rsidRPr="00932E18">
        <w:rPr>
          <w:rFonts w:asciiTheme="minorHAnsi" w:hAnsiTheme="minorHAnsi" w:cs="Calibri"/>
          <w:sz w:val="20"/>
          <w:szCs w:val="20"/>
        </w:rPr>
        <w:t xml:space="preserve">or </w:t>
      </w:r>
    </w:p>
    <w:p w14:paraId="2A14998E" w14:textId="77777777" w:rsidR="00C17F41" w:rsidRPr="00932E18" w:rsidRDefault="00C17F41" w:rsidP="00953A8E">
      <w:pPr>
        <w:pStyle w:val="BodyTextIndent2"/>
        <w:numPr>
          <w:ilvl w:val="1"/>
          <w:numId w:val="47"/>
        </w:numPr>
        <w:spacing w:after="120"/>
        <w:rPr>
          <w:rFonts w:asciiTheme="minorHAnsi" w:hAnsiTheme="minorHAnsi" w:cs="Calibri"/>
          <w:sz w:val="20"/>
          <w:szCs w:val="20"/>
        </w:rPr>
      </w:pPr>
      <w:r w:rsidRPr="00932E18">
        <w:rPr>
          <w:rFonts w:asciiTheme="minorHAnsi" w:hAnsiTheme="minorHAnsi" w:cs="Calibri"/>
          <w:sz w:val="20"/>
          <w:szCs w:val="20"/>
        </w:rPr>
        <w:t>non-cast personnel who are New Zealand Residents; or</w:t>
      </w:r>
    </w:p>
    <w:p w14:paraId="3E5BCFC5" w14:textId="77777777" w:rsidR="00C17F41" w:rsidRPr="00932E18" w:rsidRDefault="00581E79" w:rsidP="00953A8E">
      <w:pPr>
        <w:pStyle w:val="BodyTextIndent2"/>
        <w:numPr>
          <w:ilvl w:val="1"/>
          <w:numId w:val="47"/>
        </w:numPr>
        <w:spacing w:after="120"/>
        <w:rPr>
          <w:rFonts w:asciiTheme="minorHAnsi" w:hAnsiTheme="minorHAnsi" w:cs="Calibri"/>
          <w:sz w:val="20"/>
          <w:szCs w:val="20"/>
        </w:rPr>
      </w:pPr>
      <w:r w:rsidRPr="00932E18">
        <w:rPr>
          <w:rFonts w:asciiTheme="minorHAnsi" w:hAnsiTheme="minorHAnsi" w:cs="Calibri"/>
          <w:sz w:val="20"/>
          <w:szCs w:val="20"/>
        </w:rPr>
        <w:t xml:space="preserve">non-cast </w:t>
      </w:r>
      <w:r w:rsidR="00515BD9" w:rsidRPr="00932E18">
        <w:rPr>
          <w:rFonts w:asciiTheme="minorHAnsi" w:hAnsiTheme="minorHAnsi" w:cs="Calibri"/>
          <w:sz w:val="20"/>
          <w:szCs w:val="20"/>
        </w:rPr>
        <w:t xml:space="preserve">personnel </w:t>
      </w:r>
      <w:r w:rsidRPr="00932E18">
        <w:rPr>
          <w:rFonts w:asciiTheme="minorHAnsi" w:hAnsiTheme="minorHAnsi" w:cs="Calibri"/>
          <w:sz w:val="20"/>
          <w:szCs w:val="20"/>
        </w:rPr>
        <w:t xml:space="preserve">who </w:t>
      </w:r>
      <w:r w:rsidR="00C17F41" w:rsidRPr="00932E18">
        <w:rPr>
          <w:rFonts w:asciiTheme="minorHAnsi" w:hAnsiTheme="minorHAnsi" w:cs="Calibri"/>
          <w:sz w:val="20"/>
          <w:szCs w:val="20"/>
        </w:rPr>
        <w:t xml:space="preserve">are not New Zealand Residents </w:t>
      </w:r>
      <w:r w:rsidR="007E602D" w:rsidRPr="00932E18">
        <w:rPr>
          <w:rFonts w:asciiTheme="minorHAnsi" w:hAnsiTheme="minorHAnsi" w:cs="Calibri"/>
          <w:sz w:val="20"/>
          <w:szCs w:val="20"/>
        </w:rPr>
        <w:t>but</w:t>
      </w:r>
      <w:r w:rsidR="00C17F41" w:rsidRPr="00932E18">
        <w:rPr>
          <w:rFonts w:asciiTheme="minorHAnsi" w:hAnsiTheme="minorHAnsi" w:cs="Calibri"/>
          <w:sz w:val="20"/>
          <w:szCs w:val="20"/>
        </w:rPr>
        <w:t xml:space="preserve"> who </w:t>
      </w:r>
      <w:r w:rsidR="00D026EF" w:rsidRPr="00932E18">
        <w:rPr>
          <w:rFonts w:asciiTheme="minorHAnsi" w:hAnsiTheme="minorHAnsi" w:cs="Calibri"/>
          <w:sz w:val="20"/>
          <w:szCs w:val="20"/>
        </w:rPr>
        <w:t xml:space="preserve">work on the production </w:t>
      </w:r>
      <w:r w:rsidR="00C17F41" w:rsidRPr="00932E18">
        <w:rPr>
          <w:rFonts w:asciiTheme="minorHAnsi" w:hAnsiTheme="minorHAnsi" w:cs="Calibri"/>
          <w:sz w:val="20"/>
          <w:szCs w:val="20"/>
        </w:rPr>
        <w:t>in New Zealand for 14 or more days in total.</w:t>
      </w:r>
    </w:p>
    <w:bookmarkEnd w:id="278"/>
    <w:p w14:paraId="6590404A" w14:textId="77777777" w:rsidR="005E105A" w:rsidRPr="00932E18" w:rsidRDefault="005E105A" w:rsidP="00BA298C">
      <w:pPr>
        <w:pStyle w:val="Heading3"/>
        <w:spacing w:before="120" w:after="120"/>
        <w:ind w:left="1134"/>
        <w:rPr>
          <w:rFonts w:asciiTheme="minorHAnsi" w:hAnsiTheme="minorHAnsi" w:cs="Calibri"/>
          <w:b w:val="0"/>
          <w:sz w:val="20"/>
          <w:szCs w:val="20"/>
        </w:rPr>
      </w:pPr>
      <w:r w:rsidRPr="00932E18">
        <w:rPr>
          <w:rFonts w:asciiTheme="minorHAnsi" w:hAnsiTheme="minorHAnsi" w:cs="Calibri"/>
          <w:b w:val="0"/>
          <w:sz w:val="20"/>
          <w:szCs w:val="20"/>
        </w:rPr>
        <w:t>The cost of a</w:t>
      </w:r>
      <w:r w:rsidR="00893D04" w:rsidRPr="00932E18">
        <w:rPr>
          <w:rFonts w:asciiTheme="minorHAnsi" w:hAnsiTheme="minorHAnsi" w:cs="Calibri"/>
          <w:b w:val="0"/>
          <w:sz w:val="20"/>
          <w:szCs w:val="20"/>
        </w:rPr>
        <w:t xml:space="preserve"> direct</w:t>
      </w:r>
      <w:r w:rsidRPr="00932E18">
        <w:rPr>
          <w:rFonts w:asciiTheme="minorHAnsi" w:hAnsiTheme="minorHAnsi" w:cs="Calibri"/>
          <w:b w:val="0"/>
          <w:sz w:val="20"/>
          <w:szCs w:val="20"/>
        </w:rPr>
        <w:t xml:space="preserve"> incoming journey is equivalent to</w:t>
      </w:r>
      <w:r w:rsidR="00E54D90" w:rsidRPr="00932E18">
        <w:rPr>
          <w:rFonts w:asciiTheme="minorHAnsi" w:hAnsiTheme="minorHAnsi" w:cs="Calibri"/>
          <w:b w:val="0"/>
          <w:sz w:val="20"/>
          <w:szCs w:val="20"/>
        </w:rPr>
        <w:t xml:space="preserve"> 100% of a one-way fare or</w:t>
      </w:r>
      <w:r w:rsidRPr="00932E18">
        <w:rPr>
          <w:rFonts w:asciiTheme="minorHAnsi" w:hAnsiTheme="minorHAnsi" w:cs="Calibri"/>
          <w:b w:val="0"/>
          <w:sz w:val="20"/>
          <w:szCs w:val="20"/>
        </w:rPr>
        <w:t xml:space="preserve"> 50</w:t>
      </w:r>
      <w:r w:rsidR="00121A1F" w:rsidRPr="00932E18">
        <w:rPr>
          <w:rFonts w:asciiTheme="minorHAnsi" w:hAnsiTheme="minorHAnsi" w:cs="Calibri"/>
          <w:b w:val="0"/>
          <w:sz w:val="20"/>
          <w:szCs w:val="20"/>
        </w:rPr>
        <w:t>%</w:t>
      </w:r>
      <w:r w:rsidRPr="00932E18">
        <w:rPr>
          <w:rFonts w:asciiTheme="minorHAnsi" w:hAnsiTheme="minorHAnsi" w:cs="Calibri"/>
          <w:b w:val="0"/>
          <w:sz w:val="20"/>
          <w:szCs w:val="20"/>
        </w:rPr>
        <w:t xml:space="preserve"> of a return fare</w:t>
      </w:r>
      <w:r w:rsidR="00A351D5" w:rsidRPr="00932E18">
        <w:rPr>
          <w:rFonts w:asciiTheme="minorHAnsi" w:hAnsiTheme="minorHAnsi" w:cs="Calibri"/>
          <w:b w:val="0"/>
          <w:sz w:val="20"/>
          <w:szCs w:val="20"/>
        </w:rPr>
        <w:t xml:space="preserve"> on a commercial airline</w:t>
      </w:r>
      <w:r w:rsidRPr="00932E18">
        <w:rPr>
          <w:rFonts w:asciiTheme="minorHAnsi" w:hAnsiTheme="minorHAnsi" w:cs="Calibri"/>
          <w:b w:val="0"/>
          <w:sz w:val="20"/>
          <w:szCs w:val="20"/>
        </w:rPr>
        <w:t>.</w:t>
      </w:r>
      <w:r w:rsidR="00AC7862" w:rsidRPr="00932E18">
        <w:rPr>
          <w:rFonts w:asciiTheme="minorHAnsi" w:hAnsiTheme="minorHAnsi" w:cs="Calibri"/>
          <w:b w:val="0"/>
          <w:sz w:val="20"/>
          <w:szCs w:val="20"/>
        </w:rPr>
        <w:t xml:space="preserve"> If an incoming journey is not direct (e.g. it includes a stopover or a dog</w:t>
      </w:r>
      <w:r w:rsidR="004E3046" w:rsidRPr="00932E18">
        <w:rPr>
          <w:rFonts w:asciiTheme="minorHAnsi" w:hAnsiTheme="minorHAnsi" w:cs="Calibri"/>
          <w:b w:val="0"/>
          <w:sz w:val="20"/>
          <w:szCs w:val="20"/>
        </w:rPr>
        <w:t>-</w:t>
      </w:r>
      <w:r w:rsidR="00AC7862" w:rsidRPr="00932E18">
        <w:rPr>
          <w:rFonts w:asciiTheme="minorHAnsi" w:hAnsiTheme="minorHAnsi" w:cs="Calibri"/>
          <w:b w:val="0"/>
          <w:sz w:val="20"/>
          <w:szCs w:val="20"/>
        </w:rPr>
        <w:t>leg) the NZSPG Panel will determine the cost of an equivalent direct journey and the cost determined by the NZSPG Panel will be the QNZPE for that journey.</w:t>
      </w:r>
    </w:p>
    <w:p w14:paraId="728E9BD0" w14:textId="77777777" w:rsidR="003A6307" w:rsidRPr="00932E18" w:rsidRDefault="00452BE5" w:rsidP="00953A8E">
      <w:pPr>
        <w:pStyle w:val="Heading3"/>
        <w:numPr>
          <w:ilvl w:val="1"/>
          <w:numId w:val="13"/>
        </w:numPr>
        <w:ind w:left="567" w:hanging="567"/>
        <w:rPr>
          <w:rFonts w:asciiTheme="minorHAnsi" w:hAnsiTheme="minorHAnsi" w:cs="Calibri"/>
          <w:sz w:val="22"/>
          <w:szCs w:val="22"/>
        </w:rPr>
      </w:pPr>
      <w:bookmarkStart w:id="279" w:name="_Ref465333751"/>
      <w:bookmarkStart w:id="280" w:name="_Ref463014048"/>
      <w:r w:rsidRPr="00932E18">
        <w:rPr>
          <w:rFonts w:asciiTheme="minorHAnsi" w:hAnsiTheme="minorHAnsi" w:cs="Calibri"/>
          <w:sz w:val="22"/>
          <w:szCs w:val="22"/>
        </w:rPr>
        <w:t>S</w:t>
      </w:r>
      <w:r w:rsidR="005746C5" w:rsidRPr="00932E18">
        <w:rPr>
          <w:rFonts w:asciiTheme="minorHAnsi" w:hAnsiTheme="minorHAnsi" w:cs="Calibri"/>
          <w:sz w:val="22"/>
          <w:szCs w:val="22"/>
        </w:rPr>
        <w:t>pecific exclusion</w:t>
      </w:r>
      <w:r w:rsidR="00844803" w:rsidRPr="00932E18">
        <w:rPr>
          <w:rFonts w:asciiTheme="minorHAnsi" w:hAnsiTheme="minorHAnsi" w:cs="Calibri"/>
          <w:sz w:val="22"/>
          <w:szCs w:val="22"/>
        </w:rPr>
        <w:t>s</w:t>
      </w:r>
      <w:bookmarkEnd w:id="279"/>
      <w:bookmarkEnd w:id="280"/>
    </w:p>
    <w:p w14:paraId="094F2A87" w14:textId="77777777" w:rsidR="003A6307" w:rsidRPr="00932E18" w:rsidRDefault="00F422C0" w:rsidP="00027E23">
      <w:pPr>
        <w:pStyle w:val="Heading3"/>
        <w:spacing w:before="120"/>
        <w:ind w:left="567"/>
        <w:rPr>
          <w:rFonts w:asciiTheme="minorHAnsi" w:hAnsiTheme="minorHAnsi"/>
          <w:b w:val="0"/>
          <w:sz w:val="20"/>
          <w:szCs w:val="20"/>
        </w:rPr>
      </w:pPr>
      <w:r w:rsidRPr="00932E18">
        <w:rPr>
          <w:rFonts w:asciiTheme="minorHAnsi" w:hAnsiTheme="minorHAnsi"/>
          <w:b w:val="0"/>
          <w:sz w:val="20"/>
          <w:szCs w:val="20"/>
        </w:rPr>
        <w:t xml:space="preserve">The following expenditure is a specific exclusion and will not qualify as QNZPE under any circumstances: </w:t>
      </w:r>
    </w:p>
    <w:p w14:paraId="7CC984D2" w14:textId="77777777" w:rsidR="005E105A" w:rsidRPr="00932E18" w:rsidRDefault="003B3B9B" w:rsidP="00953A8E">
      <w:pPr>
        <w:pStyle w:val="Heading3"/>
        <w:numPr>
          <w:ilvl w:val="0"/>
          <w:numId w:val="11"/>
        </w:numPr>
        <w:ind w:left="1134" w:hanging="567"/>
        <w:rPr>
          <w:rFonts w:asciiTheme="minorHAnsi" w:hAnsiTheme="minorHAnsi"/>
          <w:b w:val="0"/>
          <w:sz w:val="20"/>
          <w:szCs w:val="22"/>
        </w:rPr>
      </w:pPr>
      <w:bookmarkStart w:id="281" w:name="_Toc385940032"/>
      <w:bookmarkStart w:id="282" w:name="_Toc385942874"/>
      <w:bookmarkStart w:id="283" w:name="_Toc260060782"/>
      <w:bookmarkStart w:id="284" w:name="_Toc260068549"/>
      <w:bookmarkStart w:id="285" w:name="_Toc260391827"/>
      <w:bookmarkStart w:id="286" w:name="_Toc261176529"/>
      <w:bookmarkStart w:id="287" w:name="_Toc387924700"/>
      <w:bookmarkStart w:id="288" w:name="_Toc388342441"/>
      <w:bookmarkStart w:id="289" w:name="_Toc388625930"/>
      <w:bookmarkStart w:id="290" w:name="_Toc388859254"/>
      <w:bookmarkStart w:id="291" w:name="_Toc418621170"/>
      <w:bookmarkStart w:id="292" w:name="_Toc463011826"/>
      <w:bookmarkStart w:id="293" w:name="_Ref465333743"/>
      <w:bookmarkStart w:id="294" w:name="_Ref465333747"/>
      <w:r w:rsidRPr="00932E18">
        <w:rPr>
          <w:rFonts w:asciiTheme="minorHAnsi" w:hAnsiTheme="minorHAnsi"/>
          <w:b w:val="0"/>
          <w:i/>
          <w:sz w:val="20"/>
          <w:szCs w:val="22"/>
        </w:rPr>
        <w:t xml:space="preserve">Remuneration of </w:t>
      </w:r>
      <w:r w:rsidR="00BF31A8" w:rsidRPr="00932E18">
        <w:rPr>
          <w:rFonts w:asciiTheme="minorHAnsi" w:hAnsiTheme="minorHAnsi"/>
          <w:b w:val="0"/>
          <w:i/>
          <w:sz w:val="20"/>
          <w:szCs w:val="22"/>
        </w:rPr>
        <w:t>non-cast p</w:t>
      </w:r>
      <w:r w:rsidR="005E105A" w:rsidRPr="00932E18">
        <w:rPr>
          <w:rFonts w:asciiTheme="minorHAnsi" w:hAnsiTheme="minorHAnsi"/>
          <w:b w:val="0"/>
          <w:i/>
          <w:sz w:val="20"/>
          <w:szCs w:val="22"/>
        </w:rPr>
        <w:t>ersonnel</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932E18">
        <w:rPr>
          <w:rFonts w:asciiTheme="minorHAnsi" w:hAnsiTheme="minorHAnsi"/>
          <w:b w:val="0"/>
          <w:i/>
          <w:sz w:val="20"/>
          <w:szCs w:val="22"/>
        </w:rPr>
        <w:t xml:space="preserve"> for short</w:t>
      </w:r>
      <w:r w:rsidR="00696331" w:rsidRPr="00932E18">
        <w:rPr>
          <w:rFonts w:asciiTheme="minorHAnsi" w:hAnsiTheme="minorHAnsi"/>
          <w:b w:val="0"/>
          <w:i/>
          <w:sz w:val="20"/>
          <w:szCs w:val="22"/>
        </w:rPr>
        <w:t>-</w:t>
      </w:r>
      <w:r w:rsidRPr="00932E18">
        <w:rPr>
          <w:rFonts w:asciiTheme="minorHAnsi" w:hAnsiTheme="minorHAnsi"/>
          <w:b w:val="0"/>
          <w:i/>
          <w:sz w:val="20"/>
          <w:szCs w:val="22"/>
        </w:rPr>
        <w:t>term visits</w:t>
      </w:r>
    </w:p>
    <w:p w14:paraId="740EA8C0" w14:textId="77777777" w:rsidR="00C17F41" w:rsidRPr="00932E18" w:rsidRDefault="007E602D" w:rsidP="006E7307">
      <w:pPr>
        <w:pStyle w:val="BodyTextIndent2"/>
        <w:spacing w:before="120" w:after="120"/>
        <w:ind w:left="1134" w:firstLine="0"/>
        <w:rPr>
          <w:rFonts w:asciiTheme="minorHAnsi" w:hAnsiTheme="minorHAnsi"/>
          <w:sz w:val="20"/>
          <w:szCs w:val="20"/>
        </w:rPr>
      </w:pPr>
      <w:bookmarkStart w:id="295" w:name="_Ref177182876"/>
      <w:r w:rsidRPr="00932E18">
        <w:rPr>
          <w:rFonts w:asciiTheme="minorHAnsi" w:hAnsiTheme="minorHAnsi"/>
          <w:sz w:val="20"/>
          <w:szCs w:val="20"/>
        </w:rPr>
        <w:t>Remuneration</w:t>
      </w:r>
      <w:r w:rsidR="006D2E81" w:rsidRPr="00932E18">
        <w:rPr>
          <w:rFonts w:asciiTheme="minorHAnsi" w:hAnsiTheme="minorHAnsi"/>
          <w:sz w:val="20"/>
          <w:szCs w:val="20"/>
        </w:rPr>
        <w:t xml:space="preserve"> and all other costs </w:t>
      </w:r>
      <w:r w:rsidR="00CA0061" w:rsidRPr="00932E18">
        <w:rPr>
          <w:rFonts w:asciiTheme="minorHAnsi" w:hAnsiTheme="minorHAnsi"/>
          <w:sz w:val="20"/>
          <w:szCs w:val="20"/>
        </w:rPr>
        <w:t xml:space="preserve">(including travel) </w:t>
      </w:r>
      <w:r w:rsidR="006D2E81" w:rsidRPr="00932E18">
        <w:rPr>
          <w:rFonts w:asciiTheme="minorHAnsi" w:hAnsiTheme="minorHAnsi"/>
          <w:sz w:val="20"/>
          <w:szCs w:val="20"/>
        </w:rPr>
        <w:t xml:space="preserve">relating to the services </w:t>
      </w:r>
      <w:r w:rsidRPr="00932E18">
        <w:rPr>
          <w:rFonts w:asciiTheme="minorHAnsi" w:hAnsiTheme="minorHAnsi"/>
          <w:sz w:val="20"/>
          <w:szCs w:val="20"/>
        </w:rPr>
        <w:t>of</w:t>
      </w:r>
      <w:r w:rsidR="00634DDB" w:rsidRPr="00932E18">
        <w:rPr>
          <w:rFonts w:asciiTheme="minorHAnsi" w:hAnsiTheme="minorHAnsi"/>
          <w:sz w:val="20"/>
          <w:szCs w:val="20"/>
        </w:rPr>
        <w:t xml:space="preserve"> </w:t>
      </w:r>
      <w:r w:rsidR="00C83818" w:rsidRPr="00932E18">
        <w:rPr>
          <w:rFonts w:asciiTheme="minorHAnsi" w:hAnsiTheme="minorHAnsi"/>
          <w:sz w:val="20"/>
          <w:szCs w:val="20"/>
        </w:rPr>
        <w:t>non-cast personnel who</w:t>
      </w:r>
      <w:r w:rsidR="00581E79" w:rsidRPr="00932E18">
        <w:rPr>
          <w:rFonts w:asciiTheme="minorHAnsi" w:hAnsiTheme="minorHAnsi"/>
          <w:sz w:val="20"/>
          <w:szCs w:val="20"/>
        </w:rPr>
        <w:t xml:space="preserve"> </w:t>
      </w:r>
      <w:r w:rsidR="00C17F41" w:rsidRPr="00932E18">
        <w:rPr>
          <w:rFonts w:asciiTheme="minorHAnsi" w:hAnsiTheme="minorHAnsi"/>
          <w:sz w:val="20"/>
          <w:szCs w:val="20"/>
        </w:rPr>
        <w:t xml:space="preserve">are not New Zealand Residents and who have not </w:t>
      </w:r>
      <w:r w:rsidR="00D026EF" w:rsidRPr="00932E18">
        <w:rPr>
          <w:rFonts w:asciiTheme="minorHAnsi" w:hAnsiTheme="minorHAnsi"/>
          <w:sz w:val="20"/>
          <w:szCs w:val="20"/>
        </w:rPr>
        <w:t>work</w:t>
      </w:r>
      <w:r w:rsidRPr="00932E18">
        <w:rPr>
          <w:rFonts w:asciiTheme="minorHAnsi" w:hAnsiTheme="minorHAnsi"/>
          <w:sz w:val="20"/>
          <w:szCs w:val="20"/>
        </w:rPr>
        <w:t>ed</w:t>
      </w:r>
      <w:r w:rsidR="00D026EF" w:rsidRPr="00932E18">
        <w:rPr>
          <w:rFonts w:asciiTheme="minorHAnsi" w:hAnsiTheme="minorHAnsi"/>
          <w:sz w:val="20"/>
          <w:szCs w:val="20"/>
        </w:rPr>
        <w:t xml:space="preserve"> on the production in New Zealand </w:t>
      </w:r>
      <w:r w:rsidR="00C17F41" w:rsidRPr="00932E18">
        <w:rPr>
          <w:rFonts w:asciiTheme="minorHAnsi" w:hAnsiTheme="minorHAnsi"/>
          <w:sz w:val="20"/>
          <w:szCs w:val="20"/>
        </w:rPr>
        <w:t>for 14 or more days in total.</w:t>
      </w:r>
    </w:p>
    <w:p w14:paraId="7B84C082" w14:textId="77777777" w:rsidR="00BF31A8" w:rsidRPr="00932E18" w:rsidRDefault="00BF31A8" w:rsidP="00953A8E">
      <w:pPr>
        <w:pStyle w:val="Heading3"/>
        <w:numPr>
          <w:ilvl w:val="0"/>
          <w:numId w:val="11"/>
        </w:numPr>
        <w:ind w:left="1134" w:hanging="567"/>
        <w:rPr>
          <w:rFonts w:asciiTheme="minorHAnsi" w:hAnsiTheme="minorHAnsi"/>
          <w:b w:val="0"/>
          <w:sz w:val="20"/>
          <w:szCs w:val="22"/>
        </w:rPr>
      </w:pPr>
      <w:bookmarkStart w:id="296" w:name="_Ref465407945"/>
      <w:bookmarkEnd w:id="295"/>
      <w:r w:rsidRPr="00932E18">
        <w:rPr>
          <w:rFonts w:asciiTheme="minorHAnsi" w:hAnsiTheme="minorHAnsi"/>
          <w:b w:val="0"/>
          <w:i/>
          <w:sz w:val="20"/>
          <w:szCs w:val="22"/>
        </w:rPr>
        <w:t>Acquisition</w:t>
      </w:r>
      <w:r w:rsidR="00252AAD" w:rsidRPr="00932E18">
        <w:rPr>
          <w:rFonts w:asciiTheme="minorHAnsi" w:hAnsiTheme="minorHAnsi"/>
          <w:b w:val="0"/>
          <w:i/>
          <w:sz w:val="20"/>
          <w:szCs w:val="22"/>
        </w:rPr>
        <w:t xml:space="preserve"> or licensing</w:t>
      </w:r>
      <w:r w:rsidRPr="00932E18">
        <w:rPr>
          <w:rFonts w:asciiTheme="minorHAnsi" w:hAnsiTheme="minorHAnsi"/>
          <w:b w:val="0"/>
          <w:i/>
          <w:sz w:val="20"/>
          <w:szCs w:val="22"/>
        </w:rPr>
        <w:t xml:space="preserve"> of copyright</w:t>
      </w:r>
      <w:bookmarkEnd w:id="296"/>
      <w:r w:rsidRPr="00932E18">
        <w:rPr>
          <w:rFonts w:asciiTheme="minorHAnsi" w:hAnsiTheme="minorHAnsi"/>
          <w:b w:val="0"/>
          <w:i/>
          <w:sz w:val="20"/>
          <w:szCs w:val="22"/>
        </w:rPr>
        <w:t xml:space="preserve"> </w:t>
      </w:r>
    </w:p>
    <w:p w14:paraId="3E325C56" w14:textId="77777777" w:rsidR="00247681" w:rsidRPr="00932E18" w:rsidRDefault="00341466" w:rsidP="00953A8E">
      <w:pPr>
        <w:pStyle w:val="BodyTextIndent2"/>
        <w:numPr>
          <w:ilvl w:val="1"/>
          <w:numId w:val="42"/>
        </w:numPr>
        <w:spacing w:after="120"/>
        <w:rPr>
          <w:rFonts w:asciiTheme="minorHAnsi" w:hAnsiTheme="minorHAnsi" w:cs="Calibri"/>
          <w:sz w:val="20"/>
          <w:szCs w:val="20"/>
        </w:rPr>
      </w:pPr>
      <w:r w:rsidRPr="00932E18">
        <w:rPr>
          <w:rFonts w:asciiTheme="minorHAnsi" w:hAnsiTheme="minorHAnsi" w:cs="Calibri"/>
          <w:sz w:val="20"/>
          <w:szCs w:val="20"/>
        </w:rPr>
        <w:t xml:space="preserve">If the original owner of copyright in </w:t>
      </w:r>
      <w:r w:rsidR="00FA6BE9" w:rsidRPr="00932E18">
        <w:rPr>
          <w:rFonts w:asciiTheme="minorHAnsi" w:hAnsiTheme="minorHAnsi" w:cs="Calibri"/>
          <w:sz w:val="20"/>
          <w:szCs w:val="20"/>
        </w:rPr>
        <w:t>a pre-existing</w:t>
      </w:r>
      <w:r w:rsidRPr="00932E18">
        <w:rPr>
          <w:rFonts w:asciiTheme="minorHAnsi" w:hAnsiTheme="minorHAnsi" w:cs="Calibri"/>
          <w:sz w:val="20"/>
          <w:szCs w:val="20"/>
        </w:rPr>
        <w:t xml:space="preserve"> work is not, or was not, a New Zealand R</w:t>
      </w:r>
      <w:r w:rsidR="00FA6BE9" w:rsidRPr="00932E18">
        <w:rPr>
          <w:rFonts w:asciiTheme="minorHAnsi" w:hAnsiTheme="minorHAnsi" w:cs="Calibri"/>
          <w:sz w:val="20"/>
          <w:szCs w:val="20"/>
        </w:rPr>
        <w:t xml:space="preserve">esident, </w:t>
      </w:r>
      <w:r w:rsidR="00075017" w:rsidRPr="00932E18">
        <w:rPr>
          <w:rFonts w:asciiTheme="minorHAnsi" w:hAnsiTheme="minorHAnsi" w:cs="Calibri"/>
          <w:sz w:val="20"/>
          <w:szCs w:val="20"/>
        </w:rPr>
        <w:t>t</w:t>
      </w:r>
      <w:r w:rsidR="00A71A23" w:rsidRPr="00932E18">
        <w:rPr>
          <w:rFonts w:asciiTheme="minorHAnsi" w:hAnsiTheme="minorHAnsi" w:cs="Calibri"/>
          <w:sz w:val="20"/>
          <w:szCs w:val="20"/>
        </w:rPr>
        <w:t xml:space="preserve">he cost of acquiring </w:t>
      </w:r>
      <w:r w:rsidR="00157A27" w:rsidRPr="00932E18">
        <w:rPr>
          <w:rFonts w:asciiTheme="minorHAnsi" w:hAnsiTheme="minorHAnsi" w:cs="Calibri"/>
          <w:sz w:val="20"/>
          <w:szCs w:val="20"/>
        </w:rPr>
        <w:t xml:space="preserve">or licensing </w:t>
      </w:r>
      <w:r w:rsidR="00A71A23" w:rsidRPr="00932E18">
        <w:rPr>
          <w:rFonts w:asciiTheme="minorHAnsi" w:hAnsiTheme="minorHAnsi" w:cs="Calibri"/>
          <w:sz w:val="20"/>
          <w:szCs w:val="20"/>
        </w:rPr>
        <w:t xml:space="preserve">copyright in </w:t>
      </w:r>
      <w:r w:rsidR="004700C4" w:rsidRPr="00932E18">
        <w:rPr>
          <w:rFonts w:asciiTheme="minorHAnsi" w:hAnsiTheme="minorHAnsi" w:cs="Calibri"/>
          <w:sz w:val="20"/>
          <w:szCs w:val="20"/>
        </w:rPr>
        <w:t xml:space="preserve">that </w:t>
      </w:r>
      <w:r w:rsidR="00A71A23" w:rsidRPr="00932E18">
        <w:rPr>
          <w:rFonts w:asciiTheme="minorHAnsi" w:hAnsiTheme="minorHAnsi" w:cs="Calibri"/>
          <w:sz w:val="20"/>
          <w:szCs w:val="20"/>
        </w:rPr>
        <w:t>pre-existing work</w:t>
      </w:r>
      <w:r w:rsidR="004700C4" w:rsidRPr="00932E18">
        <w:rPr>
          <w:rFonts w:asciiTheme="minorHAnsi" w:hAnsiTheme="minorHAnsi" w:cs="Calibri"/>
          <w:sz w:val="20"/>
          <w:szCs w:val="20"/>
        </w:rPr>
        <w:t>.</w:t>
      </w:r>
      <w:r w:rsidR="00A71A23" w:rsidRPr="00932E18">
        <w:rPr>
          <w:rFonts w:asciiTheme="minorHAnsi" w:hAnsiTheme="minorHAnsi" w:cs="Calibri"/>
          <w:sz w:val="20"/>
          <w:szCs w:val="20"/>
        </w:rPr>
        <w:t xml:space="preserve"> </w:t>
      </w:r>
    </w:p>
    <w:p w14:paraId="765956EC" w14:textId="77777777" w:rsidR="00027175" w:rsidRPr="00932E18" w:rsidRDefault="007101ED" w:rsidP="00953A8E">
      <w:pPr>
        <w:pStyle w:val="BodyTextIndent2"/>
        <w:numPr>
          <w:ilvl w:val="1"/>
          <w:numId w:val="42"/>
        </w:numPr>
        <w:spacing w:after="120"/>
        <w:rPr>
          <w:rFonts w:asciiTheme="minorHAnsi" w:hAnsiTheme="minorHAnsi" w:cs="Calibri"/>
          <w:sz w:val="20"/>
          <w:szCs w:val="20"/>
        </w:rPr>
      </w:pPr>
      <w:bookmarkStart w:id="297" w:name="_Ref465407916"/>
      <w:r w:rsidRPr="00932E18">
        <w:rPr>
          <w:rFonts w:asciiTheme="minorHAnsi" w:hAnsiTheme="minorHAnsi" w:cs="Calibri"/>
          <w:sz w:val="20"/>
          <w:szCs w:val="20"/>
        </w:rPr>
        <w:t xml:space="preserve">If copyright in a work is not, or was not, created in New Zealand, </w:t>
      </w:r>
      <w:r w:rsidR="00032954" w:rsidRPr="00932E18">
        <w:rPr>
          <w:rFonts w:asciiTheme="minorHAnsi" w:hAnsiTheme="minorHAnsi" w:cs="Calibri"/>
          <w:sz w:val="20"/>
          <w:szCs w:val="20"/>
        </w:rPr>
        <w:t xml:space="preserve">the cost of </w:t>
      </w:r>
      <w:r w:rsidR="00157A27" w:rsidRPr="00932E18">
        <w:rPr>
          <w:rFonts w:asciiTheme="minorHAnsi" w:hAnsiTheme="minorHAnsi" w:cs="Calibri"/>
          <w:sz w:val="20"/>
          <w:szCs w:val="20"/>
        </w:rPr>
        <w:t xml:space="preserve">commissioning and purchasing </w:t>
      </w:r>
      <w:r w:rsidR="00032954" w:rsidRPr="00932E18">
        <w:rPr>
          <w:rFonts w:asciiTheme="minorHAnsi" w:hAnsiTheme="minorHAnsi" w:cs="Calibri"/>
          <w:sz w:val="20"/>
          <w:szCs w:val="20"/>
        </w:rPr>
        <w:t>copyright</w:t>
      </w:r>
      <w:r w:rsidR="00157A27" w:rsidRPr="00932E18">
        <w:rPr>
          <w:rFonts w:asciiTheme="minorHAnsi" w:hAnsiTheme="minorHAnsi" w:cs="Calibri"/>
          <w:sz w:val="20"/>
          <w:szCs w:val="20"/>
        </w:rPr>
        <w:t xml:space="preserve"> (or an interest in copyright)</w:t>
      </w:r>
      <w:r w:rsidR="00032954" w:rsidRPr="00932E18">
        <w:rPr>
          <w:rFonts w:asciiTheme="minorHAnsi" w:hAnsiTheme="minorHAnsi" w:cs="Calibri"/>
          <w:sz w:val="20"/>
          <w:szCs w:val="20"/>
        </w:rPr>
        <w:t xml:space="preserve"> in </w:t>
      </w:r>
      <w:r w:rsidRPr="00932E18">
        <w:rPr>
          <w:rFonts w:asciiTheme="minorHAnsi" w:hAnsiTheme="minorHAnsi" w:cs="Calibri"/>
          <w:sz w:val="20"/>
          <w:szCs w:val="20"/>
        </w:rPr>
        <w:t xml:space="preserve">that </w:t>
      </w:r>
      <w:r w:rsidR="00032954" w:rsidRPr="00932E18">
        <w:rPr>
          <w:rFonts w:asciiTheme="minorHAnsi" w:hAnsiTheme="minorHAnsi" w:cs="Calibri"/>
          <w:sz w:val="20"/>
          <w:szCs w:val="20"/>
        </w:rPr>
        <w:t>work for use in the production</w:t>
      </w:r>
      <w:r w:rsidR="00A53D84" w:rsidRPr="00932E18">
        <w:rPr>
          <w:rFonts w:asciiTheme="minorHAnsi" w:hAnsiTheme="minorHAnsi" w:cs="Calibri"/>
          <w:sz w:val="20"/>
          <w:szCs w:val="20"/>
        </w:rPr>
        <w:t>.</w:t>
      </w:r>
      <w:bookmarkEnd w:id="297"/>
    </w:p>
    <w:p w14:paraId="4915BF5C" w14:textId="77777777" w:rsidR="00A71A23" w:rsidRPr="00932E18" w:rsidRDefault="00027175" w:rsidP="00953A8E">
      <w:pPr>
        <w:pStyle w:val="BodyTextIndent2"/>
        <w:numPr>
          <w:ilvl w:val="1"/>
          <w:numId w:val="42"/>
        </w:numPr>
        <w:spacing w:after="120"/>
        <w:rPr>
          <w:rFonts w:asciiTheme="minorHAnsi" w:hAnsiTheme="minorHAnsi" w:cs="Calibri"/>
          <w:sz w:val="20"/>
          <w:szCs w:val="22"/>
        </w:rPr>
      </w:pPr>
      <w:bookmarkStart w:id="298" w:name="_Ref465407948"/>
      <w:r w:rsidRPr="00932E18">
        <w:rPr>
          <w:rFonts w:asciiTheme="minorHAnsi" w:hAnsiTheme="minorHAnsi" w:cs="Calibri"/>
          <w:sz w:val="20"/>
          <w:szCs w:val="22"/>
        </w:rPr>
        <w:t>The costs of stock or archive footage above 20% of QNZPE or $500,000</w:t>
      </w:r>
      <w:r w:rsidR="002C6BF0" w:rsidRPr="00932E18">
        <w:rPr>
          <w:rFonts w:asciiTheme="minorHAnsi" w:hAnsiTheme="minorHAnsi" w:cs="Calibri"/>
          <w:sz w:val="20"/>
          <w:szCs w:val="22"/>
        </w:rPr>
        <w:t>,</w:t>
      </w:r>
      <w:r w:rsidRPr="00932E18">
        <w:rPr>
          <w:rFonts w:asciiTheme="minorHAnsi" w:hAnsiTheme="minorHAnsi" w:cs="Calibri"/>
          <w:sz w:val="20"/>
          <w:szCs w:val="22"/>
        </w:rPr>
        <w:t xml:space="preserve"> whichever is the lesser, except in exceptional circumstances as determined by the NZSPG Panel, at its sole discretion and on a </w:t>
      </w:r>
      <w:r w:rsidRPr="00932E18">
        <w:rPr>
          <w:rFonts w:asciiTheme="minorHAnsi" w:hAnsiTheme="minorHAnsi"/>
          <w:sz w:val="20"/>
          <w:szCs w:val="22"/>
        </w:rPr>
        <w:t>case-by-case basis.</w:t>
      </w:r>
      <w:r w:rsidRPr="00932E18">
        <w:rPr>
          <w:rFonts w:asciiTheme="minorHAnsi" w:hAnsiTheme="minorHAnsi" w:cs="Calibri"/>
          <w:sz w:val="20"/>
          <w:szCs w:val="22"/>
        </w:rPr>
        <w:t xml:space="preserve"> </w:t>
      </w:r>
      <w:bookmarkEnd w:id="298"/>
    </w:p>
    <w:p w14:paraId="655C590D" w14:textId="77777777" w:rsidR="00BF31A8" w:rsidRPr="00932E18" w:rsidRDefault="00BF31A8" w:rsidP="00953A8E">
      <w:pPr>
        <w:pStyle w:val="Heading3"/>
        <w:numPr>
          <w:ilvl w:val="0"/>
          <w:numId w:val="11"/>
        </w:numPr>
        <w:ind w:left="1134" w:hanging="567"/>
        <w:rPr>
          <w:rFonts w:asciiTheme="minorHAnsi" w:hAnsiTheme="minorHAnsi"/>
          <w:b w:val="0"/>
          <w:sz w:val="20"/>
          <w:szCs w:val="22"/>
        </w:rPr>
      </w:pPr>
      <w:r w:rsidRPr="00932E18">
        <w:rPr>
          <w:rFonts w:asciiTheme="minorHAnsi" w:hAnsiTheme="minorHAnsi"/>
          <w:b w:val="0"/>
          <w:i/>
          <w:sz w:val="20"/>
          <w:szCs w:val="22"/>
        </w:rPr>
        <w:t xml:space="preserve">Publicity and promotional costs incurred after </w:t>
      </w:r>
      <w:r w:rsidR="00712A61" w:rsidRPr="00932E18">
        <w:rPr>
          <w:rFonts w:asciiTheme="minorHAnsi" w:hAnsiTheme="minorHAnsi"/>
          <w:b w:val="0"/>
          <w:i/>
          <w:sz w:val="20"/>
          <w:szCs w:val="22"/>
        </w:rPr>
        <w:t>C</w:t>
      </w:r>
      <w:r w:rsidRPr="00932E18">
        <w:rPr>
          <w:rFonts w:asciiTheme="minorHAnsi" w:hAnsiTheme="minorHAnsi"/>
          <w:b w:val="0"/>
          <w:i/>
          <w:sz w:val="20"/>
          <w:szCs w:val="22"/>
        </w:rPr>
        <w:t>ompletion</w:t>
      </w:r>
    </w:p>
    <w:p w14:paraId="6D22228F" w14:textId="77777777" w:rsidR="00CF3412" w:rsidRPr="00932E18" w:rsidRDefault="00CF3412" w:rsidP="00CF3412">
      <w:pPr>
        <w:ind w:left="1134"/>
        <w:rPr>
          <w:rFonts w:asciiTheme="minorHAnsi" w:hAnsiTheme="minorHAnsi"/>
          <w:sz w:val="20"/>
          <w:szCs w:val="22"/>
        </w:rPr>
      </w:pPr>
      <w:r w:rsidRPr="00932E18">
        <w:rPr>
          <w:rFonts w:asciiTheme="minorHAnsi" w:hAnsiTheme="minorHAnsi"/>
          <w:sz w:val="20"/>
          <w:szCs w:val="22"/>
        </w:rPr>
        <w:t xml:space="preserve">Publicity and promotional costs incurred after </w:t>
      </w:r>
      <w:r w:rsidR="00712A61" w:rsidRPr="00932E18">
        <w:rPr>
          <w:rFonts w:asciiTheme="minorHAnsi" w:hAnsiTheme="minorHAnsi"/>
          <w:sz w:val="20"/>
          <w:szCs w:val="22"/>
        </w:rPr>
        <w:t>C</w:t>
      </w:r>
      <w:r w:rsidRPr="00932E18">
        <w:rPr>
          <w:rFonts w:asciiTheme="minorHAnsi" w:hAnsiTheme="minorHAnsi"/>
          <w:sz w:val="20"/>
          <w:szCs w:val="22"/>
        </w:rPr>
        <w:t>ompletion of the production.</w:t>
      </w:r>
    </w:p>
    <w:p w14:paraId="0816ED22" w14:textId="77777777" w:rsidR="00BF31A8" w:rsidRPr="00932E18" w:rsidRDefault="00BF31A8" w:rsidP="00953A8E">
      <w:pPr>
        <w:pStyle w:val="Heading3"/>
        <w:numPr>
          <w:ilvl w:val="0"/>
          <w:numId w:val="11"/>
        </w:numPr>
        <w:ind w:left="1134" w:hanging="567"/>
        <w:rPr>
          <w:rFonts w:asciiTheme="minorHAnsi" w:hAnsiTheme="minorHAnsi"/>
          <w:b w:val="0"/>
          <w:sz w:val="20"/>
          <w:szCs w:val="22"/>
        </w:rPr>
      </w:pPr>
      <w:bookmarkStart w:id="299" w:name="_Ref465180012"/>
      <w:r w:rsidRPr="00932E18">
        <w:rPr>
          <w:rFonts w:asciiTheme="minorHAnsi" w:hAnsiTheme="minorHAnsi"/>
          <w:b w:val="0"/>
          <w:i/>
          <w:sz w:val="20"/>
          <w:szCs w:val="22"/>
        </w:rPr>
        <w:t>Additional audiovisual content incurred af</w:t>
      </w:r>
      <w:r w:rsidR="00CF3412" w:rsidRPr="00932E18">
        <w:rPr>
          <w:rFonts w:asciiTheme="minorHAnsi" w:hAnsiTheme="minorHAnsi"/>
          <w:b w:val="0"/>
          <w:i/>
          <w:sz w:val="20"/>
          <w:szCs w:val="22"/>
        </w:rPr>
        <w:t xml:space="preserve">ter </w:t>
      </w:r>
      <w:r w:rsidR="00712A61" w:rsidRPr="00932E18">
        <w:rPr>
          <w:rFonts w:asciiTheme="minorHAnsi" w:hAnsiTheme="minorHAnsi"/>
          <w:b w:val="0"/>
          <w:i/>
          <w:sz w:val="20"/>
          <w:szCs w:val="22"/>
        </w:rPr>
        <w:t>C</w:t>
      </w:r>
      <w:r w:rsidR="00CF3412" w:rsidRPr="00932E18">
        <w:rPr>
          <w:rFonts w:asciiTheme="minorHAnsi" w:hAnsiTheme="minorHAnsi"/>
          <w:b w:val="0"/>
          <w:i/>
          <w:sz w:val="20"/>
          <w:szCs w:val="22"/>
        </w:rPr>
        <w:t>ompletion</w:t>
      </w:r>
      <w:bookmarkEnd w:id="299"/>
    </w:p>
    <w:p w14:paraId="3C86EF59" w14:textId="77777777" w:rsidR="00CF3412" w:rsidRPr="00932E18" w:rsidRDefault="00CF3412" w:rsidP="00CF3412">
      <w:pPr>
        <w:pStyle w:val="ListParagraph"/>
        <w:ind w:left="1134"/>
        <w:rPr>
          <w:rFonts w:asciiTheme="minorHAnsi" w:hAnsiTheme="minorHAnsi"/>
          <w:sz w:val="20"/>
          <w:szCs w:val="22"/>
        </w:rPr>
      </w:pPr>
      <w:r w:rsidRPr="00932E18">
        <w:rPr>
          <w:rFonts w:asciiTheme="minorHAnsi" w:hAnsiTheme="minorHAnsi"/>
          <w:sz w:val="20"/>
          <w:szCs w:val="22"/>
        </w:rPr>
        <w:t xml:space="preserve">Costs incurred on additional audiovisual content after </w:t>
      </w:r>
      <w:r w:rsidR="00712A61" w:rsidRPr="00932E18">
        <w:rPr>
          <w:rFonts w:asciiTheme="minorHAnsi" w:hAnsiTheme="minorHAnsi"/>
          <w:sz w:val="20"/>
          <w:szCs w:val="22"/>
        </w:rPr>
        <w:t>C</w:t>
      </w:r>
      <w:r w:rsidRPr="00932E18">
        <w:rPr>
          <w:rFonts w:asciiTheme="minorHAnsi" w:hAnsiTheme="minorHAnsi"/>
          <w:sz w:val="20"/>
          <w:szCs w:val="22"/>
        </w:rPr>
        <w:t>ompletion of the production and/or on additional audiovisual content not intended to be released with the production.</w:t>
      </w:r>
    </w:p>
    <w:p w14:paraId="181C94A0" w14:textId="77777777" w:rsidR="00BF31A8" w:rsidRPr="00932E18" w:rsidRDefault="00BF31A8" w:rsidP="00953A8E">
      <w:pPr>
        <w:pStyle w:val="Heading3"/>
        <w:numPr>
          <w:ilvl w:val="0"/>
          <w:numId w:val="11"/>
        </w:numPr>
        <w:ind w:left="1134" w:hanging="567"/>
        <w:rPr>
          <w:rFonts w:asciiTheme="minorHAnsi" w:hAnsiTheme="minorHAnsi"/>
          <w:b w:val="0"/>
          <w:sz w:val="20"/>
          <w:szCs w:val="22"/>
        </w:rPr>
      </w:pPr>
      <w:r w:rsidRPr="00932E18">
        <w:rPr>
          <w:rFonts w:asciiTheme="minorHAnsi" w:hAnsiTheme="minorHAnsi"/>
          <w:b w:val="0"/>
          <w:i/>
          <w:sz w:val="20"/>
          <w:szCs w:val="22"/>
        </w:rPr>
        <w:lastRenderedPageBreak/>
        <w:t>Advances</w:t>
      </w:r>
    </w:p>
    <w:p w14:paraId="118C5039" w14:textId="77777777" w:rsidR="00CF3412" w:rsidRPr="00932E18" w:rsidRDefault="00A351D5" w:rsidP="00CF3412">
      <w:pPr>
        <w:ind w:left="1134"/>
        <w:rPr>
          <w:rFonts w:asciiTheme="minorHAnsi" w:hAnsiTheme="minorHAnsi"/>
          <w:sz w:val="20"/>
          <w:szCs w:val="22"/>
        </w:rPr>
      </w:pPr>
      <w:r w:rsidRPr="00932E18">
        <w:rPr>
          <w:rFonts w:asciiTheme="minorHAnsi" w:hAnsiTheme="minorHAnsi"/>
          <w:sz w:val="20"/>
          <w:szCs w:val="22"/>
        </w:rPr>
        <w:t>Recoverable a</w:t>
      </w:r>
      <w:r w:rsidR="00CF3412" w:rsidRPr="00932E18">
        <w:rPr>
          <w:rFonts w:asciiTheme="minorHAnsi" w:hAnsiTheme="minorHAnsi"/>
          <w:sz w:val="20"/>
          <w:szCs w:val="22"/>
        </w:rPr>
        <w:t>dvance payments in respect of Guaranteed Deferments, Participation Payments or Residuals.</w:t>
      </w:r>
    </w:p>
    <w:p w14:paraId="26B3048C" w14:textId="77777777" w:rsidR="00BF31A8" w:rsidRPr="00932E18" w:rsidRDefault="00BF31A8" w:rsidP="00953A8E">
      <w:pPr>
        <w:pStyle w:val="Heading3"/>
        <w:numPr>
          <w:ilvl w:val="0"/>
          <w:numId w:val="11"/>
        </w:numPr>
        <w:ind w:left="1134" w:hanging="567"/>
        <w:rPr>
          <w:rFonts w:asciiTheme="minorHAnsi" w:hAnsiTheme="minorHAnsi"/>
          <w:b w:val="0"/>
          <w:sz w:val="20"/>
          <w:szCs w:val="22"/>
        </w:rPr>
      </w:pPr>
      <w:r w:rsidRPr="00932E18">
        <w:rPr>
          <w:rFonts w:asciiTheme="minorHAnsi" w:hAnsiTheme="minorHAnsi"/>
          <w:b w:val="0"/>
          <w:i/>
          <w:sz w:val="20"/>
          <w:szCs w:val="22"/>
        </w:rPr>
        <w:t xml:space="preserve">Financing </w:t>
      </w:r>
      <w:r w:rsidR="00BC574C" w:rsidRPr="00932E18">
        <w:rPr>
          <w:rFonts w:asciiTheme="minorHAnsi" w:hAnsiTheme="minorHAnsi"/>
          <w:b w:val="0"/>
          <w:i/>
          <w:sz w:val="20"/>
          <w:szCs w:val="22"/>
        </w:rPr>
        <w:t>E</w:t>
      </w:r>
      <w:r w:rsidRPr="00932E18">
        <w:rPr>
          <w:rFonts w:asciiTheme="minorHAnsi" w:hAnsiTheme="minorHAnsi"/>
          <w:b w:val="0"/>
          <w:i/>
          <w:sz w:val="20"/>
          <w:szCs w:val="22"/>
        </w:rPr>
        <w:t>xpenditure</w:t>
      </w:r>
    </w:p>
    <w:p w14:paraId="525F83DA" w14:textId="77777777" w:rsidR="002E1A83" w:rsidRPr="00932E18" w:rsidRDefault="003E6D2E" w:rsidP="002E1A83">
      <w:pPr>
        <w:ind w:left="1134"/>
        <w:rPr>
          <w:rFonts w:asciiTheme="minorHAnsi" w:hAnsiTheme="minorHAnsi"/>
          <w:sz w:val="20"/>
          <w:szCs w:val="22"/>
        </w:rPr>
      </w:pPr>
      <w:r w:rsidRPr="00932E18">
        <w:rPr>
          <w:rFonts w:asciiTheme="minorHAnsi" w:hAnsiTheme="minorHAnsi"/>
          <w:sz w:val="20"/>
          <w:szCs w:val="22"/>
        </w:rPr>
        <w:t>All F</w:t>
      </w:r>
      <w:r w:rsidR="002E1A83" w:rsidRPr="00932E18">
        <w:rPr>
          <w:rFonts w:asciiTheme="minorHAnsi" w:hAnsiTheme="minorHAnsi"/>
          <w:sz w:val="20"/>
          <w:szCs w:val="22"/>
        </w:rPr>
        <w:t xml:space="preserve">inancing </w:t>
      </w:r>
      <w:r w:rsidR="00BC574C" w:rsidRPr="00932E18">
        <w:rPr>
          <w:rFonts w:asciiTheme="minorHAnsi" w:hAnsiTheme="minorHAnsi"/>
          <w:sz w:val="20"/>
          <w:szCs w:val="22"/>
        </w:rPr>
        <w:t>E</w:t>
      </w:r>
      <w:r w:rsidR="002E1A83" w:rsidRPr="00932E18">
        <w:rPr>
          <w:rFonts w:asciiTheme="minorHAnsi" w:hAnsiTheme="minorHAnsi"/>
          <w:sz w:val="20"/>
          <w:szCs w:val="22"/>
        </w:rPr>
        <w:t>xpendit</w:t>
      </w:r>
      <w:r w:rsidR="006E7307" w:rsidRPr="00932E18">
        <w:rPr>
          <w:rFonts w:asciiTheme="minorHAnsi" w:hAnsiTheme="minorHAnsi"/>
          <w:sz w:val="20"/>
          <w:szCs w:val="22"/>
        </w:rPr>
        <w:t>ure</w:t>
      </w:r>
      <w:r w:rsidR="002E1A83" w:rsidRPr="00932E18">
        <w:rPr>
          <w:rFonts w:asciiTheme="minorHAnsi" w:hAnsiTheme="minorHAnsi"/>
          <w:sz w:val="20"/>
          <w:szCs w:val="22"/>
        </w:rPr>
        <w:t>.</w:t>
      </w:r>
    </w:p>
    <w:p w14:paraId="1492B59D" w14:textId="77777777" w:rsidR="00BF31A8" w:rsidRPr="00932E18" w:rsidRDefault="00BF31A8" w:rsidP="00953A8E">
      <w:pPr>
        <w:pStyle w:val="Heading3"/>
        <w:numPr>
          <w:ilvl w:val="0"/>
          <w:numId w:val="11"/>
        </w:numPr>
        <w:ind w:left="1134" w:hanging="567"/>
        <w:rPr>
          <w:rFonts w:asciiTheme="minorHAnsi" w:hAnsiTheme="minorHAnsi"/>
          <w:b w:val="0"/>
          <w:sz w:val="20"/>
          <w:szCs w:val="22"/>
        </w:rPr>
      </w:pPr>
      <w:bookmarkStart w:id="300" w:name="_Ref465436715"/>
      <w:r w:rsidRPr="00932E18">
        <w:rPr>
          <w:rFonts w:asciiTheme="minorHAnsi" w:hAnsiTheme="minorHAnsi"/>
          <w:b w:val="0"/>
          <w:i/>
          <w:sz w:val="20"/>
          <w:szCs w:val="22"/>
        </w:rPr>
        <w:t>Business overheads cap</w:t>
      </w:r>
      <w:bookmarkEnd w:id="300"/>
    </w:p>
    <w:p w14:paraId="04F2D47D" w14:textId="77777777" w:rsidR="005D6F69" w:rsidRPr="00932E18" w:rsidRDefault="005D6F69" w:rsidP="005D6F69">
      <w:pPr>
        <w:pStyle w:val="ListParagraph"/>
        <w:ind w:left="1134"/>
        <w:rPr>
          <w:rFonts w:ascii="Calibri" w:hAnsi="Calibri"/>
          <w:sz w:val="20"/>
        </w:rPr>
      </w:pPr>
      <w:r w:rsidRPr="00932E18">
        <w:rPr>
          <w:rFonts w:ascii="Calibri" w:hAnsi="Calibri"/>
          <w:sz w:val="20"/>
        </w:rPr>
        <w:t xml:space="preserve">Costs generally considered by the NZFC to be ‘business overheads’ above 5% of the QNZPE or $500,000 whichever is the lesser (and </w:t>
      </w:r>
      <w:r w:rsidRPr="00932E18">
        <w:rPr>
          <w:rFonts w:asciiTheme="minorHAnsi" w:hAnsiTheme="minorHAnsi" w:cstheme="minorHAnsi"/>
          <w:sz w:val="20"/>
          <w:szCs w:val="20"/>
        </w:rPr>
        <w:t xml:space="preserve">not determined by how any particular expenditure is categorised within </w:t>
      </w:r>
      <w:r w:rsidR="00C4105F" w:rsidRPr="00932E18">
        <w:rPr>
          <w:rFonts w:asciiTheme="minorHAnsi" w:hAnsiTheme="minorHAnsi" w:cstheme="minorHAnsi"/>
          <w:sz w:val="20"/>
          <w:szCs w:val="20"/>
        </w:rPr>
        <w:t>a</w:t>
      </w:r>
      <w:r w:rsidRPr="00932E18">
        <w:rPr>
          <w:rFonts w:asciiTheme="minorHAnsi" w:hAnsiTheme="minorHAnsi" w:cstheme="minorHAnsi"/>
          <w:sz w:val="20"/>
          <w:szCs w:val="20"/>
        </w:rPr>
        <w:t xml:space="preserve"> production’s budget)</w:t>
      </w:r>
      <w:r w:rsidRPr="00932E18">
        <w:rPr>
          <w:rFonts w:ascii="Calibri" w:hAnsi="Calibri"/>
          <w:sz w:val="20"/>
        </w:rPr>
        <w:t>.</w:t>
      </w:r>
    </w:p>
    <w:p w14:paraId="361915F0" w14:textId="77777777" w:rsidR="005E105A" w:rsidRPr="00932E18" w:rsidRDefault="005E105A" w:rsidP="00953A8E">
      <w:pPr>
        <w:pStyle w:val="Heading3"/>
        <w:numPr>
          <w:ilvl w:val="0"/>
          <w:numId w:val="11"/>
        </w:numPr>
        <w:ind w:left="1134" w:hanging="567"/>
        <w:rPr>
          <w:rFonts w:asciiTheme="minorHAnsi" w:hAnsiTheme="minorHAnsi"/>
          <w:b w:val="0"/>
          <w:sz w:val="20"/>
          <w:szCs w:val="22"/>
        </w:rPr>
      </w:pPr>
      <w:r w:rsidRPr="00932E18">
        <w:rPr>
          <w:rFonts w:asciiTheme="minorHAnsi" w:hAnsiTheme="minorHAnsi"/>
          <w:b w:val="0"/>
          <w:i/>
          <w:sz w:val="20"/>
          <w:szCs w:val="22"/>
        </w:rPr>
        <w:t>Guaranteed Deferments, Participation Payments, Residuals</w:t>
      </w:r>
    </w:p>
    <w:p w14:paraId="572BD4BE" w14:textId="77777777" w:rsidR="002F13D1" w:rsidRPr="00932E18" w:rsidRDefault="005E105A" w:rsidP="002F29FA">
      <w:pPr>
        <w:pStyle w:val="BodyTextIndent2"/>
        <w:spacing w:after="120"/>
        <w:ind w:left="1134" w:firstLine="0"/>
        <w:rPr>
          <w:rFonts w:asciiTheme="minorHAnsi" w:hAnsiTheme="minorHAnsi" w:cs="Calibri"/>
          <w:sz w:val="20"/>
          <w:szCs w:val="22"/>
        </w:rPr>
      </w:pPr>
      <w:bookmarkStart w:id="301" w:name="_Ref367614816"/>
      <w:r w:rsidRPr="00932E18">
        <w:rPr>
          <w:rFonts w:asciiTheme="minorHAnsi" w:hAnsiTheme="minorHAnsi" w:cs="Calibri"/>
          <w:sz w:val="20"/>
          <w:szCs w:val="22"/>
        </w:rPr>
        <w:t xml:space="preserve">Guaranteed Deferments, Participation Payments, and Residuals. </w:t>
      </w:r>
      <w:bookmarkEnd w:id="301"/>
    </w:p>
    <w:p w14:paraId="08845EBE" w14:textId="77777777" w:rsidR="002F13D1" w:rsidRPr="00932E18" w:rsidRDefault="005E105A" w:rsidP="00953A8E">
      <w:pPr>
        <w:pStyle w:val="Heading3"/>
        <w:numPr>
          <w:ilvl w:val="0"/>
          <w:numId w:val="11"/>
        </w:numPr>
        <w:ind w:left="1134" w:hanging="567"/>
        <w:rPr>
          <w:rFonts w:asciiTheme="minorHAnsi" w:hAnsiTheme="minorHAnsi"/>
          <w:b w:val="0"/>
          <w:sz w:val="20"/>
          <w:szCs w:val="22"/>
        </w:rPr>
      </w:pPr>
      <w:r w:rsidRPr="00932E18">
        <w:rPr>
          <w:rFonts w:asciiTheme="minorHAnsi" w:hAnsiTheme="minorHAnsi"/>
          <w:b w:val="0"/>
          <w:i/>
          <w:sz w:val="20"/>
          <w:szCs w:val="22"/>
        </w:rPr>
        <w:t xml:space="preserve">Acquisition of </w:t>
      </w:r>
      <w:r w:rsidR="00C73DD0" w:rsidRPr="00932E18">
        <w:rPr>
          <w:rFonts w:asciiTheme="minorHAnsi" w:hAnsiTheme="minorHAnsi"/>
          <w:b w:val="0"/>
          <w:i/>
          <w:sz w:val="20"/>
          <w:szCs w:val="22"/>
        </w:rPr>
        <w:t>d</w:t>
      </w:r>
      <w:r w:rsidRPr="00932E18">
        <w:rPr>
          <w:rFonts w:asciiTheme="minorHAnsi" w:hAnsiTheme="minorHAnsi"/>
          <w:b w:val="0"/>
          <w:i/>
          <w:sz w:val="20"/>
          <w:szCs w:val="22"/>
        </w:rPr>
        <w:t xml:space="preserve">epreciating </w:t>
      </w:r>
      <w:r w:rsidR="00C73DD0" w:rsidRPr="00932E18">
        <w:rPr>
          <w:rFonts w:asciiTheme="minorHAnsi" w:hAnsiTheme="minorHAnsi"/>
          <w:b w:val="0"/>
          <w:i/>
          <w:sz w:val="20"/>
          <w:szCs w:val="22"/>
        </w:rPr>
        <w:t>a</w:t>
      </w:r>
      <w:r w:rsidRPr="00932E18">
        <w:rPr>
          <w:rFonts w:asciiTheme="minorHAnsi" w:hAnsiTheme="minorHAnsi"/>
          <w:b w:val="0"/>
          <w:i/>
          <w:sz w:val="20"/>
          <w:szCs w:val="22"/>
        </w:rPr>
        <w:t>sset</w:t>
      </w:r>
    </w:p>
    <w:p w14:paraId="0962D48D" w14:textId="77777777" w:rsidR="005E105A" w:rsidRPr="00932E18" w:rsidRDefault="005E105A" w:rsidP="006E7307">
      <w:pPr>
        <w:pStyle w:val="BodyTextIndent2"/>
        <w:spacing w:after="120"/>
        <w:ind w:left="1134" w:firstLine="0"/>
        <w:rPr>
          <w:rFonts w:asciiTheme="minorHAnsi" w:hAnsiTheme="minorHAnsi" w:cs="Calibri"/>
          <w:sz w:val="20"/>
          <w:szCs w:val="22"/>
        </w:rPr>
      </w:pPr>
      <w:r w:rsidRPr="00932E18">
        <w:rPr>
          <w:rFonts w:asciiTheme="minorHAnsi" w:hAnsiTheme="minorHAnsi" w:cs="Calibri"/>
          <w:sz w:val="20"/>
          <w:szCs w:val="22"/>
        </w:rPr>
        <w:t>Except for copyright acquisition expenditure that qualifies as QNZPE, the</w:t>
      </w:r>
      <w:r w:rsidR="00A351D5" w:rsidRPr="00932E18">
        <w:rPr>
          <w:rFonts w:asciiTheme="minorHAnsi" w:hAnsiTheme="minorHAnsi" w:cs="Calibri"/>
          <w:sz w:val="20"/>
          <w:szCs w:val="22"/>
        </w:rPr>
        <w:t xml:space="preserve"> costs of acquiring</w:t>
      </w:r>
      <w:r w:rsidRPr="00932E18">
        <w:rPr>
          <w:rFonts w:asciiTheme="minorHAnsi" w:hAnsiTheme="minorHAnsi" w:cs="Calibri"/>
          <w:sz w:val="20"/>
          <w:szCs w:val="22"/>
        </w:rPr>
        <w:t xml:space="preserve"> a depreciating asset and any capital costs invested in that asset.  See </w:t>
      </w:r>
      <w:r w:rsidR="009F1161" w:rsidRPr="00932E18">
        <w:rPr>
          <w:rFonts w:asciiTheme="minorHAnsi" w:hAnsiTheme="minorHAnsi" w:cs="Calibri"/>
          <w:sz w:val="20"/>
          <w:szCs w:val="22"/>
        </w:rPr>
        <w:t xml:space="preserve">clause </w:t>
      </w:r>
      <w:r w:rsidR="00F201C6" w:rsidRPr="00932E18">
        <w:rPr>
          <w:rFonts w:asciiTheme="minorHAnsi" w:hAnsiTheme="minorHAnsi" w:cs="Calibri"/>
          <w:sz w:val="20"/>
          <w:szCs w:val="22"/>
        </w:rPr>
        <w:fldChar w:fldCharType="begin"/>
      </w:r>
      <w:r w:rsidR="009F1161" w:rsidRPr="00932E18">
        <w:rPr>
          <w:rFonts w:asciiTheme="minorHAnsi" w:hAnsiTheme="minorHAnsi" w:cs="Calibri"/>
          <w:sz w:val="20"/>
          <w:szCs w:val="22"/>
        </w:rPr>
        <w:instrText xml:space="preserve"> REF _Ref386036538 \r \h </w:instrText>
      </w:r>
      <w:r w:rsidR="00F201C6" w:rsidRPr="00932E18">
        <w:rPr>
          <w:rFonts w:asciiTheme="minorHAnsi" w:hAnsiTheme="minorHAnsi" w:cs="Calibri"/>
          <w:sz w:val="20"/>
          <w:szCs w:val="22"/>
        </w:rPr>
      </w:r>
      <w:r w:rsidR="00F201C6" w:rsidRPr="00932E18">
        <w:rPr>
          <w:rFonts w:asciiTheme="minorHAnsi" w:hAnsiTheme="minorHAnsi" w:cs="Calibri"/>
          <w:sz w:val="20"/>
          <w:szCs w:val="22"/>
        </w:rPr>
        <w:fldChar w:fldCharType="separate"/>
      </w:r>
      <w:r w:rsidR="00B123EB">
        <w:rPr>
          <w:rFonts w:asciiTheme="minorHAnsi" w:hAnsiTheme="minorHAnsi" w:cs="Calibri"/>
          <w:sz w:val="20"/>
          <w:szCs w:val="22"/>
        </w:rPr>
        <w:t>24</w:t>
      </w:r>
      <w:r w:rsidR="00F201C6" w:rsidRPr="00932E18">
        <w:rPr>
          <w:rFonts w:asciiTheme="minorHAnsi" w:hAnsiTheme="minorHAnsi" w:cs="Calibri"/>
          <w:sz w:val="20"/>
          <w:szCs w:val="22"/>
        </w:rPr>
        <w:fldChar w:fldCharType="end"/>
      </w:r>
      <w:r w:rsidRPr="00932E18">
        <w:rPr>
          <w:rFonts w:asciiTheme="minorHAnsi" w:hAnsiTheme="minorHAnsi" w:cs="Calibri"/>
          <w:sz w:val="20"/>
          <w:szCs w:val="22"/>
        </w:rPr>
        <w:t xml:space="preserve"> for the definition and treatment of a depreciating asset. </w:t>
      </w:r>
    </w:p>
    <w:p w14:paraId="03B391FE" w14:textId="77777777" w:rsidR="00BF31A8" w:rsidRPr="00932E18" w:rsidRDefault="00BF31A8" w:rsidP="00953A8E">
      <w:pPr>
        <w:pStyle w:val="Heading3"/>
        <w:numPr>
          <w:ilvl w:val="0"/>
          <w:numId w:val="11"/>
        </w:numPr>
        <w:ind w:left="1134" w:hanging="567"/>
        <w:rPr>
          <w:rFonts w:asciiTheme="minorHAnsi" w:hAnsiTheme="minorHAnsi"/>
          <w:b w:val="0"/>
          <w:sz w:val="20"/>
          <w:szCs w:val="22"/>
        </w:rPr>
      </w:pPr>
      <w:r w:rsidRPr="00932E18">
        <w:rPr>
          <w:rFonts w:asciiTheme="minorHAnsi" w:hAnsiTheme="minorHAnsi"/>
          <w:b w:val="0"/>
          <w:i/>
          <w:sz w:val="20"/>
          <w:szCs w:val="22"/>
        </w:rPr>
        <w:t xml:space="preserve">Legal </w:t>
      </w:r>
      <w:bookmarkStart w:id="302" w:name="_Ref201464622"/>
    </w:p>
    <w:p w14:paraId="29171733" w14:textId="77777777" w:rsidR="002E6D81" w:rsidRPr="00932E18" w:rsidRDefault="00032954" w:rsidP="002F29FA">
      <w:pPr>
        <w:pStyle w:val="Heading3"/>
        <w:spacing w:before="120" w:after="120"/>
        <w:ind w:left="1134"/>
        <w:rPr>
          <w:rFonts w:asciiTheme="minorHAnsi" w:hAnsiTheme="minorHAnsi" w:cstheme="minorHAnsi"/>
          <w:b w:val="0"/>
          <w:sz w:val="20"/>
          <w:szCs w:val="22"/>
        </w:rPr>
      </w:pPr>
      <w:r w:rsidRPr="00932E18">
        <w:rPr>
          <w:rFonts w:asciiTheme="minorHAnsi" w:hAnsiTheme="minorHAnsi" w:cstheme="minorHAnsi"/>
          <w:b w:val="0"/>
          <w:sz w:val="20"/>
          <w:szCs w:val="22"/>
        </w:rPr>
        <w:t xml:space="preserve">Legal fees </w:t>
      </w:r>
      <w:r w:rsidR="007E2241" w:rsidRPr="00932E18">
        <w:rPr>
          <w:rFonts w:asciiTheme="minorHAnsi" w:hAnsiTheme="minorHAnsi" w:cstheme="minorHAnsi"/>
          <w:b w:val="0"/>
          <w:sz w:val="20"/>
          <w:szCs w:val="22"/>
        </w:rPr>
        <w:t>that</w:t>
      </w:r>
      <w:r w:rsidRPr="00932E18">
        <w:rPr>
          <w:rFonts w:asciiTheme="minorHAnsi" w:hAnsiTheme="minorHAnsi" w:cstheme="minorHAnsi"/>
          <w:b w:val="0"/>
          <w:sz w:val="20"/>
          <w:szCs w:val="22"/>
        </w:rPr>
        <w:t xml:space="preserve"> are </w:t>
      </w:r>
      <w:r w:rsidR="00267739" w:rsidRPr="00932E18">
        <w:rPr>
          <w:rFonts w:asciiTheme="minorHAnsi" w:hAnsiTheme="minorHAnsi" w:cstheme="minorHAnsi"/>
          <w:b w:val="0"/>
          <w:sz w:val="20"/>
          <w:szCs w:val="22"/>
        </w:rPr>
        <w:t>NOT</w:t>
      </w:r>
      <w:r w:rsidR="00BF31A8" w:rsidRPr="00932E18">
        <w:rPr>
          <w:rFonts w:asciiTheme="minorHAnsi" w:hAnsiTheme="minorHAnsi" w:cstheme="minorHAnsi"/>
          <w:b w:val="0"/>
          <w:sz w:val="20"/>
          <w:szCs w:val="22"/>
        </w:rPr>
        <w:t xml:space="preserve"> related to</w:t>
      </w:r>
      <w:r w:rsidR="002E6D81" w:rsidRPr="00932E18">
        <w:rPr>
          <w:rFonts w:asciiTheme="minorHAnsi" w:hAnsiTheme="minorHAnsi" w:cstheme="minorHAnsi"/>
          <w:b w:val="0"/>
          <w:sz w:val="20"/>
          <w:szCs w:val="22"/>
        </w:rPr>
        <w:t>:</w:t>
      </w:r>
      <w:r w:rsidR="00BF31A8" w:rsidRPr="00932E18">
        <w:rPr>
          <w:rFonts w:asciiTheme="minorHAnsi" w:hAnsiTheme="minorHAnsi" w:cstheme="minorHAnsi"/>
          <w:b w:val="0"/>
          <w:sz w:val="20"/>
          <w:szCs w:val="22"/>
        </w:rPr>
        <w:t xml:space="preserve"> </w:t>
      </w:r>
    </w:p>
    <w:p w14:paraId="2446E844" w14:textId="77777777" w:rsidR="002E6D81" w:rsidRPr="00932E18" w:rsidRDefault="00BF31A8" w:rsidP="00953A8E">
      <w:pPr>
        <w:pStyle w:val="Heading3"/>
        <w:keepNext w:val="0"/>
        <w:numPr>
          <w:ilvl w:val="2"/>
          <w:numId w:val="34"/>
        </w:numPr>
        <w:spacing w:before="120" w:after="120"/>
        <w:rPr>
          <w:rFonts w:asciiTheme="minorHAnsi" w:hAnsiTheme="minorHAnsi" w:cstheme="minorHAnsi"/>
          <w:b w:val="0"/>
          <w:sz w:val="20"/>
          <w:szCs w:val="22"/>
        </w:rPr>
      </w:pPr>
      <w:r w:rsidRPr="00932E18">
        <w:rPr>
          <w:rFonts w:asciiTheme="minorHAnsi" w:hAnsiTheme="minorHAnsi" w:cstheme="minorHAnsi"/>
          <w:b w:val="0"/>
          <w:sz w:val="20"/>
          <w:szCs w:val="22"/>
        </w:rPr>
        <w:t>the drafting and/or negotiation of production and financing documents</w:t>
      </w:r>
      <w:r w:rsidR="00267739" w:rsidRPr="00932E18">
        <w:rPr>
          <w:rFonts w:asciiTheme="minorHAnsi" w:hAnsiTheme="minorHAnsi" w:cstheme="minorHAnsi"/>
          <w:b w:val="0"/>
          <w:sz w:val="20"/>
          <w:szCs w:val="22"/>
        </w:rPr>
        <w:t>;</w:t>
      </w:r>
      <w:r w:rsidRPr="00932E18">
        <w:rPr>
          <w:rFonts w:asciiTheme="minorHAnsi" w:hAnsiTheme="minorHAnsi" w:cstheme="minorHAnsi"/>
          <w:b w:val="0"/>
          <w:sz w:val="20"/>
          <w:szCs w:val="22"/>
        </w:rPr>
        <w:t xml:space="preserve"> or </w:t>
      </w:r>
    </w:p>
    <w:p w14:paraId="27F4726F" w14:textId="77777777" w:rsidR="002E6D81" w:rsidRPr="00932E18" w:rsidRDefault="00BF31A8" w:rsidP="00953A8E">
      <w:pPr>
        <w:pStyle w:val="Heading3"/>
        <w:keepNext w:val="0"/>
        <w:numPr>
          <w:ilvl w:val="2"/>
          <w:numId w:val="34"/>
        </w:numPr>
        <w:spacing w:before="120" w:after="120"/>
        <w:rPr>
          <w:rFonts w:asciiTheme="minorHAnsi" w:hAnsiTheme="minorHAnsi" w:cstheme="minorHAnsi"/>
          <w:b w:val="0"/>
          <w:sz w:val="20"/>
          <w:szCs w:val="22"/>
        </w:rPr>
      </w:pPr>
      <w:r w:rsidRPr="00932E18">
        <w:rPr>
          <w:rFonts w:asciiTheme="minorHAnsi" w:hAnsiTheme="minorHAnsi" w:cstheme="minorHAnsi"/>
          <w:b w:val="0"/>
          <w:sz w:val="20"/>
          <w:szCs w:val="22"/>
        </w:rPr>
        <w:t>legal advice on issues arising in the normal course of the making of a production.</w:t>
      </w:r>
      <w:bookmarkEnd w:id="302"/>
      <w:r w:rsidRPr="00932E18">
        <w:rPr>
          <w:rFonts w:asciiTheme="minorHAnsi" w:hAnsiTheme="minorHAnsi" w:cstheme="minorHAnsi"/>
          <w:b w:val="0"/>
          <w:sz w:val="20"/>
          <w:szCs w:val="22"/>
        </w:rPr>
        <w:t xml:space="preserve">  </w:t>
      </w:r>
    </w:p>
    <w:p w14:paraId="4E29134C" w14:textId="77777777" w:rsidR="00BF31A8" w:rsidRPr="00932E18" w:rsidRDefault="00BF31A8" w:rsidP="00FC3219">
      <w:pPr>
        <w:pStyle w:val="Heading3"/>
        <w:keepNext w:val="0"/>
        <w:spacing w:before="120" w:after="120"/>
        <w:ind w:left="1134"/>
        <w:rPr>
          <w:rFonts w:asciiTheme="minorHAnsi" w:hAnsiTheme="minorHAnsi" w:cstheme="minorHAnsi"/>
          <w:b w:val="0"/>
          <w:sz w:val="20"/>
          <w:szCs w:val="22"/>
        </w:rPr>
      </w:pPr>
      <w:r w:rsidRPr="00932E18">
        <w:rPr>
          <w:rFonts w:asciiTheme="minorHAnsi" w:hAnsiTheme="minorHAnsi" w:cstheme="minorHAnsi"/>
          <w:b w:val="0"/>
          <w:sz w:val="20"/>
          <w:szCs w:val="22"/>
        </w:rPr>
        <w:t xml:space="preserve">Applicants </w:t>
      </w:r>
      <w:r w:rsidR="001A3D8B" w:rsidRPr="00932E18">
        <w:rPr>
          <w:rFonts w:asciiTheme="minorHAnsi" w:hAnsiTheme="minorHAnsi" w:cstheme="minorHAnsi"/>
          <w:b w:val="0"/>
          <w:sz w:val="20"/>
          <w:szCs w:val="22"/>
        </w:rPr>
        <w:t xml:space="preserve">must </w:t>
      </w:r>
      <w:r w:rsidRPr="00932E18">
        <w:rPr>
          <w:rFonts w:asciiTheme="minorHAnsi" w:hAnsiTheme="minorHAnsi" w:cstheme="minorHAnsi"/>
          <w:b w:val="0"/>
          <w:sz w:val="20"/>
          <w:szCs w:val="22"/>
        </w:rPr>
        <w:t xml:space="preserve">ensure that their legal advisors provide a breakdown of their fees. </w:t>
      </w:r>
    </w:p>
    <w:p w14:paraId="3BD9A5B9" w14:textId="77777777" w:rsidR="00583D7F" w:rsidRPr="00932E18" w:rsidRDefault="00583D7F" w:rsidP="00953A8E">
      <w:pPr>
        <w:pStyle w:val="Heading3"/>
        <w:numPr>
          <w:ilvl w:val="0"/>
          <w:numId w:val="11"/>
        </w:numPr>
        <w:ind w:left="1134" w:hanging="567"/>
        <w:rPr>
          <w:rFonts w:asciiTheme="minorHAnsi" w:hAnsiTheme="minorHAnsi"/>
          <w:b w:val="0"/>
          <w:sz w:val="20"/>
          <w:szCs w:val="22"/>
        </w:rPr>
      </w:pPr>
      <w:bookmarkStart w:id="303" w:name="_Ref465354095"/>
      <w:bookmarkStart w:id="304" w:name="_Ref465407847"/>
      <w:bookmarkStart w:id="305" w:name="_Toc15356038"/>
      <w:r w:rsidRPr="00932E18">
        <w:rPr>
          <w:rFonts w:asciiTheme="minorHAnsi" w:hAnsiTheme="minorHAnsi"/>
          <w:b w:val="0"/>
          <w:i/>
          <w:sz w:val="20"/>
          <w:szCs w:val="22"/>
        </w:rPr>
        <w:t>Unspent contingency</w:t>
      </w:r>
      <w:bookmarkEnd w:id="303"/>
    </w:p>
    <w:p w14:paraId="656DA267" w14:textId="77777777" w:rsidR="00583D7F" w:rsidRPr="00932E18" w:rsidRDefault="00583D7F" w:rsidP="00583D7F">
      <w:pPr>
        <w:pStyle w:val="BodyTextIndent2"/>
        <w:spacing w:after="120"/>
        <w:ind w:left="1134" w:firstLine="0"/>
        <w:rPr>
          <w:rFonts w:asciiTheme="minorHAnsi" w:hAnsiTheme="minorHAnsi" w:cs="Calibri"/>
          <w:sz w:val="20"/>
          <w:szCs w:val="22"/>
        </w:rPr>
      </w:pPr>
      <w:r w:rsidRPr="00932E18">
        <w:rPr>
          <w:rFonts w:asciiTheme="minorHAnsi" w:hAnsiTheme="minorHAnsi" w:cs="Calibri"/>
          <w:sz w:val="20"/>
          <w:szCs w:val="22"/>
        </w:rPr>
        <w:t xml:space="preserve">Unspent contingency cannot qualify as QNZPE.  </w:t>
      </w:r>
    </w:p>
    <w:p w14:paraId="0323F35D" w14:textId="77777777" w:rsidR="00486F4C" w:rsidRPr="00932E18" w:rsidRDefault="006876EE" w:rsidP="00953A8E">
      <w:pPr>
        <w:pStyle w:val="Heading3"/>
        <w:numPr>
          <w:ilvl w:val="0"/>
          <w:numId w:val="11"/>
        </w:numPr>
        <w:ind w:left="1134" w:hanging="567"/>
        <w:rPr>
          <w:rFonts w:asciiTheme="minorHAnsi" w:hAnsiTheme="minorHAnsi"/>
          <w:b w:val="0"/>
          <w:sz w:val="20"/>
          <w:szCs w:val="22"/>
        </w:rPr>
      </w:pPr>
      <w:bookmarkStart w:id="306" w:name="_Ref475520415"/>
      <w:r w:rsidRPr="00932E18">
        <w:rPr>
          <w:rFonts w:asciiTheme="minorHAnsi" w:hAnsiTheme="minorHAnsi"/>
          <w:b w:val="0"/>
          <w:i/>
          <w:sz w:val="20"/>
          <w:szCs w:val="22"/>
        </w:rPr>
        <w:t>P</w:t>
      </w:r>
      <w:r w:rsidR="00157A9E" w:rsidRPr="00932E18">
        <w:rPr>
          <w:rFonts w:asciiTheme="minorHAnsi" w:hAnsiTheme="minorHAnsi"/>
          <w:b w:val="0"/>
          <w:i/>
          <w:sz w:val="20"/>
          <w:szCs w:val="22"/>
        </w:rPr>
        <w:t xml:space="preserve">roduction </w:t>
      </w:r>
      <w:r w:rsidR="00C73DD0" w:rsidRPr="00932E18">
        <w:rPr>
          <w:rFonts w:asciiTheme="minorHAnsi" w:hAnsiTheme="minorHAnsi"/>
          <w:b w:val="0"/>
          <w:i/>
          <w:sz w:val="20"/>
          <w:szCs w:val="22"/>
        </w:rPr>
        <w:t>i</w:t>
      </w:r>
      <w:r w:rsidR="00486F4C" w:rsidRPr="00932E18">
        <w:rPr>
          <w:rFonts w:asciiTheme="minorHAnsi" w:hAnsiTheme="minorHAnsi"/>
          <w:b w:val="0"/>
          <w:i/>
          <w:sz w:val="20"/>
          <w:szCs w:val="22"/>
        </w:rPr>
        <w:t>nsurance</w:t>
      </w:r>
      <w:bookmarkEnd w:id="304"/>
      <w:bookmarkEnd w:id="306"/>
      <w:r w:rsidR="00486F4C" w:rsidRPr="00932E18">
        <w:rPr>
          <w:rFonts w:asciiTheme="minorHAnsi" w:hAnsiTheme="minorHAnsi"/>
          <w:b w:val="0"/>
          <w:i/>
          <w:sz w:val="20"/>
          <w:szCs w:val="22"/>
        </w:rPr>
        <w:t xml:space="preserve"> </w:t>
      </w:r>
    </w:p>
    <w:p w14:paraId="3356E322" w14:textId="77777777" w:rsidR="00486F4C" w:rsidRPr="00932E18" w:rsidRDefault="00486F4C" w:rsidP="00486F4C">
      <w:pPr>
        <w:pStyle w:val="Heading3"/>
        <w:keepNext w:val="0"/>
        <w:spacing w:before="120" w:after="120"/>
        <w:ind w:left="1134"/>
        <w:rPr>
          <w:rFonts w:asciiTheme="minorHAnsi" w:hAnsiTheme="minorHAnsi" w:cs="Calibri"/>
          <w:b w:val="0"/>
          <w:snapToGrid w:val="0"/>
          <w:sz w:val="20"/>
          <w:szCs w:val="20"/>
          <w:lang w:eastAsia="en-US"/>
        </w:rPr>
      </w:pPr>
      <w:r w:rsidRPr="00932E18">
        <w:rPr>
          <w:rFonts w:asciiTheme="minorHAnsi" w:hAnsiTheme="minorHAnsi" w:cs="Calibri"/>
          <w:b w:val="0"/>
          <w:snapToGrid w:val="0"/>
          <w:sz w:val="20"/>
          <w:szCs w:val="20"/>
          <w:lang w:eastAsia="en-US"/>
        </w:rPr>
        <w:t xml:space="preserve">The cost of </w:t>
      </w:r>
      <w:r w:rsidR="00AD69E6" w:rsidRPr="00932E18">
        <w:rPr>
          <w:rFonts w:asciiTheme="minorHAnsi" w:hAnsiTheme="minorHAnsi" w:cs="Calibri"/>
          <w:b w:val="0"/>
          <w:snapToGrid w:val="0"/>
          <w:sz w:val="20"/>
          <w:szCs w:val="20"/>
          <w:lang w:eastAsia="en-US"/>
        </w:rPr>
        <w:t xml:space="preserve">production insurance, including: </w:t>
      </w:r>
      <w:r w:rsidR="0058761A" w:rsidRPr="00932E18">
        <w:rPr>
          <w:rFonts w:asciiTheme="minorHAnsi" w:hAnsiTheme="minorHAnsi" w:cs="Calibri"/>
          <w:b w:val="0"/>
          <w:snapToGrid w:val="0"/>
          <w:sz w:val="20"/>
          <w:szCs w:val="20"/>
          <w:lang w:eastAsia="en-US"/>
        </w:rPr>
        <w:t xml:space="preserve">pre-production </w:t>
      </w:r>
      <w:r w:rsidR="00AD69E6" w:rsidRPr="00932E18">
        <w:rPr>
          <w:rFonts w:asciiTheme="minorHAnsi" w:hAnsiTheme="minorHAnsi" w:cs="Calibri"/>
          <w:b w:val="0"/>
          <w:snapToGrid w:val="0"/>
          <w:sz w:val="20"/>
          <w:szCs w:val="20"/>
          <w:lang w:eastAsia="en-US"/>
        </w:rPr>
        <w:t>insurance,</w:t>
      </w:r>
      <w:r w:rsidR="0058761A" w:rsidRPr="00932E18">
        <w:rPr>
          <w:rFonts w:asciiTheme="minorHAnsi" w:hAnsiTheme="minorHAnsi" w:cs="Calibri"/>
          <w:b w:val="0"/>
          <w:snapToGrid w:val="0"/>
          <w:sz w:val="20"/>
          <w:szCs w:val="20"/>
          <w:lang w:eastAsia="en-US"/>
        </w:rPr>
        <w:t xml:space="preserve"> cast</w:t>
      </w:r>
      <w:r w:rsidR="00AD69E6" w:rsidRPr="00932E18">
        <w:rPr>
          <w:rFonts w:asciiTheme="minorHAnsi" w:hAnsiTheme="minorHAnsi" w:cs="Calibri"/>
          <w:b w:val="0"/>
          <w:snapToGrid w:val="0"/>
          <w:sz w:val="20"/>
          <w:szCs w:val="20"/>
          <w:lang w:eastAsia="en-US"/>
        </w:rPr>
        <w:t>/producers/directors</w:t>
      </w:r>
      <w:r w:rsidR="0058761A" w:rsidRPr="00932E18">
        <w:rPr>
          <w:rFonts w:asciiTheme="minorHAnsi" w:hAnsiTheme="minorHAnsi" w:cs="Calibri"/>
          <w:b w:val="0"/>
          <w:snapToGrid w:val="0"/>
          <w:sz w:val="20"/>
          <w:szCs w:val="20"/>
          <w:lang w:eastAsia="en-US"/>
        </w:rPr>
        <w:t xml:space="preserve"> insurance, </w:t>
      </w:r>
      <w:r w:rsidR="00AD69E6" w:rsidRPr="00932E18">
        <w:rPr>
          <w:rFonts w:asciiTheme="minorHAnsi" w:hAnsiTheme="minorHAnsi" w:cs="Calibri"/>
          <w:b w:val="0"/>
          <w:snapToGrid w:val="0"/>
          <w:sz w:val="20"/>
          <w:szCs w:val="20"/>
          <w:lang w:eastAsia="en-US"/>
        </w:rPr>
        <w:t xml:space="preserve">production equipment insurance, digital data insurance, props, sets and </w:t>
      </w:r>
      <w:r w:rsidR="007A4F52" w:rsidRPr="00932E18">
        <w:rPr>
          <w:rFonts w:asciiTheme="minorHAnsi" w:hAnsiTheme="minorHAnsi" w:cs="Calibri"/>
          <w:b w:val="0"/>
          <w:snapToGrid w:val="0"/>
          <w:sz w:val="20"/>
          <w:szCs w:val="20"/>
          <w:lang w:eastAsia="en-US"/>
        </w:rPr>
        <w:t>wardrobe</w:t>
      </w:r>
      <w:r w:rsidR="00AD69E6" w:rsidRPr="00932E18">
        <w:rPr>
          <w:rFonts w:asciiTheme="minorHAnsi" w:hAnsiTheme="minorHAnsi" w:cs="Calibri"/>
          <w:b w:val="0"/>
          <w:snapToGrid w:val="0"/>
          <w:sz w:val="20"/>
          <w:szCs w:val="20"/>
          <w:lang w:eastAsia="en-US"/>
        </w:rPr>
        <w:t xml:space="preserve"> insurance, extra expense insurance, </w:t>
      </w:r>
      <w:r w:rsidR="0058761A" w:rsidRPr="00932E18">
        <w:rPr>
          <w:rFonts w:asciiTheme="minorHAnsi" w:hAnsiTheme="minorHAnsi" w:cs="Calibri"/>
          <w:b w:val="0"/>
          <w:snapToGrid w:val="0"/>
          <w:sz w:val="20"/>
          <w:szCs w:val="20"/>
          <w:lang w:eastAsia="en-US"/>
        </w:rPr>
        <w:t xml:space="preserve">errors and omissions insurance, </w:t>
      </w:r>
      <w:r w:rsidR="007A4F52" w:rsidRPr="00932E18">
        <w:rPr>
          <w:rFonts w:asciiTheme="minorHAnsi" w:hAnsiTheme="minorHAnsi" w:cs="Calibri"/>
          <w:b w:val="0"/>
          <w:snapToGrid w:val="0"/>
          <w:sz w:val="20"/>
          <w:szCs w:val="20"/>
          <w:lang w:eastAsia="en-US"/>
        </w:rPr>
        <w:t>key person insurance,</w:t>
      </w:r>
      <w:r w:rsidR="006422D5" w:rsidRPr="00932E18">
        <w:rPr>
          <w:rFonts w:asciiTheme="minorHAnsi" w:hAnsiTheme="minorHAnsi" w:cs="Calibri"/>
          <w:b w:val="0"/>
          <w:snapToGrid w:val="0"/>
          <w:sz w:val="20"/>
          <w:szCs w:val="20"/>
          <w:lang w:eastAsia="en-US"/>
        </w:rPr>
        <w:t xml:space="preserve"> money insurance, </w:t>
      </w:r>
      <w:r w:rsidR="00FB0478" w:rsidRPr="00932E18">
        <w:rPr>
          <w:rFonts w:asciiTheme="minorHAnsi" w:hAnsiTheme="minorHAnsi" w:cs="Calibri"/>
          <w:b w:val="0"/>
          <w:snapToGrid w:val="0"/>
          <w:sz w:val="20"/>
          <w:szCs w:val="20"/>
          <w:lang w:eastAsia="en-US"/>
        </w:rPr>
        <w:t xml:space="preserve">office equipment insurance, general liability insurance, umbrella liability insurance, </w:t>
      </w:r>
      <w:r w:rsidR="00CC502D" w:rsidRPr="00932E18">
        <w:rPr>
          <w:rFonts w:asciiTheme="minorHAnsi" w:hAnsiTheme="minorHAnsi" w:cs="Calibri"/>
          <w:b w:val="0"/>
          <w:snapToGrid w:val="0"/>
          <w:sz w:val="20"/>
          <w:szCs w:val="20"/>
          <w:lang w:eastAsia="en-US"/>
        </w:rPr>
        <w:t>fidelity guarantee insurance,</w:t>
      </w:r>
      <w:r w:rsidR="00827AEE" w:rsidRPr="00932E18">
        <w:rPr>
          <w:rFonts w:asciiTheme="minorHAnsi" w:hAnsiTheme="minorHAnsi" w:cs="Calibri"/>
          <w:b w:val="0"/>
          <w:snapToGrid w:val="0"/>
          <w:sz w:val="20"/>
          <w:szCs w:val="20"/>
          <w:lang w:eastAsia="en-US"/>
        </w:rPr>
        <w:t xml:space="preserve"> public liability </w:t>
      </w:r>
      <w:r w:rsidR="0013554E" w:rsidRPr="00932E18">
        <w:rPr>
          <w:rFonts w:asciiTheme="minorHAnsi" w:hAnsiTheme="minorHAnsi" w:cs="Calibri"/>
          <w:b w:val="0"/>
          <w:snapToGrid w:val="0"/>
          <w:sz w:val="20"/>
          <w:szCs w:val="20"/>
          <w:lang w:eastAsia="en-US"/>
        </w:rPr>
        <w:t xml:space="preserve">insurance, </w:t>
      </w:r>
      <w:r w:rsidR="00827AEE" w:rsidRPr="00932E18">
        <w:rPr>
          <w:rFonts w:asciiTheme="minorHAnsi" w:hAnsiTheme="minorHAnsi" w:cs="Calibri"/>
          <w:b w:val="0"/>
          <w:snapToGrid w:val="0"/>
          <w:sz w:val="20"/>
          <w:szCs w:val="20"/>
          <w:lang w:eastAsia="en-US"/>
        </w:rPr>
        <w:t>statutory liability insurance</w:t>
      </w:r>
      <w:r w:rsidR="0013554E" w:rsidRPr="00932E18">
        <w:rPr>
          <w:rFonts w:asciiTheme="minorHAnsi" w:hAnsiTheme="minorHAnsi" w:cs="Calibri"/>
          <w:b w:val="0"/>
          <w:snapToGrid w:val="0"/>
          <w:sz w:val="20"/>
          <w:szCs w:val="20"/>
          <w:lang w:eastAsia="en-US"/>
        </w:rPr>
        <w:t>, guild/union accident insurance, workers compensation insurance, foreign workers compensation insurance, accidental death/disablement cover, transit cover</w:t>
      </w:r>
      <w:r w:rsidR="00B45BB3" w:rsidRPr="00932E18">
        <w:rPr>
          <w:rFonts w:asciiTheme="minorHAnsi" w:hAnsiTheme="minorHAnsi" w:cs="Calibri"/>
          <w:b w:val="0"/>
          <w:snapToGrid w:val="0"/>
          <w:sz w:val="20"/>
          <w:szCs w:val="20"/>
          <w:lang w:eastAsia="en-US"/>
        </w:rPr>
        <w:t>.</w:t>
      </w:r>
      <w:r w:rsidR="00D103AF" w:rsidRPr="00932E18">
        <w:rPr>
          <w:rFonts w:asciiTheme="minorHAnsi" w:hAnsiTheme="minorHAnsi" w:cs="Calibri"/>
          <w:b w:val="0"/>
          <w:snapToGrid w:val="0"/>
          <w:sz w:val="20"/>
          <w:szCs w:val="20"/>
          <w:lang w:eastAsia="en-US"/>
        </w:rPr>
        <w:t xml:space="preserve"> </w:t>
      </w:r>
    </w:p>
    <w:p w14:paraId="12D235CB" w14:textId="77777777" w:rsidR="00486F4C" w:rsidRPr="00932E18" w:rsidRDefault="00486F4C" w:rsidP="00953A8E">
      <w:pPr>
        <w:pStyle w:val="Heading3"/>
        <w:numPr>
          <w:ilvl w:val="0"/>
          <w:numId w:val="11"/>
        </w:numPr>
        <w:ind w:left="1134" w:hanging="567"/>
        <w:rPr>
          <w:rFonts w:asciiTheme="minorHAnsi" w:hAnsiTheme="minorHAnsi"/>
          <w:b w:val="0"/>
          <w:sz w:val="20"/>
          <w:szCs w:val="22"/>
        </w:rPr>
      </w:pPr>
      <w:bookmarkStart w:id="307" w:name="_Ref465180080"/>
      <w:bookmarkStart w:id="308" w:name="_Ref465407893"/>
      <w:r w:rsidRPr="00932E18">
        <w:rPr>
          <w:rFonts w:asciiTheme="minorHAnsi" w:hAnsiTheme="minorHAnsi"/>
          <w:b w:val="0"/>
          <w:i/>
          <w:sz w:val="20"/>
          <w:szCs w:val="22"/>
        </w:rPr>
        <w:t xml:space="preserve">Completion </w:t>
      </w:r>
      <w:r w:rsidR="00C73DD0" w:rsidRPr="00932E18">
        <w:rPr>
          <w:rFonts w:asciiTheme="minorHAnsi" w:hAnsiTheme="minorHAnsi"/>
          <w:b w:val="0"/>
          <w:i/>
          <w:sz w:val="20"/>
          <w:szCs w:val="22"/>
        </w:rPr>
        <w:t>b</w:t>
      </w:r>
      <w:r w:rsidRPr="00932E18">
        <w:rPr>
          <w:rFonts w:asciiTheme="minorHAnsi" w:hAnsiTheme="minorHAnsi"/>
          <w:b w:val="0"/>
          <w:i/>
          <w:sz w:val="20"/>
          <w:szCs w:val="22"/>
        </w:rPr>
        <w:t>ond</w:t>
      </w:r>
      <w:r w:rsidR="001E325F" w:rsidRPr="00932E18">
        <w:rPr>
          <w:rFonts w:asciiTheme="minorHAnsi" w:hAnsiTheme="minorHAnsi"/>
          <w:b w:val="0"/>
          <w:i/>
          <w:sz w:val="20"/>
          <w:szCs w:val="22"/>
        </w:rPr>
        <w:t xml:space="preserve"> f</w:t>
      </w:r>
      <w:r w:rsidR="0038607B" w:rsidRPr="00932E18">
        <w:rPr>
          <w:rFonts w:asciiTheme="minorHAnsi" w:hAnsiTheme="minorHAnsi"/>
          <w:b w:val="0"/>
          <w:i/>
          <w:sz w:val="20"/>
          <w:szCs w:val="22"/>
        </w:rPr>
        <w:t>ees</w:t>
      </w:r>
      <w:bookmarkEnd w:id="307"/>
      <w:r w:rsidR="0038607B" w:rsidRPr="00932E18">
        <w:rPr>
          <w:rFonts w:asciiTheme="minorHAnsi" w:hAnsiTheme="minorHAnsi"/>
          <w:b w:val="0"/>
          <w:i/>
          <w:sz w:val="20"/>
          <w:szCs w:val="22"/>
        </w:rPr>
        <w:t xml:space="preserve"> </w:t>
      </w:r>
      <w:bookmarkEnd w:id="308"/>
    </w:p>
    <w:p w14:paraId="50D6C5B7" w14:textId="77777777" w:rsidR="00486F4C" w:rsidRPr="00932E18" w:rsidRDefault="00486F4C" w:rsidP="00486F4C">
      <w:pPr>
        <w:pStyle w:val="Heading3"/>
        <w:keepNext w:val="0"/>
        <w:spacing w:before="120" w:after="120"/>
        <w:ind w:left="1134"/>
        <w:rPr>
          <w:rFonts w:asciiTheme="minorHAnsi" w:hAnsiTheme="minorHAnsi" w:cs="Calibri"/>
          <w:b w:val="0"/>
          <w:snapToGrid w:val="0"/>
          <w:sz w:val="20"/>
          <w:szCs w:val="20"/>
          <w:lang w:eastAsia="en-US"/>
        </w:rPr>
      </w:pPr>
      <w:r w:rsidRPr="00932E18">
        <w:rPr>
          <w:rFonts w:asciiTheme="minorHAnsi" w:hAnsiTheme="minorHAnsi" w:cs="Calibri"/>
          <w:b w:val="0"/>
          <w:snapToGrid w:val="0"/>
          <w:sz w:val="20"/>
          <w:szCs w:val="20"/>
          <w:lang w:eastAsia="en-US"/>
        </w:rPr>
        <w:t>Completion bond fees</w:t>
      </w:r>
      <w:r w:rsidR="00A338A1" w:rsidRPr="00932E18">
        <w:rPr>
          <w:rFonts w:asciiTheme="minorHAnsi" w:hAnsiTheme="minorHAnsi" w:cs="Calibri"/>
          <w:b w:val="0"/>
          <w:snapToGrid w:val="0"/>
          <w:sz w:val="20"/>
          <w:szCs w:val="20"/>
          <w:lang w:eastAsia="en-US"/>
        </w:rPr>
        <w:t>.</w:t>
      </w:r>
      <w:r w:rsidRPr="00932E18">
        <w:rPr>
          <w:rFonts w:asciiTheme="minorHAnsi" w:hAnsiTheme="minorHAnsi" w:cs="Calibri"/>
          <w:b w:val="0"/>
          <w:snapToGrid w:val="0"/>
          <w:sz w:val="20"/>
          <w:szCs w:val="20"/>
          <w:lang w:eastAsia="en-US"/>
        </w:rPr>
        <w:t xml:space="preserve"> </w:t>
      </w:r>
    </w:p>
    <w:p w14:paraId="4F2D8064" w14:textId="77777777" w:rsidR="00486F4C" w:rsidRPr="00932E18" w:rsidRDefault="00486F4C" w:rsidP="00953A8E">
      <w:pPr>
        <w:pStyle w:val="Heading3"/>
        <w:numPr>
          <w:ilvl w:val="0"/>
          <w:numId w:val="11"/>
        </w:numPr>
        <w:ind w:left="1134" w:hanging="567"/>
        <w:rPr>
          <w:rFonts w:asciiTheme="minorHAnsi" w:hAnsiTheme="minorHAnsi"/>
          <w:b w:val="0"/>
          <w:sz w:val="20"/>
          <w:szCs w:val="22"/>
        </w:rPr>
      </w:pPr>
      <w:bookmarkStart w:id="309" w:name="_Ref465180087"/>
      <w:r w:rsidRPr="00932E18">
        <w:rPr>
          <w:rFonts w:asciiTheme="minorHAnsi" w:hAnsiTheme="minorHAnsi"/>
          <w:b w:val="0"/>
          <w:i/>
          <w:sz w:val="20"/>
          <w:szCs w:val="22"/>
        </w:rPr>
        <w:t>Freight</w:t>
      </w:r>
      <w:bookmarkEnd w:id="309"/>
    </w:p>
    <w:p w14:paraId="7C0B48EC" w14:textId="77777777" w:rsidR="00486F4C" w:rsidRPr="00932E18" w:rsidRDefault="00486F4C" w:rsidP="00486F4C">
      <w:pPr>
        <w:pStyle w:val="Heading3"/>
        <w:keepNext w:val="0"/>
        <w:spacing w:before="120" w:after="120"/>
        <w:ind w:left="1134"/>
        <w:rPr>
          <w:rFonts w:asciiTheme="minorHAnsi" w:hAnsiTheme="minorHAnsi" w:cs="Calibri"/>
          <w:b w:val="0"/>
          <w:snapToGrid w:val="0"/>
          <w:sz w:val="20"/>
          <w:szCs w:val="20"/>
          <w:lang w:eastAsia="en-US"/>
        </w:rPr>
      </w:pPr>
      <w:r w:rsidRPr="00932E18">
        <w:rPr>
          <w:rFonts w:asciiTheme="minorHAnsi" w:hAnsiTheme="minorHAnsi" w:cs="Calibri"/>
          <w:b w:val="0"/>
          <w:snapToGrid w:val="0"/>
          <w:sz w:val="20"/>
          <w:szCs w:val="20"/>
          <w:lang w:eastAsia="en-US"/>
        </w:rPr>
        <w:t>The cost of international freight (including excess baggage</w:t>
      </w:r>
      <w:r w:rsidR="003B3B9B" w:rsidRPr="00932E18">
        <w:rPr>
          <w:rFonts w:asciiTheme="minorHAnsi" w:hAnsiTheme="minorHAnsi" w:cs="Calibri"/>
          <w:b w:val="0"/>
          <w:snapToGrid w:val="0"/>
          <w:sz w:val="20"/>
          <w:szCs w:val="20"/>
          <w:lang w:eastAsia="en-US"/>
        </w:rPr>
        <w:t xml:space="preserve"> and freight within a country other than New Zealand</w:t>
      </w:r>
      <w:r w:rsidRPr="00932E18">
        <w:rPr>
          <w:rFonts w:asciiTheme="minorHAnsi" w:hAnsiTheme="minorHAnsi" w:cs="Calibri"/>
          <w:b w:val="0"/>
          <w:snapToGrid w:val="0"/>
          <w:sz w:val="20"/>
          <w:szCs w:val="20"/>
          <w:lang w:eastAsia="en-US"/>
        </w:rPr>
        <w:t>)</w:t>
      </w:r>
      <w:r w:rsidR="00A30FC6" w:rsidRPr="00932E18">
        <w:rPr>
          <w:rFonts w:asciiTheme="minorHAnsi" w:hAnsiTheme="minorHAnsi" w:cs="Calibri"/>
          <w:b w:val="0"/>
          <w:snapToGrid w:val="0"/>
          <w:sz w:val="20"/>
          <w:szCs w:val="20"/>
          <w:lang w:eastAsia="en-US"/>
        </w:rPr>
        <w:t>.</w:t>
      </w:r>
      <w:r w:rsidRPr="00932E18">
        <w:rPr>
          <w:rFonts w:asciiTheme="minorHAnsi" w:hAnsiTheme="minorHAnsi" w:cs="Calibri"/>
          <w:b w:val="0"/>
          <w:snapToGrid w:val="0"/>
          <w:sz w:val="20"/>
          <w:szCs w:val="20"/>
          <w:lang w:eastAsia="en-US"/>
        </w:rPr>
        <w:t xml:space="preserve"> </w:t>
      </w:r>
    </w:p>
    <w:p w14:paraId="5B16CD91" w14:textId="77777777" w:rsidR="00D15532" w:rsidRPr="00932E18" w:rsidRDefault="00421B7F" w:rsidP="00953A8E">
      <w:pPr>
        <w:pStyle w:val="Heading3"/>
        <w:numPr>
          <w:ilvl w:val="0"/>
          <w:numId w:val="11"/>
        </w:numPr>
        <w:ind w:left="1134" w:hanging="567"/>
        <w:rPr>
          <w:rFonts w:asciiTheme="minorHAnsi" w:hAnsiTheme="minorHAnsi"/>
          <w:b w:val="0"/>
          <w:sz w:val="20"/>
          <w:szCs w:val="22"/>
        </w:rPr>
      </w:pPr>
      <w:bookmarkStart w:id="310" w:name="_Ref465179897"/>
      <w:r w:rsidRPr="00932E18">
        <w:rPr>
          <w:rFonts w:asciiTheme="minorHAnsi" w:hAnsiTheme="minorHAnsi"/>
          <w:b w:val="0"/>
          <w:i/>
          <w:sz w:val="20"/>
          <w:szCs w:val="22"/>
        </w:rPr>
        <w:t>Above The L</w:t>
      </w:r>
      <w:r w:rsidR="00CE3454" w:rsidRPr="00932E18">
        <w:rPr>
          <w:rFonts w:asciiTheme="minorHAnsi" w:hAnsiTheme="minorHAnsi"/>
          <w:b w:val="0"/>
          <w:i/>
          <w:sz w:val="20"/>
          <w:szCs w:val="22"/>
        </w:rPr>
        <w:t>ine C</w:t>
      </w:r>
      <w:r w:rsidR="00D15532" w:rsidRPr="00932E18">
        <w:rPr>
          <w:rFonts w:asciiTheme="minorHAnsi" w:hAnsiTheme="minorHAnsi"/>
          <w:b w:val="0"/>
          <w:i/>
          <w:sz w:val="20"/>
          <w:szCs w:val="22"/>
        </w:rPr>
        <w:t>osts</w:t>
      </w:r>
      <w:bookmarkEnd w:id="310"/>
    </w:p>
    <w:p w14:paraId="2A13F80C" w14:textId="77777777" w:rsidR="002D6A8E" w:rsidRPr="00932E18" w:rsidRDefault="00D15532" w:rsidP="002D6A8E">
      <w:pPr>
        <w:ind w:left="1134"/>
      </w:pPr>
      <w:r w:rsidRPr="00932E18">
        <w:rPr>
          <w:rFonts w:asciiTheme="minorHAnsi" w:hAnsiTheme="minorHAnsi"/>
          <w:sz w:val="20"/>
          <w:szCs w:val="22"/>
        </w:rPr>
        <w:t>Any e</w:t>
      </w:r>
      <w:r w:rsidR="00AF2F7D" w:rsidRPr="00932E18">
        <w:rPr>
          <w:rFonts w:asciiTheme="minorHAnsi" w:hAnsiTheme="minorHAnsi"/>
          <w:sz w:val="20"/>
          <w:szCs w:val="22"/>
        </w:rPr>
        <w:t>xpenditure on Above The Line C</w:t>
      </w:r>
      <w:r w:rsidRPr="00932E18">
        <w:rPr>
          <w:rFonts w:asciiTheme="minorHAnsi" w:hAnsiTheme="minorHAnsi"/>
          <w:sz w:val="20"/>
          <w:szCs w:val="22"/>
        </w:rPr>
        <w:t xml:space="preserve">osts </w:t>
      </w:r>
      <w:r w:rsidR="00AF2F7D" w:rsidRPr="00932E18">
        <w:rPr>
          <w:rFonts w:asciiTheme="minorHAnsi" w:hAnsiTheme="minorHAnsi"/>
          <w:sz w:val="20"/>
          <w:szCs w:val="22"/>
        </w:rPr>
        <w:t xml:space="preserve">in excess of </w:t>
      </w:r>
      <w:r w:rsidRPr="00932E18">
        <w:rPr>
          <w:rFonts w:asciiTheme="minorHAnsi" w:hAnsiTheme="minorHAnsi"/>
          <w:sz w:val="20"/>
          <w:szCs w:val="22"/>
        </w:rPr>
        <w:t xml:space="preserve">20% of total QNZPE. </w:t>
      </w:r>
    </w:p>
    <w:p w14:paraId="51C75C1A" w14:textId="77777777" w:rsidR="003824C2" w:rsidRPr="00932E18" w:rsidRDefault="00F64925" w:rsidP="00953A8E">
      <w:pPr>
        <w:pStyle w:val="Heading3"/>
        <w:numPr>
          <w:ilvl w:val="0"/>
          <w:numId w:val="11"/>
        </w:numPr>
        <w:ind w:left="1134" w:hanging="567"/>
        <w:rPr>
          <w:rFonts w:asciiTheme="minorHAnsi" w:hAnsiTheme="minorHAnsi"/>
          <w:b w:val="0"/>
          <w:sz w:val="20"/>
          <w:szCs w:val="22"/>
        </w:rPr>
      </w:pPr>
      <w:bookmarkStart w:id="311" w:name="_Ref468355191"/>
      <w:r w:rsidRPr="00932E18">
        <w:rPr>
          <w:rFonts w:asciiTheme="minorHAnsi" w:hAnsiTheme="minorHAnsi"/>
          <w:b w:val="0"/>
          <w:i/>
          <w:sz w:val="20"/>
          <w:szCs w:val="22"/>
        </w:rPr>
        <w:t>Guild payments</w:t>
      </w:r>
      <w:bookmarkEnd w:id="311"/>
    </w:p>
    <w:p w14:paraId="58DEEE7E" w14:textId="77777777" w:rsidR="00DF1E42" w:rsidRPr="00932E18" w:rsidRDefault="00015A3F" w:rsidP="0058761A">
      <w:pPr>
        <w:pStyle w:val="BodyTextIndent2"/>
        <w:spacing w:after="120"/>
        <w:ind w:left="1080" w:firstLine="0"/>
        <w:rPr>
          <w:rFonts w:asciiTheme="minorHAnsi" w:hAnsiTheme="minorHAnsi" w:cs="Calibri"/>
          <w:sz w:val="20"/>
          <w:szCs w:val="22"/>
        </w:rPr>
      </w:pPr>
      <w:r w:rsidRPr="00932E18">
        <w:rPr>
          <w:rFonts w:asciiTheme="minorHAnsi" w:hAnsiTheme="minorHAnsi" w:cs="Calibri"/>
          <w:sz w:val="20"/>
          <w:szCs w:val="22"/>
        </w:rPr>
        <w:t>A</w:t>
      </w:r>
      <w:r w:rsidR="00DD1842" w:rsidRPr="00932E18">
        <w:rPr>
          <w:rFonts w:asciiTheme="minorHAnsi" w:hAnsiTheme="minorHAnsi" w:cs="Calibri"/>
          <w:sz w:val="20"/>
          <w:szCs w:val="22"/>
        </w:rPr>
        <w:t xml:space="preserve">ny payment to a screen industry guild or association or to any fund, trust or plan administered by a screen industry guild or association. </w:t>
      </w:r>
    </w:p>
    <w:p w14:paraId="091F234B" w14:textId="77777777" w:rsidR="00F64925" w:rsidRPr="00932E18" w:rsidRDefault="007071E1" w:rsidP="00953A8E">
      <w:pPr>
        <w:pStyle w:val="Heading3"/>
        <w:numPr>
          <w:ilvl w:val="0"/>
          <w:numId w:val="11"/>
        </w:numPr>
        <w:ind w:left="1134" w:hanging="567"/>
        <w:rPr>
          <w:rFonts w:asciiTheme="minorHAnsi" w:hAnsiTheme="minorHAnsi"/>
          <w:b w:val="0"/>
          <w:sz w:val="20"/>
          <w:szCs w:val="22"/>
        </w:rPr>
      </w:pPr>
      <w:bookmarkStart w:id="312" w:name="_Ref468355200"/>
      <w:r w:rsidRPr="00932E18">
        <w:rPr>
          <w:rFonts w:asciiTheme="minorHAnsi" w:hAnsiTheme="minorHAnsi"/>
          <w:b w:val="0"/>
          <w:i/>
          <w:sz w:val="20"/>
          <w:szCs w:val="22"/>
        </w:rPr>
        <w:lastRenderedPageBreak/>
        <w:t xml:space="preserve">Overseas </w:t>
      </w:r>
      <w:r w:rsidR="00C656F0" w:rsidRPr="00932E18">
        <w:rPr>
          <w:rFonts w:asciiTheme="minorHAnsi" w:hAnsiTheme="minorHAnsi"/>
          <w:b w:val="0"/>
          <w:i/>
          <w:sz w:val="20"/>
          <w:szCs w:val="22"/>
        </w:rPr>
        <w:t>taxes</w:t>
      </w:r>
      <w:bookmarkEnd w:id="312"/>
      <w:r w:rsidR="00C656F0" w:rsidRPr="00932E18">
        <w:rPr>
          <w:rFonts w:asciiTheme="minorHAnsi" w:hAnsiTheme="minorHAnsi"/>
          <w:b w:val="0"/>
          <w:i/>
          <w:sz w:val="20"/>
          <w:szCs w:val="22"/>
        </w:rPr>
        <w:t xml:space="preserve"> </w:t>
      </w:r>
    </w:p>
    <w:p w14:paraId="7A15F783" w14:textId="77777777" w:rsidR="00F64925" w:rsidRPr="00932E18" w:rsidRDefault="007071E1" w:rsidP="00CF160F">
      <w:pPr>
        <w:ind w:left="1134"/>
        <w:rPr>
          <w:rFonts w:asciiTheme="minorHAnsi" w:hAnsiTheme="minorHAnsi"/>
          <w:sz w:val="20"/>
          <w:szCs w:val="22"/>
        </w:rPr>
      </w:pPr>
      <w:r w:rsidRPr="00932E18">
        <w:rPr>
          <w:rFonts w:asciiTheme="minorHAnsi" w:hAnsiTheme="minorHAnsi"/>
          <w:sz w:val="20"/>
          <w:szCs w:val="22"/>
        </w:rPr>
        <w:t>Except f</w:t>
      </w:r>
      <w:r w:rsidR="00CC0A9A" w:rsidRPr="00932E18">
        <w:rPr>
          <w:rFonts w:asciiTheme="minorHAnsi" w:hAnsiTheme="minorHAnsi"/>
          <w:sz w:val="20"/>
          <w:szCs w:val="22"/>
        </w:rPr>
        <w:t>or payments to the New Zealand G</w:t>
      </w:r>
      <w:r w:rsidRPr="00932E18">
        <w:rPr>
          <w:rFonts w:asciiTheme="minorHAnsi" w:hAnsiTheme="minorHAnsi"/>
          <w:sz w:val="20"/>
          <w:szCs w:val="22"/>
        </w:rPr>
        <w:t>overnment</w:t>
      </w:r>
      <w:r w:rsidR="00B342D3" w:rsidRPr="00932E18">
        <w:rPr>
          <w:rFonts w:asciiTheme="minorHAnsi" w:hAnsiTheme="minorHAnsi"/>
          <w:sz w:val="20"/>
          <w:szCs w:val="22"/>
        </w:rPr>
        <w:t>,</w:t>
      </w:r>
      <w:r w:rsidRPr="00932E18">
        <w:rPr>
          <w:rFonts w:asciiTheme="minorHAnsi" w:hAnsiTheme="minorHAnsi"/>
          <w:sz w:val="20"/>
          <w:szCs w:val="22"/>
        </w:rPr>
        <w:t xml:space="preserve"> </w:t>
      </w:r>
      <w:r w:rsidR="00A55550" w:rsidRPr="00932E18">
        <w:rPr>
          <w:rFonts w:asciiTheme="minorHAnsi" w:hAnsiTheme="minorHAnsi"/>
          <w:sz w:val="20"/>
          <w:szCs w:val="22"/>
        </w:rPr>
        <w:t>a</w:t>
      </w:r>
      <w:r w:rsidR="00BE1058" w:rsidRPr="00932E18">
        <w:rPr>
          <w:rFonts w:asciiTheme="minorHAnsi" w:hAnsiTheme="minorHAnsi"/>
          <w:sz w:val="20"/>
          <w:szCs w:val="22"/>
        </w:rPr>
        <w:t xml:space="preserve">ny </w:t>
      </w:r>
      <w:r w:rsidR="00565B17" w:rsidRPr="00932E18">
        <w:rPr>
          <w:rFonts w:asciiTheme="minorHAnsi" w:hAnsiTheme="minorHAnsi"/>
          <w:sz w:val="20"/>
          <w:szCs w:val="22"/>
        </w:rPr>
        <w:t>payments</w:t>
      </w:r>
      <w:r w:rsidR="00BE1058" w:rsidRPr="00932E18">
        <w:rPr>
          <w:rFonts w:asciiTheme="minorHAnsi" w:hAnsiTheme="minorHAnsi"/>
          <w:sz w:val="20"/>
          <w:szCs w:val="22"/>
        </w:rPr>
        <w:t xml:space="preserve"> made towards</w:t>
      </w:r>
      <w:r w:rsidR="00C656F0" w:rsidRPr="00932E18">
        <w:rPr>
          <w:rFonts w:asciiTheme="minorHAnsi" w:hAnsiTheme="minorHAnsi"/>
          <w:sz w:val="20"/>
          <w:szCs w:val="22"/>
        </w:rPr>
        <w:t xml:space="preserve"> an applicant’s or a production’s tax obligations. </w:t>
      </w:r>
    </w:p>
    <w:p w14:paraId="5A2CF46B" w14:textId="77777777" w:rsidR="00F86FFD" w:rsidRPr="00932E18" w:rsidRDefault="00F86FFD" w:rsidP="00953A8E">
      <w:pPr>
        <w:pStyle w:val="Heading3"/>
        <w:numPr>
          <w:ilvl w:val="0"/>
          <w:numId w:val="11"/>
        </w:numPr>
        <w:ind w:left="1134" w:hanging="567"/>
        <w:rPr>
          <w:rFonts w:asciiTheme="minorHAnsi" w:hAnsiTheme="minorHAnsi"/>
          <w:b w:val="0"/>
          <w:sz w:val="20"/>
          <w:szCs w:val="22"/>
        </w:rPr>
      </w:pPr>
      <w:bookmarkStart w:id="313" w:name="_Ref474947715"/>
      <w:r w:rsidRPr="00932E18">
        <w:rPr>
          <w:rFonts w:asciiTheme="minorHAnsi" w:hAnsiTheme="minorHAnsi"/>
          <w:b w:val="0"/>
          <w:i/>
          <w:sz w:val="20"/>
          <w:szCs w:val="22"/>
        </w:rPr>
        <w:t>Application fees</w:t>
      </w:r>
      <w:bookmarkEnd w:id="313"/>
      <w:r w:rsidRPr="00932E18">
        <w:rPr>
          <w:rFonts w:asciiTheme="minorHAnsi" w:hAnsiTheme="minorHAnsi"/>
          <w:b w:val="0"/>
          <w:i/>
          <w:sz w:val="20"/>
          <w:szCs w:val="22"/>
        </w:rPr>
        <w:t xml:space="preserve"> </w:t>
      </w:r>
    </w:p>
    <w:p w14:paraId="23B84B64" w14:textId="77777777" w:rsidR="00F86FFD" w:rsidRPr="00932E18" w:rsidRDefault="00F86FFD" w:rsidP="00F86FFD">
      <w:pPr>
        <w:pStyle w:val="BodyTextIndent2"/>
        <w:spacing w:after="120"/>
        <w:ind w:left="1080" w:firstLine="0"/>
        <w:rPr>
          <w:rFonts w:asciiTheme="minorHAnsi" w:hAnsiTheme="minorHAnsi" w:cs="Calibri"/>
          <w:sz w:val="20"/>
          <w:szCs w:val="22"/>
        </w:rPr>
      </w:pPr>
      <w:r w:rsidRPr="00932E18">
        <w:rPr>
          <w:rFonts w:asciiTheme="minorHAnsi" w:hAnsiTheme="minorHAnsi" w:cs="Calibri"/>
          <w:sz w:val="20"/>
          <w:szCs w:val="22"/>
        </w:rPr>
        <w:t>Expenditure on</w:t>
      </w:r>
      <w:r w:rsidR="00015A3F" w:rsidRPr="00932E18">
        <w:rPr>
          <w:rFonts w:asciiTheme="minorHAnsi" w:hAnsiTheme="minorHAnsi" w:cs="Calibri"/>
          <w:sz w:val="20"/>
          <w:szCs w:val="22"/>
        </w:rPr>
        <w:t xml:space="preserve"> any</w:t>
      </w:r>
      <w:r w:rsidRPr="00932E18">
        <w:rPr>
          <w:rFonts w:asciiTheme="minorHAnsi" w:hAnsiTheme="minorHAnsi" w:cs="Calibri"/>
          <w:sz w:val="20"/>
          <w:szCs w:val="22"/>
        </w:rPr>
        <w:t xml:space="preserve"> application fees </w:t>
      </w:r>
      <w:r w:rsidR="00015A3F" w:rsidRPr="00932E18">
        <w:rPr>
          <w:rFonts w:asciiTheme="minorHAnsi" w:hAnsiTheme="minorHAnsi" w:cs="Calibri"/>
          <w:sz w:val="20"/>
          <w:szCs w:val="22"/>
        </w:rPr>
        <w:t xml:space="preserve">in relation to </w:t>
      </w:r>
      <w:r w:rsidRPr="00932E18">
        <w:rPr>
          <w:rFonts w:asciiTheme="minorHAnsi" w:hAnsiTheme="minorHAnsi" w:cs="Calibri"/>
          <w:sz w:val="20"/>
          <w:szCs w:val="22"/>
        </w:rPr>
        <w:t>the International Grant</w:t>
      </w:r>
      <w:r w:rsidR="00641F0E" w:rsidRPr="00932E18">
        <w:rPr>
          <w:rFonts w:asciiTheme="minorHAnsi" w:hAnsiTheme="minorHAnsi" w:cs="Calibri"/>
          <w:sz w:val="20"/>
          <w:szCs w:val="22"/>
        </w:rPr>
        <w:t xml:space="preserve">. </w:t>
      </w:r>
    </w:p>
    <w:p w14:paraId="7AF7072A" w14:textId="77777777" w:rsidR="00CF160F" w:rsidRPr="00932E18" w:rsidRDefault="00CF160F" w:rsidP="00953A8E">
      <w:pPr>
        <w:pStyle w:val="Heading3"/>
        <w:numPr>
          <w:ilvl w:val="0"/>
          <w:numId w:val="11"/>
        </w:numPr>
        <w:ind w:left="1134" w:hanging="567"/>
        <w:rPr>
          <w:rFonts w:asciiTheme="minorHAnsi" w:hAnsiTheme="minorHAnsi"/>
          <w:b w:val="0"/>
          <w:sz w:val="20"/>
          <w:szCs w:val="22"/>
        </w:rPr>
      </w:pPr>
      <w:r w:rsidRPr="00932E18">
        <w:rPr>
          <w:rFonts w:asciiTheme="minorHAnsi" w:hAnsiTheme="minorHAnsi"/>
          <w:b w:val="0"/>
          <w:i/>
          <w:sz w:val="20"/>
          <w:szCs w:val="22"/>
        </w:rPr>
        <w:t>Others</w:t>
      </w:r>
    </w:p>
    <w:p w14:paraId="23915FB1" w14:textId="77777777" w:rsidR="00F64925" w:rsidRPr="00932E18" w:rsidRDefault="00CF160F" w:rsidP="00CF160F">
      <w:pPr>
        <w:pStyle w:val="BodyTextIndent2"/>
        <w:spacing w:after="120"/>
        <w:ind w:left="1134" w:firstLine="0"/>
        <w:rPr>
          <w:rFonts w:asciiTheme="minorHAnsi" w:hAnsiTheme="minorHAnsi" w:cs="Calibri"/>
          <w:sz w:val="20"/>
          <w:szCs w:val="22"/>
        </w:rPr>
      </w:pPr>
      <w:r w:rsidRPr="00932E18">
        <w:rPr>
          <w:rFonts w:asciiTheme="minorHAnsi" w:hAnsiTheme="minorHAnsi" w:cs="Calibri"/>
          <w:sz w:val="20"/>
          <w:szCs w:val="22"/>
        </w:rPr>
        <w:t xml:space="preserve">Cast and Crew Perks, gifts, fines, Entertainment and Gratuities and any historical costs (see clause </w:t>
      </w:r>
      <w:r w:rsidRPr="00932E18">
        <w:rPr>
          <w:rFonts w:asciiTheme="minorHAnsi" w:hAnsiTheme="minorHAnsi" w:cs="Calibri"/>
          <w:sz w:val="20"/>
          <w:szCs w:val="22"/>
        </w:rPr>
        <w:fldChar w:fldCharType="begin"/>
      </w:r>
      <w:r w:rsidRPr="00932E18">
        <w:rPr>
          <w:rFonts w:asciiTheme="minorHAnsi" w:hAnsiTheme="minorHAnsi" w:cs="Calibri"/>
          <w:sz w:val="20"/>
          <w:szCs w:val="22"/>
        </w:rPr>
        <w:instrText xml:space="preserve"> REF _Ref465414718 \r \h  \* MERGEFORMAT </w:instrText>
      </w:r>
      <w:r w:rsidRPr="00932E18">
        <w:rPr>
          <w:rFonts w:asciiTheme="minorHAnsi" w:hAnsiTheme="minorHAnsi" w:cs="Calibri"/>
          <w:sz w:val="20"/>
          <w:szCs w:val="22"/>
        </w:rPr>
      </w:r>
      <w:r w:rsidRPr="00932E18">
        <w:rPr>
          <w:rFonts w:asciiTheme="minorHAnsi" w:hAnsiTheme="minorHAnsi" w:cs="Calibri"/>
          <w:sz w:val="20"/>
          <w:szCs w:val="22"/>
        </w:rPr>
        <w:fldChar w:fldCharType="separate"/>
      </w:r>
      <w:r w:rsidR="00B123EB">
        <w:rPr>
          <w:rFonts w:asciiTheme="minorHAnsi" w:hAnsiTheme="minorHAnsi" w:cs="Calibri"/>
          <w:sz w:val="20"/>
          <w:szCs w:val="22"/>
        </w:rPr>
        <w:t>6</w:t>
      </w:r>
      <w:r w:rsidRPr="00932E18">
        <w:rPr>
          <w:rFonts w:asciiTheme="minorHAnsi" w:hAnsiTheme="minorHAnsi" w:cs="Calibri"/>
          <w:sz w:val="20"/>
          <w:szCs w:val="22"/>
        </w:rPr>
        <w:fldChar w:fldCharType="end"/>
      </w:r>
      <w:r w:rsidRPr="00932E18">
        <w:rPr>
          <w:rFonts w:asciiTheme="minorHAnsi" w:hAnsiTheme="minorHAnsi" w:cs="Calibri"/>
          <w:sz w:val="20"/>
          <w:szCs w:val="22"/>
        </w:rPr>
        <w:t xml:space="preserve"> for an explanation of historical costs). </w:t>
      </w:r>
    </w:p>
    <w:p w14:paraId="76ED3697" w14:textId="77777777" w:rsidR="00D51D98" w:rsidRPr="00932E18" w:rsidRDefault="00D51D98" w:rsidP="00953A8E">
      <w:pPr>
        <w:pStyle w:val="Heading3"/>
        <w:numPr>
          <w:ilvl w:val="0"/>
          <w:numId w:val="11"/>
        </w:numPr>
        <w:ind w:left="1134" w:hanging="567"/>
        <w:rPr>
          <w:rFonts w:asciiTheme="minorHAnsi" w:hAnsiTheme="minorHAnsi"/>
          <w:b w:val="0"/>
          <w:sz w:val="20"/>
          <w:szCs w:val="22"/>
        </w:rPr>
      </w:pPr>
      <w:bookmarkStart w:id="314" w:name="_Ref474256192"/>
      <w:r w:rsidRPr="00932E18">
        <w:rPr>
          <w:rFonts w:asciiTheme="minorHAnsi" w:hAnsiTheme="minorHAnsi"/>
          <w:b w:val="0"/>
          <w:i/>
          <w:sz w:val="20"/>
          <w:szCs w:val="22"/>
        </w:rPr>
        <w:t>Costs involved in taking over the production from a prior entity</w:t>
      </w:r>
      <w:bookmarkEnd w:id="314"/>
      <w:r w:rsidRPr="00932E18">
        <w:rPr>
          <w:rFonts w:asciiTheme="minorHAnsi" w:hAnsiTheme="minorHAnsi"/>
          <w:b w:val="0"/>
          <w:i/>
          <w:sz w:val="20"/>
          <w:szCs w:val="22"/>
        </w:rPr>
        <w:t xml:space="preserve"> </w:t>
      </w:r>
    </w:p>
    <w:p w14:paraId="65C4CA04" w14:textId="77777777" w:rsidR="00D51D98" w:rsidRPr="00932E18" w:rsidRDefault="00D51D98" w:rsidP="00D51D98">
      <w:pPr>
        <w:pStyle w:val="BodyTextIndent2"/>
        <w:spacing w:after="120"/>
        <w:ind w:left="720" w:firstLine="414"/>
        <w:rPr>
          <w:rFonts w:asciiTheme="minorHAnsi" w:hAnsiTheme="minorHAnsi" w:cs="Calibri"/>
          <w:snapToGrid w:val="0"/>
          <w:sz w:val="20"/>
          <w:szCs w:val="22"/>
          <w:lang w:eastAsia="en-US"/>
        </w:rPr>
      </w:pPr>
      <w:r w:rsidRPr="00932E18">
        <w:rPr>
          <w:rFonts w:asciiTheme="minorHAnsi" w:hAnsiTheme="minorHAnsi" w:cs="Calibri"/>
          <w:snapToGrid w:val="0"/>
          <w:sz w:val="20"/>
          <w:szCs w:val="22"/>
          <w:lang w:eastAsia="en-US"/>
        </w:rPr>
        <w:t xml:space="preserve">Any </w:t>
      </w:r>
      <w:r w:rsidRPr="00932E18">
        <w:rPr>
          <w:rFonts w:asciiTheme="minorHAnsi" w:hAnsiTheme="minorHAnsi" w:cs="Calibri"/>
          <w:sz w:val="20"/>
          <w:szCs w:val="22"/>
        </w:rPr>
        <w:t>costs</w:t>
      </w:r>
      <w:r w:rsidRPr="00932E18">
        <w:rPr>
          <w:rFonts w:asciiTheme="minorHAnsi" w:hAnsiTheme="minorHAnsi" w:cs="Calibri"/>
          <w:snapToGrid w:val="0"/>
          <w:sz w:val="20"/>
          <w:szCs w:val="22"/>
          <w:lang w:eastAsia="en-US"/>
        </w:rPr>
        <w:t xml:space="preserve"> incurred by the applicant in taking over the production from a prior entity or entities. </w:t>
      </w:r>
    </w:p>
    <w:p w14:paraId="66CAD181" w14:textId="77777777" w:rsidR="003A6307" w:rsidRPr="00932E18" w:rsidRDefault="003A6307" w:rsidP="00953A8E">
      <w:pPr>
        <w:pStyle w:val="Heading3"/>
        <w:numPr>
          <w:ilvl w:val="1"/>
          <w:numId w:val="13"/>
        </w:numPr>
        <w:ind w:left="567" w:hanging="567"/>
        <w:rPr>
          <w:rFonts w:asciiTheme="minorHAnsi" w:hAnsiTheme="minorHAnsi" w:cs="Calibri"/>
          <w:sz w:val="22"/>
          <w:szCs w:val="22"/>
        </w:rPr>
      </w:pPr>
      <w:bookmarkStart w:id="315" w:name="_Toc475468664"/>
      <w:bookmarkStart w:id="316" w:name="_Toc475519639"/>
      <w:bookmarkStart w:id="317" w:name="_Toc475468665"/>
      <w:bookmarkStart w:id="318" w:name="_Toc475519640"/>
      <w:bookmarkStart w:id="319" w:name="_Toc465262463"/>
      <w:bookmarkStart w:id="320" w:name="_Toc465262464"/>
      <w:bookmarkEnd w:id="315"/>
      <w:bookmarkEnd w:id="316"/>
      <w:bookmarkEnd w:id="317"/>
      <w:bookmarkEnd w:id="318"/>
      <w:bookmarkEnd w:id="319"/>
      <w:bookmarkEnd w:id="320"/>
      <w:r w:rsidRPr="00932E18">
        <w:rPr>
          <w:rFonts w:asciiTheme="minorHAnsi" w:hAnsiTheme="minorHAnsi" w:cs="Calibri"/>
          <w:sz w:val="22"/>
          <w:szCs w:val="22"/>
        </w:rPr>
        <w:t>Priority</w:t>
      </w:r>
    </w:p>
    <w:p w14:paraId="6EEA4876" w14:textId="77777777" w:rsidR="00DF1E42" w:rsidRPr="00932E18" w:rsidRDefault="001B0809" w:rsidP="0032640D">
      <w:pPr>
        <w:ind w:left="567"/>
        <w:rPr>
          <w:rFonts w:asciiTheme="minorHAnsi" w:hAnsiTheme="minorHAnsi"/>
          <w:sz w:val="20"/>
          <w:szCs w:val="20"/>
          <w:lang w:val="en-AU"/>
        </w:rPr>
      </w:pPr>
      <w:r w:rsidRPr="00932E18">
        <w:rPr>
          <w:rFonts w:asciiTheme="minorHAnsi" w:hAnsiTheme="minorHAnsi"/>
          <w:sz w:val="20"/>
          <w:szCs w:val="20"/>
          <w:lang w:val="en-AU"/>
        </w:rPr>
        <w:t xml:space="preserve">In the case of conflict, the exclusions will take priority.  </w:t>
      </w:r>
      <w:r w:rsidR="00027CE0" w:rsidRPr="00932E18">
        <w:rPr>
          <w:rFonts w:asciiTheme="minorHAnsi" w:hAnsiTheme="minorHAnsi"/>
          <w:sz w:val="20"/>
          <w:szCs w:val="20"/>
          <w:lang w:val="en-AU"/>
        </w:rPr>
        <w:t>I</w:t>
      </w:r>
      <w:r w:rsidRPr="00932E18">
        <w:rPr>
          <w:rFonts w:asciiTheme="minorHAnsi" w:hAnsiTheme="minorHAnsi"/>
          <w:sz w:val="20"/>
          <w:szCs w:val="20"/>
          <w:lang w:val="en-AU"/>
        </w:rPr>
        <w:t>n other words, i</w:t>
      </w:r>
      <w:r w:rsidR="00027CE0" w:rsidRPr="00932E18">
        <w:rPr>
          <w:rFonts w:asciiTheme="minorHAnsi" w:hAnsiTheme="minorHAnsi"/>
          <w:sz w:val="20"/>
          <w:szCs w:val="20"/>
          <w:lang w:val="en-AU"/>
        </w:rPr>
        <w:t>f any expenditure incurred by the applicant on the production:</w:t>
      </w:r>
    </w:p>
    <w:p w14:paraId="36A7FF66" w14:textId="77777777" w:rsidR="00DF1E42" w:rsidRPr="00932E18" w:rsidRDefault="00F716C9" w:rsidP="00953A8E">
      <w:pPr>
        <w:pStyle w:val="Heading3"/>
        <w:numPr>
          <w:ilvl w:val="0"/>
          <w:numId w:val="57"/>
        </w:numPr>
        <w:ind w:left="1134" w:hanging="567"/>
        <w:rPr>
          <w:rFonts w:asciiTheme="minorHAnsi" w:hAnsiTheme="minorHAnsi"/>
          <w:b w:val="0"/>
          <w:sz w:val="20"/>
          <w:szCs w:val="20"/>
        </w:rPr>
      </w:pPr>
      <w:r w:rsidRPr="00932E18">
        <w:rPr>
          <w:rFonts w:asciiTheme="minorHAnsi" w:hAnsiTheme="minorHAnsi"/>
          <w:b w:val="0"/>
          <w:sz w:val="20"/>
          <w:szCs w:val="22"/>
        </w:rPr>
        <w:t>c</w:t>
      </w:r>
      <w:r w:rsidR="00DF1E42" w:rsidRPr="00932E18">
        <w:rPr>
          <w:rFonts w:asciiTheme="minorHAnsi" w:hAnsiTheme="minorHAnsi"/>
          <w:b w:val="0"/>
          <w:sz w:val="20"/>
          <w:szCs w:val="22"/>
        </w:rPr>
        <w:t>ould</w:t>
      </w:r>
      <w:r w:rsidR="00DF1E42" w:rsidRPr="00932E18">
        <w:rPr>
          <w:rFonts w:asciiTheme="minorHAnsi" w:hAnsiTheme="minorHAnsi"/>
          <w:b w:val="0"/>
          <w:bCs w:val="0"/>
          <w:sz w:val="20"/>
          <w:szCs w:val="20"/>
        </w:rPr>
        <w:t xml:space="preserve"> qualify as General QNZPE or </w:t>
      </w:r>
      <w:r w:rsidR="0093402D" w:rsidRPr="00932E18">
        <w:rPr>
          <w:rFonts w:asciiTheme="minorHAnsi" w:hAnsiTheme="minorHAnsi"/>
          <w:b w:val="0"/>
          <w:bCs w:val="0"/>
          <w:sz w:val="20"/>
          <w:szCs w:val="20"/>
        </w:rPr>
        <w:t xml:space="preserve">could qualify as </w:t>
      </w:r>
      <w:r w:rsidR="00DF1E42" w:rsidRPr="00932E18">
        <w:rPr>
          <w:rFonts w:asciiTheme="minorHAnsi" w:hAnsiTheme="minorHAnsi"/>
          <w:b w:val="0"/>
          <w:bCs w:val="0"/>
          <w:sz w:val="20"/>
          <w:szCs w:val="20"/>
        </w:rPr>
        <w:t>a specific inclusion; and</w:t>
      </w:r>
    </w:p>
    <w:p w14:paraId="4756C56A" w14:textId="77777777" w:rsidR="00027CE0" w:rsidRPr="00932E18" w:rsidRDefault="00F716C9" w:rsidP="00953A8E">
      <w:pPr>
        <w:pStyle w:val="Heading3"/>
        <w:numPr>
          <w:ilvl w:val="0"/>
          <w:numId w:val="57"/>
        </w:numPr>
        <w:ind w:left="1134" w:hanging="567"/>
        <w:rPr>
          <w:rFonts w:asciiTheme="minorHAnsi" w:hAnsiTheme="minorHAnsi"/>
          <w:b w:val="0"/>
          <w:sz w:val="20"/>
          <w:szCs w:val="22"/>
        </w:rPr>
      </w:pPr>
      <w:r w:rsidRPr="00932E18">
        <w:rPr>
          <w:rFonts w:asciiTheme="minorHAnsi" w:hAnsiTheme="minorHAnsi"/>
          <w:b w:val="0"/>
          <w:sz w:val="20"/>
          <w:szCs w:val="22"/>
        </w:rPr>
        <w:t>c</w:t>
      </w:r>
      <w:r w:rsidR="00027CE0" w:rsidRPr="00932E18">
        <w:rPr>
          <w:rFonts w:asciiTheme="minorHAnsi" w:hAnsiTheme="minorHAnsi"/>
          <w:b w:val="0"/>
          <w:sz w:val="20"/>
          <w:szCs w:val="22"/>
        </w:rPr>
        <w:t>ould also qualify as a specific exclusion,</w:t>
      </w:r>
    </w:p>
    <w:p w14:paraId="1E14E805" w14:textId="77777777" w:rsidR="00027CE0" w:rsidRPr="00932E18" w:rsidRDefault="00027CE0" w:rsidP="00962F2F">
      <w:pPr>
        <w:spacing w:before="240" w:after="120"/>
        <w:ind w:left="567"/>
        <w:rPr>
          <w:rFonts w:asciiTheme="minorHAnsi" w:hAnsiTheme="minorHAnsi"/>
          <w:sz w:val="20"/>
          <w:szCs w:val="20"/>
          <w:lang w:val="en-AU"/>
        </w:rPr>
      </w:pPr>
      <w:r w:rsidRPr="00932E18">
        <w:rPr>
          <w:rFonts w:asciiTheme="minorHAnsi" w:hAnsiTheme="minorHAnsi"/>
          <w:sz w:val="20"/>
          <w:szCs w:val="20"/>
          <w:lang w:val="en-AU"/>
        </w:rPr>
        <w:t>then the expenditure will be excluded from QNZPE.</w:t>
      </w:r>
    </w:p>
    <w:p w14:paraId="769D0D3C" w14:textId="77777777" w:rsidR="00974033" w:rsidRPr="00932E18" w:rsidRDefault="00974033">
      <w:pPr>
        <w:rPr>
          <w:rFonts w:asciiTheme="minorHAnsi" w:hAnsiTheme="minorHAnsi" w:cs="Calibri"/>
          <w:sz w:val="20"/>
          <w:szCs w:val="20"/>
          <w:lang w:val="en-AU"/>
        </w:rPr>
      </w:pPr>
      <w:r w:rsidRPr="00932E18">
        <w:rPr>
          <w:rFonts w:asciiTheme="minorHAnsi" w:hAnsiTheme="minorHAnsi" w:cs="Calibri"/>
          <w:b/>
          <w:sz w:val="20"/>
          <w:szCs w:val="20"/>
        </w:rPr>
        <w:br w:type="page"/>
      </w:r>
    </w:p>
    <w:p w14:paraId="54CD245A" w14:textId="77777777" w:rsidR="005E105A" w:rsidRPr="00932E18" w:rsidRDefault="005E105A" w:rsidP="003A6307">
      <w:pPr>
        <w:pStyle w:val="Heading2"/>
        <w:keepNext w:val="0"/>
        <w:spacing w:before="240" w:after="60"/>
        <w:rPr>
          <w:rFonts w:asciiTheme="minorHAnsi" w:hAnsiTheme="minorHAnsi" w:cs="Calibri"/>
          <w:b w:val="0"/>
          <w:sz w:val="20"/>
          <w:szCs w:val="20"/>
        </w:rPr>
      </w:pPr>
    </w:p>
    <w:p w14:paraId="15FB74B2" w14:textId="77777777" w:rsidR="005E105A" w:rsidRPr="00932E18" w:rsidRDefault="003F77D5" w:rsidP="005E105A">
      <w:pPr>
        <w:pStyle w:val="Heading1"/>
        <w:rPr>
          <w:rFonts w:asciiTheme="minorHAnsi" w:hAnsiTheme="minorHAnsi" w:cs="Calibri"/>
          <w:sz w:val="28"/>
          <w:szCs w:val="22"/>
        </w:rPr>
      </w:pPr>
      <w:bookmarkStart w:id="321" w:name="_Toc477966395"/>
      <w:r w:rsidRPr="00932E18">
        <w:rPr>
          <w:rFonts w:asciiTheme="minorHAnsi" w:hAnsiTheme="minorHAnsi" w:cs="Calibri"/>
          <w:sz w:val="28"/>
          <w:szCs w:val="22"/>
        </w:rPr>
        <w:t xml:space="preserve">SECTION </w:t>
      </w:r>
      <w:r w:rsidR="001012A4" w:rsidRPr="00932E18">
        <w:rPr>
          <w:rFonts w:asciiTheme="minorHAnsi" w:hAnsiTheme="minorHAnsi" w:cs="Calibri"/>
          <w:sz w:val="28"/>
          <w:szCs w:val="22"/>
        </w:rPr>
        <w:t>4 –</w:t>
      </w:r>
      <w:r w:rsidR="005E105A" w:rsidRPr="00932E18">
        <w:rPr>
          <w:rFonts w:asciiTheme="minorHAnsi" w:hAnsiTheme="minorHAnsi" w:cs="Calibri"/>
          <w:sz w:val="28"/>
          <w:szCs w:val="22"/>
        </w:rPr>
        <w:t xml:space="preserve"> TREATMENT</w:t>
      </w:r>
      <w:r w:rsidR="001012A4" w:rsidRPr="00932E18">
        <w:rPr>
          <w:rFonts w:asciiTheme="minorHAnsi" w:hAnsiTheme="minorHAnsi" w:cs="Calibri"/>
          <w:sz w:val="28"/>
          <w:szCs w:val="22"/>
        </w:rPr>
        <w:t xml:space="preserve"> </w:t>
      </w:r>
      <w:r w:rsidR="005E105A" w:rsidRPr="00932E18">
        <w:rPr>
          <w:rFonts w:asciiTheme="minorHAnsi" w:hAnsiTheme="minorHAnsi" w:cs="Calibri"/>
          <w:sz w:val="28"/>
          <w:szCs w:val="22"/>
        </w:rPr>
        <w:t>OF EXPENDITURE</w:t>
      </w:r>
      <w:bookmarkEnd w:id="321"/>
      <w:r w:rsidR="005E105A" w:rsidRPr="00932E18">
        <w:rPr>
          <w:rFonts w:asciiTheme="minorHAnsi" w:hAnsiTheme="minorHAnsi" w:cs="Calibri"/>
          <w:sz w:val="28"/>
          <w:szCs w:val="22"/>
        </w:rPr>
        <w:t xml:space="preserve">  </w:t>
      </w:r>
      <w:bookmarkEnd w:id="305"/>
    </w:p>
    <w:p w14:paraId="76FCB32D" w14:textId="77777777" w:rsidR="005C4DC1" w:rsidRPr="00932E18" w:rsidRDefault="00767706" w:rsidP="00953A8E">
      <w:pPr>
        <w:pStyle w:val="Heading2"/>
        <w:numPr>
          <w:ilvl w:val="0"/>
          <w:numId w:val="13"/>
        </w:numPr>
        <w:spacing w:before="240" w:after="60"/>
        <w:ind w:left="0" w:hanging="567"/>
        <w:rPr>
          <w:rFonts w:asciiTheme="minorHAnsi" w:hAnsiTheme="minorHAnsi"/>
          <w:szCs w:val="22"/>
        </w:rPr>
      </w:pPr>
      <w:bookmarkStart w:id="322" w:name="_Toc477966396"/>
      <w:bookmarkStart w:id="323" w:name="_Toc15356039"/>
      <w:r w:rsidRPr="00932E18">
        <w:rPr>
          <w:rFonts w:asciiTheme="minorHAnsi" w:hAnsiTheme="minorHAnsi"/>
          <w:szCs w:val="22"/>
        </w:rPr>
        <w:t xml:space="preserve">Income </w:t>
      </w:r>
      <w:r w:rsidR="004D7BEB" w:rsidRPr="00932E18">
        <w:rPr>
          <w:rFonts w:asciiTheme="minorHAnsi" w:hAnsiTheme="minorHAnsi"/>
          <w:szCs w:val="22"/>
        </w:rPr>
        <w:t>t</w:t>
      </w:r>
      <w:r w:rsidR="005E105A" w:rsidRPr="00932E18">
        <w:rPr>
          <w:rFonts w:asciiTheme="minorHAnsi" w:hAnsiTheme="minorHAnsi"/>
          <w:szCs w:val="22"/>
        </w:rPr>
        <w:t>ax</w:t>
      </w:r>
      <w:bookmarkEnd w:id="322"/>
      <w:r w:rsidR="005E105A" w:rsidRPr="00932E18">
        <w:rPr>
          <w:rFonts w:asciiTheme="minorHAnsi" w:hAnsiTheme="minorHAnsi"/>
          <w:szCs w:val="22"/>
        </w:rPr>
        <w:t xml:space="preserve"> </w:t>
      </w:r>
    </w:p>
    <w:p w14:paraId="0209CAC4" w14:textId="77777777" w:rsidR="00397E1D" w:rsidRPr="00932E18" w:rsidRDefault="00BF0A14" w:rsidP="000263D9">
      <w:pPr>
        <w:pStyle w:val="BodyTextIndent2"/>
        <w:spacing w:after="120"/>
        <w:ind w:firstLine="0"/>
        <w:rPr>
          <w:rFonts w:asciiTheme="minorHAnsi" w:hAnsiTheme="minorHAnsi" w:cstheme="minorHAnsi"/>
          <w:b/>
          <w:sz w:val="20"/>
          <w:szCs w:val="22"/>
        </w:rPr>
      </w:pPr>
      <w:bookmarkStart w:id="324" w:name="_Toc385942877"/>
      <w:bookmarkStart w:id="325" w:name="_Toc260060785"/>
      <w:bookmarkStart w:id="326" w:name="_Toc260068552"/>
      <w:bookmarkStart w:id="327" w:name="_Toc260391830"/>
      <w:bookmarkStart w:id="328" w:name="_Toc261176532"/>
      <w:bookmarkStart w:id="329" w:name="_Toc387924703"/>
      <w:bookmarkStart w:id="330" w:name="_Toc388342444"/>
      <w:bookmarkStart w:id="331" w:name="_Toc388625933"/>
      <w:bookmarkStart w:id="332" w:name="_Toc388859257"/>
      <w:bookmarkStart w:id="333" w:name="_Toc418621173"/>
      <w:bookmarkStart w:id="334" w:name="_Toc463011835"/>
      <w:r w:rsidRPr="00932E18">
        <w:rPr>
          <w:rFonts w:asciiTheme="minorHAnsi" w:hAnsiTheme="minorHAnsi" w:cstheme="minorHAnsi"/>
          <w:sz w:val="20"/>
          <w:szCs w:val="22"/>
        </w:rPr>
        <w:t xml:space="preserve">The </w:t>
      </w:r>
      <w:r w:rsidR="004E1DD8" w:rsidRPr="00932E18">
        <w:rPr>
          <w:rFonts w:asciiTheme="minorHAnsi" w:hAnsiTheme="minorHAnsi" w:cstheme="minorHAnsi"/>
          <w:sz w:val="20"/>
          <w:szCs w:val="22"/>
        </w:rPr>
        <w:t xml:space="preserve">International </w:t>
      </w:r>
      <w:r w:rsidRPr="00932E18">
        <w:rPr>
          <w:rFonts w:asciiTheme="minorHAnsi" w:hAnsiTheme="minorHAnsi" w:cstheme="minorHAnsi"/>
          <w:sz w:val="20"/>
          <w:szCs w:val="22"/>
        </w:rPr>
        <w:t xml:space="preserve">Grant </w:t>
      </w:r>
      <w:r w:rsidR="00397E1D" w:rsidRPr="00932E18">
        <w:rPr>
          <w:rFonts w:asciiTheme="minorHAnsi" w:hAnsiTheme="minorHAnsi" w:cstheme="minorHAnsi"/>
          <w:sz w:val="20"/>
          <w:szCs w:val="22"/>
        </w:rPr>
        <w:t>will be given standard grant treatment for income tax purposes. That is, the cost base of the production will b</w:t>
      </w:r>
      <w:r w:rsidR="00767706" w:rsidRPr="00932E18">
        <w:rPr>
          <w:rFonts w:asciiTheme="minorHAnsi" w:hAnsiTheme="minorHAnsi" w:cstheme="minorHAnsi"/>
          <w:sz w:val="20"/>
          <w:szCs w:val="22"/>
        </w:rPr>
        <w:t xml:space="preserve">e reduced by the amount of the </w:t>
      </w:r>
      <w:r w:rsidR="004E1DD8" w:rsidRPr="00932E18">
        <w:rPr>
          <w:rFonts w:asciiTheme="minorHAnsi" w:hAnsiTheme="minorHAnsi" w:cstheme="minorHAnsi"/>
          <w:sz w:val="20"/>
          <w:szCs w:val="22"/>
        </w:rPr>
        <w:t xml:space="preserve">International </w:t>
      </w:r>
      <w:r w:rsidR="00767706" w:rsidRPr="00932E18">
        <w:rPr>
          <w:rFonts w:asciiTheme="minorHAnsi" w:hAnsiTheme="minorHAnsi" w:cstheme="minorHAnsi"/>
          <w:sz w:val="20"/>
          <w:szCs w:val="22"/>
        </w:rPr>
        <w:t>G</w:t>
      </w:r>
      <w:r w:rsidR="00397E1D" w:rsidRPr="00932E18">
        <w:rPr>
          <w:rFonts w:asciiTheme="minorHAnsi" w:hAnsiTheme="minorHAnsi" w:cstheme="minorHAnsi"/>
          <w:sz w:val="20"/>
          <w:szCs w:val="22"/>
        </w:rPr>
        <w:t>rant.</w:t>
      </w:r>
      <w:bookmarkEnd w:id="324"/>
      <w:bookmarkEnd w:id="325"/>
      <w:bookmarkEnd w:id="326"/>
      <w:bookmarkEnd w:id="327"/>
      <w:bookmarkEnd w:id="328"/>
      <w:bookmarkEnd w:id="329"/>
      <w:bookmarkEnd w:id="330"/>
      <w:bookmarkEnd w:id="331"/>
      <w:bookmarkEnd w:id="332"/>
      <w:bookmarkEnd w:id="333"/>
      <w:bookmarkEnd w:id="334"/>
      <w:r w:rsidR="00397E1D" w:rsidRPr="00932E18">
        <w:rPr>
          <w:rFonts w:asciiTheme="minorHAnsi" w:hAnsiTheme="minorHAnsi" w:cstheme="minorHAnsi"/>
          <w:sz w:val="20"/>
          <w:szCs w:val="22"/>
        </w:rPr>
        <w:t xml:space="preserve"> </w:t>
      </w:r>
    </w:p>
    <w:p w14:paraId="428FA516" w14:textId="77777777" w:rsidR="00397E1D" w:rsidRPr="00932E18" w:rsidRDefault="00397E1D" w:rsidP="009F1161">
      <w:pPr>
        <w:spacing w:before="120" w:after="120"/>
        <w:rPr>
          <w:rFonts w:asciiTheme="minorHAnsi" w:hAnsiTheme="minorHAnsi" w:cs="Calibri"/>
          <w:sz w:val="20"/>
          <w:szCs w:val="22"/>
        </w:rPr>
      </w:pPr>
      <w:r w:rsidRPr="00932E18">
        <w:rPr>
          <w:rFonts w:asciiTheme="minorHAnsi" w:hAnsiTheme="minorHAnsi" w:cs="Calibri"/>
          <w:sz w:val="20"/>
          <w:szCs w:val="22"/>
        </w:rPr>
        <w:t xml:space="preserve">The </w:t>
      </w:r>
      <w:r w:rsidR="004E1DD8" w:rsidRPr="00932E18">
        <w:rPr>
          <w:rFonts w:asciiTheme="minorHAnsi" w:hAnsiTheme="minorHAnsi" w:cs="Calibri"/>
          <w:sz w:val="20"/>
          <w:szCs w:val="22"/>
        </w:rPr>
        <w:t xml:space="preserve">International </w:t>
      </w:r>
      <w:r w:rsidRPr="00932E18">
        <w:rPr>
          <w:rFonts w:asciiTheme="minorHAnsi" w:hAnsiTheme="minorHAnsi" w:cs="Calibri"/>
          <w:sz w:val="20"/>
          <w:szCs w:val="22"/>
        </w:rPr>
        <w:t xml:space="preserve">Grant is </w:t>
      </w:r>
      <w:r w:rsidR="00855C41" w:rsidRPr="00932E18">
        <w:rPr>
          <w:rFonts w:asciiTheme="minorHAnsi" w:hAnsiTheme="minorHAnsi" w:cs="Calibri"/>
          <w:sz w:val="20"/>
          <w:szCs w:val="22"/>
        </w:rPr>
        <w:t xml:space="preserve">treated as excluded income </w:t>
      </w:r>
      <w:r w:rsidRPr="00932E18">
        <w:rPr>
          <w:rFonts w:asciiTheme="minorHAnsi" w:hAnsiTheme="minorHAnsi" w:cs="Calibri"/>
          <w:sz w:val="20"/>
          <w:szCs w:val="22"/>
        </w:rPr>
        <w:t>for the purposes of income tax.</w:t>
      </w:r>
    </w:p>
    <w:p w14:paraId="0481E03A" w14:textId="77777777" w:rsidR="00767706" w:rsidRPr="00932E18" w:rsidRDefault="00767706" w:rsidP="00953A8E">
      <w:pPr>
        <w:pStyle w:val="Heading2"/>
        <w:numPr>
          <w:ilvl w:val="0"/>
          <w:numId w:val="13"/>
        </w:numPr>
        <w:spacing w:before="240" w:after="60"/>
        <w:ind w:left="0" w:hanging="567"/>
        <w:rPr>
          <w:rFonts w:asciiTheme="minorHAnsi" w:hAnsiTheme="minorHAnsi"/>
          <w:szCs w:val="22"/>
        </w:rPr>
      </w:pPr>
      <w:bookmarkStart w:id="335" w:name="_Toc477966397"/>
      <w:r w:rsidRPr="00932E18">
        <w:rPr>
          <w:rFonts w:asciiTheme="minorHAnsi" w:hAnsiTheme="minorHAnsi"/>
          <w:szCs w:val="22"/>
        </w:rPr>
        <w:t>GST</w:t>
      </w:r>
      <w:bookmarkEnd w:id="335"/>
    </w:p>
    <w:p w14:paraId="6986AA9F" w14:textId="77777777" w:rsidR="00767706" w:rsidRPr="00932E18" w:rsidRDefault="00767706" w:rsidP="00767706">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All figures set out in these criteria are net of GST.  As such, the </w:t>
      </w:r>
      <w:r w:rsidR="004E1DD8" w:rsidRPr="00932E18">
        <w:rPr>
          <w:rFonts w:asciiTheme="minorHAnsi" w:hAnsiTheme="minorHAnsi" w:cs="Calibri"/>
          <w:sz w:val="20"/>
          <w:szCs w:val="22"/>
        </w:rPr>
        <w:t xml:space="preserve">International </w:t>
      </w:r>
      <w:r w:rsidRPr="00932E18">
        <w:rPr>
          <w:rFonts w:asciiTheme="minorHAnsi" w:hAnsiTheme="minorHAnsi" w:cs="Calibri"/>
          <w:sz w:val="20"/>
          <w:szCs w:val="22"/>
        </w:rPr>
        <w:t>Grant is calculated in relation to amounts that are net of GST.  However, New Zealand tax law require</w:t>
      </w:r>
      <w:r w:rsidR="00A351D5" w:rsidRPr="00932E18">
        <w:rPr>
          <w:rFonts w:asciiTheme="minorHAnsi" w:hAnsiTheme="minorHAnsi" w:cs="Calibri"/>
          <w:sz w:val="20"/>
          <w:szCs w:val="22"/>
        </w:rPr>
        <w:t>s</w:t>
      </w:r>
      <w:r w:rsidRPr="00932E18">
        <w:rPr>
          <w:rFonts w:asciiTheme="minorHAnsi" w:hAnsiTheme="minorHAnsi" w:cs="Calibri"/>
          <w:sz w:val="20"/>
          <w:szCs w:val="22"/>
        </w:rPr>
        <w:t xml:space="preserve"> that the </w:t>
      </w:r>
      <w:r w:rsidR="004E1DD8" w:rsidRPr="00932E18">
        <w:rPr>
          <w:rFonts w:asciiTheme="minorHAnsi" w:hAnsiTheme="minorHAnsi" w:cs="Calibri"/>
          <w:sz w:val="20"/>
          <w:szCs w:val="22"/>
        </w:rPr>
        <w:t xml:space="preserve">International </w:t>
      </w:r>
      <w:r w:rsidRPr="00932E18">
        <w:rPr>
          <w:rFonts w:asciiTheme="minorHAnsi" w:hAnsiTheme="minorHAnsi" w:cs="Calibri"/>
          <w:sz w:val="20"/>
          <w:szCs w:val="22"/>
        </w:rPr>
        <w:t xml:space="preserve">Grant is paid GST inclusive.  For this reason, the </w:t>
      </w:r>
      <w:r w:rsidR="004E1DD8" w:rsidRPr="00932E18">
        <w:rPr>
          <w:rFonts w:asciiTheme="minorHAnsi" w:hAnsiTheme="minorHAnsi" w:cs="Calibri"/>
          <w:sz w:val="20"/>
          <w:szCs w:val="22"/>
        </w:rPr>
        <w:t xml:space="preserve">International </w:t>
      </w:r>
      <w:r w:rsidRPr="00932E18">
        <w:rPr>
          <w:rFonts w:asciiTheme="minorHAnsi" w:hAnsiTheme="minorHAnsi" w:cs="Calibri"/>
          <w:sz w:val="20"/>
          <w:szCs w:val="22"/>
        </w:rPr>
        <w:t xml:space="preserve">Grant will be made to eligible applicants on a GST plus basis with applicants having to return the GST component </w:t>
      </w:r>
      <w:r w:rsidR="00A351D5" w:rsidRPr="00932E18">
        <w:rPr>
          <w:rFonts w:asciiTheme="minorHAnsi" w:hAnsiTheme="minorHAnsi" w:cs="Calibri"/>
          <w:sz w:val="20"/>
          <w:szCs w:val="22"/>
        </w:rPr>
        <w:t xml:space="preserve">in </w:t>
      </w:r>
      <w:r w:rsidRPr="00932E18">
        <w:rPr>
          <w:rFonts w:asciiTheme="minorHAnsi" w:hAnsiTheme="minorHAnsi" w:cs="Calibri"/>
          <w:sz w:val="20"/>
          <w:szCs w:val="22"/>
        </w:rPr>
        <w:t xml:space="preserve">their </w:t>
      </w:r>
      <w:r w:rsidR="00A351D5" w:rsidRPr="00932E18">
        <w:rPr>
          <w:rFonts w:asciiTheme="minorHAnsi" w:hAnsiTheme="minorHAnsi" w:cs="Calibri"/>
          <w:sz w:val="20"/>
          <w:szCs w:val="22"/>
        </w:rPr>
        <w:t xml:space="preserve">next </w:t>
      </w:r>
      <w:r w:rsidRPr="00932E18">
        <w:rPr>
          <w:rFonts w:asciiTheme="minorHAnsi" w:hAnsiTheme="minorHAnsi" w:cs="Calibri"/>
          <w:sz w:val="20"/>
          <w:szCs w:val="22"/>
        </w:rPr>
        <w:t>GST return.</w:t>
      </w:r>
    </w:p>
    <w:p w14:paraId="6085AD17" w14:textId="77777777" w:rsidR="005E105A" w:rsidRPr="00932E18" w:rsidRDefault="005E105A" w:rsidP="00953A8E">
      <w:pPr>
        <w:pStyle w:val="Heading2"/>
        <w:numPr>
          <w:ilvl w:val="0"/>
          <w:numId w:val="13"/>
        </w:numPr>
        <w:spacing w:before="240" w:after="60"/>
        <w:ind w:left="0" w:hanging="567"/>
        <w:rPr>
          <w:rFonts w:asciiTheme="minorHAnsi" w:hAnsiTheme="minorHAnsi"/>
          <w:szCs w:val="22"/>
        </w:rPr>
      </w:pPr>
      <w:bookmarkStart w:id="336" w:name="_Ref260059374"/>
      <w:bookmarkStart w:id="337" w:name="_Toc477966398"/>
      <w:r w:rsidRPr="00932E18">
        <w:rPr>
          <w:rFonts w:asciiTheme="minorHAnsi" w:hAnsiTheme="minorHAnsi"/>
          <w:szCs w:val="22"/>
        </w:rPr>
        <w:t xml:space="preserve">Currency </w:t>
      </w:r>
      <w:r w:rsidR="00B91517" w:rsidRPr="00932E18">
        <w:rPr>
          <w:rFonts w:asciiTheme="minorHAnsi" w:hAnsiTheme="minorHAnsi"/>
          <w:szCs w:val="22"/>
        </w:rPr>
        <w:t>e</w:t>
      </w:r>
      <w:r w:rsidRPr="00932E18">
        <w:rPr>
          <w:rFonts w:asciiTheme="minorHAnsi" w:hAnsiTheme="minorHAnsi"/>
          <w:szCs w:val="22"/>
        </w:rPr>
        <w:t>xchange</w:t>
      </w:r>
      <w:bookmarkEnd w:id="323"/>
      <w:bookmarkEnd w:id="336"/>
      <w:bookmarkEnd w:id="337"/>
    </w:p>
    <w:p w14:paraId="353BFC6C" w14:textId="77777777" w:rsidR="005E105A" w:rsidRPr="00932E18" w:rsidRDefault="005E105A" w:rsidP="003F77D5">
      <w:pPr>
        <w:pStyle w:val="BodyTextIndent2"/>
        <w:spacing w:after="120"/>
        <w:ind w:firstLine="0"/>
        <w:rPr>
          <w:rFonts w:asciiTheme="minorHAnsi" w:hAnsiTheme="minorHAnsi" w:cs="Calibri"/>
          <w:sz w:val="20"/>
          <w:szCs w:val="22"/>
        </w:rPr>
      </w:pPr>
      <w:bookmarkStart w:id="338" w:name="_Ref179017131"/>
      <w:r w:rsidRPr="00932E18">
        <w:rPr>
          <w:rFonts w:asciiTheme="minorHAnsi" w:hAnsiTheme="minorHAnsi" w:cs="Calibri"/>
          <w:sz w:val="20"/>
          <w:szCs w:val="22"/>
        </w:rPr>
        <w:t xml:space="preserve">All production expenditure </w:t>
      </w:r>
      <w:r w:rsidR="00565B17" w:rsidRPr="00932E18">
        <w:rPr>
          <w:rFonts w:asciiTheme="minorHAnsi" w:hAnsiTheme="minorHAnsi" w:cs="Calibri"/>
          <w:sz w:val="20"/>
          <w:szCs w:val="22"/>
        </w:rPr>
        <w:t>incurred</w:t>
      </w:r>
      <w:r w:rsidR="00AA536A" w:rsidRPr="00932E18">
        <w:rPr>
          <w:rFonts w:asciiTheme="minorHAnsi" w:hAnsiTheme="minorHAnsi" w:cs="Calibri"/>
          <w:sz w:val="20"/>
          <w:szCs w:val="22"/>
        </w:rPr>
        <w:t xml:space="preserve"> and paid</w:t>
      </w:r>
      <w:r w:rsidR="00BE1058" w:rsidRPr="00932E18">
        <w:rPr>
          <w:rFonts w:asciiTheme="minorHAnsi" w:hAnsiTheme="minorHAnsi" w:cs="Calibri"/>
          <w:sz w:val="20"/>
          <w:szCs w:val="22"/>
        </w:rPr>
        <w:t xml:space="preserve"> </w:t>
      </w:r>
      <w:r w:rsidRPr="00932E18">
        <w:rPr>
          <w:rFonts w:asciiTheme="minorHAnsi" w:hAnsiTheme="minorHAnsi" w:cs="Calibri"/>
          <w:sz w:val="20"/>
          <w:szCs w:val="22"/>
        </w:rPr>
        <w:t>in</w:t>
      </w:r>
      <w:r w:rsidR="006A70F5" w:rsidRPr="00932E18">
        <w:rPr>
          <w:rFonts w:asciiTheme="minorHAnsi" w:hAnsiTheme="minorHAnsi" w:cs="Calibri"/>
          <w:sz w:val="20"/>
          <w:szCs w:val="22"/>
        </w:rPr>
        <w:t xml:space="preserve"> a</w:t>
      </w:r>
      <w:r w:rsidRPr="00932E18">
        <w:rPr>
          <w:rFonts w:asciiTheme="minorHAnsi" w:hAnsiTheme="minorHAnsi" w:cs="Calibri"/>
          <w:sz w:val="20"/>
          <w:szCs w:val="22"/>
        </w:rPr>
        <w:t xml:space="preserve"> foreign currenc</w:t>
      </w:r>
      <w:r w:rsidR="007C376F" w:rsidRPr="00932E18">
        <w:rPr>
          <w:rFonts w:asciiTheme="minorHAnsi" w:hAnsiTheme="minorHAnsi" w:cs="Calibri"/>
          <w:sz w:val="20"/>
          <w:szCs w:val="22"/>
        </w:rPr>
        <w:t>y</w:t>
      </w:r>
      <w:r w:rsidRPr="00932E18">
        <w:rPr>
          <w:rFonts w:asciiTheme="minorHAnsi" w:hAnsiTheme="minorHAnsi" w:cs="Calibri"/>
          <w:sz w:val="20"/>
          <w:szCs w:val="22"/>
        </w:rPr>
        <w:t xml:space="preserve"> must be converted into New Zealand dollars on a monthly basis at the mid-month exchange rate published </w:t>
      </w:r>
      <w:r w:rsidR="00BE4F66" w:rsidRPr="00932E18">
        <w:rPr>
          <w:rFonts w:asciiTheme="minorHAnsi" w:hAnsiTheme="minorHAnsi" w:cs="Calibri"/>
          <w:sz w:val="20"/>
          <w:szCs w:val="22"/>
        </w:rPr>
        <w:t xml:space="preserve">on </w:t>
      </w:r>
      <w:r w:rsidR="00482DD5" w:rsidRPr="00932E18">
        <w:rPr>
          <w:rFonts w:asciiTheme="minorHAnsi" w:hAnsiTheme="minorHAnsi" w:cs="Calibri"/>
          <w:sz w:val="20"/>
          <w:szCs w:val="22"/>
        </w:rPr>
        <w:t>IRD</w:t>
      </w:r>
      <w:r w:rsidR="00BB63B2" w:rsidRPr="00932E18">
        <w:rPr>
          <w:rFonts w:asciiTheme="minorHAnsi" w:hAnsiTheme="minorHAnsi" w:cs="Calibri"/>
          <w:sz w:val="20"/>
          <w:szCs w:val="22"/>
        </w:rPr>
        <w:t>’s</w:t>
      </w:r>
      <w:r w:rsidR="00BE4F66" w:rsidRPr="00932E18">
        <w:rPr>
          <w:rFonts w:asciiTheme="minorHAnsi" w:hAnsiTheme="minorHAnsi" w:cs="Calibri"/>
          <w:sz w:val="20"/>
          <w:szCs w:val="22"/>
        </w:rPr>
        <w:t xml:space="preserve"> </w:t>
      </w:r>
      <w:r w:rsidR="00BB63B2" w:rsidRPr="00932E18">
        <w:rPr>
          <w:rFonts w:asciiTheme="minorHAnsi" w:hAnsiTheme="minorHAnsi" w:cs="Calibri"/>
          <w:sz w:val="20"/>
          <w:szCs w:val="22"/>
        </w:rPr>
        <w:t>w</w:t>
      </w:r>
      <w:r w:rsidR="00BE4F66" w:rsidRPr="00932E18">
        <w:rPr>
          <w:rFonts w:asciiTheme="minorHAnsi" w:hAnsiTheme="minorHAnsi" w:cs="Calibri"/>
          <w:sz w:val="20"/>
          <w:szCs w:val="22"/>
        </w:rPr>
        <w:t>ebsite</w:t>
      </w:r>
      <w:r w:rsidR="00DA7BB3" w:rsidRPr="00932E18">
        <w:rPr>
          <w:rFonts w:asciiTheme="minorHAnsi" w:hAnsiTheme="minorHAnsi" w:cs="Calibri"/>
          <w:sz w:val="20"/>
          <w:szCs w:val="22"/>
        </w:rPr>
        <w:t xml:space="preserve"> </w:t>
      </w:r>
      <w:r w:rsidR="00D011E0" w:rsidRPr="00932E18">
        <w:rPr>
          <w:rFonts w:asciiTheme="minorHAnsi" w:hAnsiTheme="minorHAnsi" w:cs="Calibri"/>
          <w:sz w:val="20"/>
          <w:szCs w:val="22"/>
        </w:rPr>
        <w:t xml:space="preserve">for the month in which the </w:t>
      </w:r>
      <w:r w:rsidR="001D6F30" w:rsidRPr="00932E18">
        <w:rPr>
          <w:rFonts w:asciiTheme="minorHAnsi" w:hAnsiTheme="minorHAnsi" w:cs="Calibri"/>
          <w:sz w:val="20"/>
          <w:szCs w:val="22"/>
        </w:rPr>
        <w:t>payment</w:t>
      </w:r>
      <w:r w:rsidR="00D011E0" w:rsidRPr="00932E18">
        <w:rPr>
          <w:rFonts w:asciiTheme="minorHAnsi" w:hAnsiTheme="minorHAnsi" w:cs="Calibri"/>
          <w:sz w:val="20"/>
          <w:szCs w:val="22"/>
        </w:rPr>
        <w:t xml:space="preserve"> was </w:t>
      </w:r>
      <w:r w:rsidR="001D6F30" w:rsidRPr="00932E18">
        <w:rPr>
          <w:rFonts w:asciiTheme="minorHAnsi" w:hAnsiTheme="minorHAnsi" w:cs="Calibri"/>
          <w:sz w:val="20"/>
          <w:szCs w:val="22"/>
        </w:rPr>
        <w:t>made</w:t>
      </w:r>
      <w:r w:rsidRPr="00932E18">
        <w:rPr>
          <w:rFonts w:asciiTheme="minorHAnsi" w:hAnsiTheme="minorHAnsi" w:cs="Calibri"/>
          <w:sz w:val="20"/>
          <w:szCs w:val="22"/>
        </w:rPr>
        <w:t>.</w:t>
      </w:r>
      <w:bookmarkEnd w:id="338"/>
    </w:p>
    <w:p w14:paraId="6EB98301" w14:textId="77777777" w:rsidR="005E105A" w:rsidRPr="00932E18" w:rsidRDefault="00767706" w:rsidP="00953A8E">
      <w:pPr>
        <w:pStyle w:val="Heading2"/>
        <w:numPr>
          <w:ilvl w:val="0"/>
          <w:numId w:val="13"/>
        </w:numPr>
        <w:spacing w:before="240" w:after="60"/>
        <w:ind w:left="0" w:hanging="567"/>
        <w:rPr>
          <w:rFonts w:asciiTheme="minorHAnsi" w:hAnsiTheme="minorHAnsi"/>
          <w:szCs w:val="22"/>
        </w:rPr>
      </w:pPr>
      <w:bookmarkStart w:id="339" w:name="_Toc55216543"/>
      <w:bookmarkStart w:id="340" w:name="_Toc477966399"/>
      <w:r w:rsidRPr="00932E18">
        <w:rPr>
          <w:rFonts w:asciiTheme="minorHAnsi" w:hAnsiTheme="minorHAnsi"/>
          <w:szCs w:val="22"/>
        </w:rPr>
        <w:t>Non-</w:t>
      </w:r>
      <w:r w:rsidR="00B91517" w:rsidRPr="00932E18">
        <w:rPr>
          <w:rFonts w:asciiTheme="minorHAnsi" w:hAnsiTheme="minorHAnsi"/>
          <w:szCs w:val="22"/>
        </w:rPr>
        <w:t>a</w:t>
      </w:r>
      <w:r w:rsidR="005E105A" w:rsidRPr="00932E18">
        <w:rPr>
          <w:rFonts w:asciiTheme="minorHAnsi" w:hAnsiTheme="minorHAnsi"/>
          <w:szCs w:val="22"/>
        </w:rPr>
        <w:t>rm’s</w:t>
      </w:r>
      <w:r w:rsidR="00121A1F" w:rsidRPr="00932E18">
        <w:rPr>
          <w:rFonts w:asciiTheme="minorHAnsi" w:hAnsiTheme="minorHAnsi"/>
          <w:szCs w:val="22"/>
        </w:rPr>
        <w:t xml:space="preserve"> </w:t>
      </w:r>
      <w:r w:rsidR="00B91517" w:rsidRPr="00932E18">
        <w:rPr>
          <w:rFonts w:asciiTheme="minorHAnsi" w:hAnsiTheme="minorHAnsi"/>
          <w:szCs w:val="22"/>
        </w:rPr>
        <w:t>l</w:t>
      </w:r>
      <w:r w:rsidR="005E105A" w:rsidRPr="00932E18">
        <w:rPr>
          <w:rFonts w:asciiTheme="minorHAnsi" w:hAnsiTheme="minorHAnsi"/>
          <w:szCs w:val="22"/>
        </w:rPr>
        <w:t xml:space="preserve">ength </w:t>
      </w:r>
      <w:r w:rsidR="00B91517" w:rsidRPr="00932E18">
        <w:rPr>
          <w:rFonts w:asciiTheme="minorHAnsi" w:hAnsiTheme="minorHAnsi"/>
          <w:szCs w:val="22"/>
        </w:rPr>
        <w:t>e</w:t>
      </w:r>
      <w:r w:rsidR="005E105A" w:rsidRPr="00932E18">
        <w:rPr>
          <w:rFonts w:asciiTheme="minorHAnsi" w:hAnsiTheme="minorHAnsi"/>
          <w:szCs w:val="22"/>
        </w:rPr>
        <w:t>xpenditure</w:t>
      </w:r>
      <w:bookmarkEnd w:id="339"/>
      <w:bookmarkEnd w:id="340"/>
    </w:p>
    <w:p w14:paraId="38FAE787" w14:textId="77777777" w:rsidR="005E105A" w:rsidRPr="00932E18" w:rsidRDefault="005E105A" w:rsidP="003F77D5">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The basis of the arm’s</w:t>
      </w:r>
      <w:r w:rsidR="00121A1F" w:rsidRPr="00932E18">
        <w:rPr>
          <w:rFonts w:asciiTheme="minorHAnsi" w:hAnsiTheme="minorHAnsi" w:cs="Calibri"/>
          <w:sz w:val="20"/>
          <w:szCs w:val="22"/>
        </w:rPr>
        <w:t xml:space="preserve"> </w:t>
      </w:r>
      <w:r w:rsidRPr="00932E18">
        <w:rPr>
          <w:rFonts w:asciiTheme="minorHAnsi" w:hAnsiTheme="minorHAnsi" w:cs="Calibri"/>
          <w:sz w:val="20"/>
          <w:szCs w:val="22"/>
        </w:rPr>
        <w:t xml:space="preserve">length principle is to ensure that amounts charged between the applicant and any associate </w:t>
      </w:r>
      <w:r w:rsidR="00610C8E" w:rsidRPr="00932E18">
        <w:rPr>
          <w:rFonts w:asciiTheme="minorHAnsi" w:hAnsiTheme="minorHAnsi" w:cs="Calibri"/>
          <w:sz w:val="20"/>
          <w:szCs w:val="22"/>
        </w:rPr>
        <w:t xml:space="preserve">entities </w:t>
      </w:r>
      <w:r w:rsidRPr="00932E18">
        <w:rPr>
          <w:rFonts w:asciiTheme="minorHAnsi" w:hAnsiTheme="minorHAnsi" w:cs="Calibri"/>
          <w:sz w:val="20"/>
          <w:szCs w:val="22"/>
        </w:rPr>
        <w:t xml:space="preserve">(including parent and subsidiary </w:t>
      </w:r>
      <w:r w:rsidR="00610C8E" w:rsidRPr="00932E18">
        <w:rPr>
          <w:rFonts w:asciiTheme="minorHAnsi" w:hAnsiTheme="minorHAnsi" w:cs="Calibri"/>
          <w:sz w:val="20"/>
          <w:szCs w:val="22"/>
        </w:rPr>
        <w:t>entities</w:t>
      </w:r>
      <w:r w:rsidRPr="00932E18">
        <w:rPr>
          <w:rFonts w:asciiTheme="minorHAnsi" w:hAnsiTheme="minorHAnsi" w:cs="Calibri"/>
          <w:sz w:val="20"/>
          <w:szCs w:val="22"/>
        </w:rPr>
        <w:t>) for the provision of goods or services are commercially reasonable.</w:t>
      </w:r>
    </w:p>
    <w:p w14:paraId="313C8DF2" w14:textId="77777777" w:rsidR="005E105A" w:rsidRPr="00932E18" w:rsidRDefault="005E105A" w:rsidP="003F77D5">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Where the applicant incurs expenditure under a non-arm’s length arrangement </w:t>
      </w:r>
      <w:r w:rsidR="007E2241" w:rsidRPr="00932E18">
        <w:rPr>
          <w:rFonts w:asciiTheme="minorHAnsi" w:hAnsiTheme="minorHAnsi" w:cs="Calibri"/>
          <w:sz w:val="20"/>
          <w:szCs w:val="22"/>
        </w:rPr>
        <w:t>that</w:t>
      </w:r>
      <w:r w:rsidRPr="00932E18">
        <w:rPr>
          <w:rFonts w:asciiTheme="minorHAnsi" w:hAnsiTheme="minorHAnsi" w:cs="Calibri"/>
          <w:sz w:val="20"/>
          <w:szCs w:val="22"/>
        </w:rPr>
        <w:t xml:space="preserve"> inflates the cost of a particular good or service in relation to the production, then only the commercial rate for that good or service </w:t>
      </w:r>
      <w:r w:rsidR="00D975A4" w:rsidRPr="00932E18">
        <w:rPr>
          <w:rFonts w:asciiTheme="minorHAnsi" w:hAnsiTheme="minorHAnsi" w:cs="Calibri"/>
          <w:sz w:val="20"/>
          <w:szCs w:val="22"/>
        </w:rPr>
        <w:t>is</w:t>
      </w:r>
      <w:r w:rsidR="00A351D5" w:rsidRPr="00932E18">
        <w:rPr>
          <w:rFonts w:asciiTheme="minorHAnsi" w:hAnsiTheme="minorHAnsi" w:cs="Calibri"/>
          <w:sz w:val="20"/>
          <w:szCs w:val="22"/>
        </w:rPr>
        <w:t xml:space="preserve"> </w:t>
      </w:r>
      <w:r w:rsidRPr="00932E18">
        <w:rPr>
          <w:rFonts w:asciiTheme="minorHAnsi" w:hAnsiTheme="minorHAnsi" w:cs="Calibri"/>
          <w:sz w:val="20"/>
          <w:szCs w:val="22"/>
        </w:rPr>
        <w:t>QNZPE.  The commercial rate will be taken to be the amount that would have been incurred if the parties were dealing at arm’s length with each other charging what they would ordinarily charge to an unrelated party</w:t>
      </w:r>
      <w:r w:rsidR="002E6D81" w:rsidRPr="00932E18">
        <w:rPr>
          <w:rFonts w:asciiTheme="minorHAnsi" w:hAnsiTheme="minorHAnsi" w:cs="Calibri"/>
          <w:sz w:val="20"/>
          <w:szCs w:val="22"/>
        </w:rPr>
        <w:t xml:space="preserve"> and/or paying what they would ordinarily agree to pay an unrelated party</w:t>
      </w:r>
      <w:r w:rsidRPr="00932E18">
        <w:rPr>
          <w:rFonts w:asciiTheme="minorHAnsi" w:hAnsiTheme="minorHAnsi" w:cs="Calibri"/>
          <w:sz w:val="20"/>
          <w:szCs w:val="22"/>
        </w:rPr>
        <w:t>.</w:t>
      </w:r>
      <w:r w:rsidR="002E6D81" w:rsidRPr="00932E18">
        <w:rPr>
          <w:rFonts w:asciiTheme="minorHAnsi" w:hAnsiTheme="minorHAnsi" w:cs="Calibri"/>
          <w:sz w:val="20"/>
          <w:szCs w:val="22"/>
        </w:rPr>
        <w:t xml:space="preserve">  Factors such as the length of the hire, supply and demand issues</w:t>
      </w:r>
      <w:r w:rsidR="009D0E44" w:rsidRPr="00932E18">
        <w:rPr>
          <w:rFonts w:asciiTheme="minorHAnsi" w:hAnsiTheme="minorHAnsi" w:cs="Calibri"/>
          <w:sz w:val="20"/>
          <w:szCs w:val="22"/>
        </w:rPr>
        <w:t xml:space="preserve">, any bulk discount that might reasonably be expected to apply </w:t>
      </w:r>
      <w:r w:rsidR="002E6D81" w:rsidRPr="00932E18">
        <w:rPr>
          <w:rFonts w:asciiTheme="minorHAnsi" w:hAnsiTheme="minorHAnsi" w:cs="Calibri"/>
          <w:sz w:val="20"/>
          <w:szCs w:val="22"/>
        </w:rPr>
        <w:t xml:space="preserve">and overall cost-effectiveness will be taken into account when considering the commercial rate.  </w:t>
      </w:r>
    </w:p>
    <w:p w14:paraId="3A1D7B65" w14:textId="77777777" w:rsidR="002E6D81" w:rsidRPr="00932E18" w:rsidRDefault="005E105A" w:rsidP="003F77D5">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The arm’s length principle applies to any act or transaction directly or indirectly connected with any expenditure incurred by the applicant - i.e. the principle still applies if a non-arm’s</w:t>
      </w:r>
      <w:r w:rsidR="00121A1F" w:rsidRPr="00932E18">
        <w:rPr>
          <w:rFonts w:asciiTheme="minorHAnsi" w:hAnsiTheme="minorHAnsi" w:cs="Calibri"/>
          <w:sz w:val="20"/>
          <w:szCs w:val="22"/>
        </w:rPr>
        <w:t xml:space="preserve"> </w:t>
      </w:r>
      <w:r w:rsidRPr="00932E18">
        <w:rPr>
          <w:rFonts w:asciiTheme="minorHAnsi" w:hAnsiTheme="minorHAnsi" w:cs="Calibri"/>
          <w:sz w:val="20"/>
          <w:szCs w:val="22"/>
        </w:rPr>
        <w:t>length deal between other parties otherwise inflates the expenditure of a particular good or service purchased by the applicant.</w:t>
      </w:r>
      <w:r w:rsidR="002E6D81" w:rsidRPr="00932E18">
        <w:rPr>
          <w:rFonts w:asciiTheme="minorHAnsi" w:hAnsiTheme="minorHAnsi" w:cs="Calibri"/>
          <w:sz w:val="20"/>
          <w:szCs w:val="22"/>
        </w:rPr>
        <w:t xml:space="preserve">  </w:t>
      </w:r>
    </w:p>
    <w:p w14:paraId="18B2C067" w14:textId="77777777" w:rsidR="00FE73E6" w:rsidRPr="00932E18" w:rsidRDefault="002E6D81" w:rsidP="003F77D5">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Where there is significant non-arm’s length expenditure in an application, the total budget will be considered against the total likely income earned by the production along with the overall feasibility of the production without the non-arm’s length expenditure.</w:t>
      </w:r>
      <w:r w:rsidR="00FE73E6" w:rsidRPr="00932E18">
        <w:rPr>
          <w:rFonts w:asciiTheme="minorHAnsi" w:hAnsiTheme="minorHAnsi" w:cs="Calibri"/>
          <w:sz w:val="20"/>
          <w:szCs w:val="22"/>
        </w:rPr>
        <w:t xml:space="preserve">  </w:t>
      </w:r>
      <w:r w:rsidR="00BC581B" w:rsidRPr="00932E18">
        <w:rPr>
          <w:rFonts w:asciiTheme="minorHAnsi" w:hAnsiTheme="minorHAnsi" w:cs="Calibri"/>
          <w:sz w:val="20"/>
          <w:szCs w:val="22"/>
        </w:rPr>
        <w:t>If the NZSPG Panel then considers that</w:t>
      </w:r>
      <w:r w:rsidR="007019E0" w:rsidRPr="00932E18">
        <w:rPr>
          <w:rFonts w:asciiTheme="minorHAnsi" w:hAnsiTheme="minorHAnsi" w:cs="Calibri"/>
          <w:sz w:val="20"/>
          <w:szCs w:val="22"/>
        </w:rPr>
        <w:t xml:space="preserve"> any costs are calculated or that</w:t>
      </w:r>
      <w:r w:rsidR="00BC581B" w:rsidRPr="00932E18">
        <w:rPr>
          <w:rFonts w:asciiTheme="minorHAnsi" w:hAnsiTheme="minorHAnsi" w:cs="Calibri"/>
          <w:sz w:val="20"/>
          <w:szCs w:val="22"/>
        </w:rPr>
        <w:t xml:space="preserve"> the production is structured in a way that is inconsistent with the </w:t>
      </w:r>
      <w:r w:rsidR="003673E8" w:rsidRPr="00932E18">
        <w:rPr>
          <w:rFonts w:asciiTheme="minorHAnsi" w:hAnsiTheme="minorHAnsi" w:cs="Calibri"/>
          <w:sz w:val="20"/>
          <w:szCs w:val="22"/>
        </w:rPr>
        <w:t xml:space="preserve">purpose </w:t>
      </w:r>
      <w:r w:rsidR="003E2D24" w:rsidRPr="00932E18">
        <w:rPr>
          <w:rFonts w:asciiTheme="minorHAnsi" w:hAnsiTheme="minorHAnsi" w:cs="Calibri"/>
          <w:sz w:val="20"/>
          <w:szCs w:val="22"/>
        </w:rPr>
        <w:t>or</w:t>
      </w:r>
      <w:r w:rsidR="003673E8" w:rsidRPr="00932E18">
        <w:rPr>
          <w:rFonts w:asciiTheme="minorHAnsi" w:hAnsiTheme="minorHAnsi" w:cs="Calibri"/>
          <w:sz w:val="20"/>
          <w:szCs w:val="22"/>
        </w:rPr>
        <w:t xml:space="preserve"> </w:t>
      </w:r>
      <w:r w:rsidR="00BC581B" w:rsidRPr="00932E18">
        <w:rPr>
          <w:rFonts w:asciiTheme="minorHAnsi" w:hAnsiTheme="minorHAnsi" w:cs="Calibri"/>
          <w:sz w:val="20"/>
          <w:szCs w:val="22"/>
        </w:rPr>
        <w:t xml:space="preserve">intent of the criteria, </w:t>
      </w:r>
      <w:r w:rsidR="00654A5D" w:rsidRPr="00932E18">
        <w:rPr>
          <w:rFonts w:asciiTheme="minorHAnsi" w:hAnsiTheme="minorHAnsi" w:cs="Calibri"/>
          <w:sz w:val="20"/>
          <w:szCs w:val="22"/>
        </w:rPr>
        <w:t xml:space="preserve">the application </w:t>
      </w:r>
      <w:r w:rsidR="00BC581B" w:rsidRPr="00932E18">
        <w:rPr>
          <w:rFonts w:asciiTheme="minorHAnsi" w:hAnsiTheme="minorHAnsi" w:cs="Calibri"/>
          <w:sz w:val="20"/>
          <w:szCs w:val="22"/>
        </w:rPr>
        <w:t xml:space="preserve">may be rejected by the NZSPG Panel at </w:t>
      </w:r>
      <w:r w:rsidR="00591643" w:rsidRPr="00932E18">
        <w:rPr>
          <w:rFonts w:asciiTheme="minorHAnsi" w:hAnsiTheme="minorHAnsi" w:cs="Calibri"/>
          <w:sz w:val="20"/>
          <w:szCs w:val="22"/>
        </w:rPr>
        <w:t>its</w:t>
      </w:r>
      <w:r w:rsidR="00BC581B" w:rsidRPr="00932E18">
        <w:rPr>
          <w:rFonts w:asciiTheme="minorHAnsi" w:hAnsiTheme="minorHAnsi" w:cs="Calibri"/>
          <w:sz w:val="20"/>
          <w:szCs w:val="22"/>
        </w:rPr>
        <w:t xml:space="preserve"> sole discretion as per clause </w:t>
      </w:r>
      <w:r w:rsidR="00EE04C9" w:rsidRPr="00932E18">
        <w:rPr>
          <w:rFonts w:asciiTheme="minorHAnsi" w:hAnsiTheme="minorHAnsi" w:cs="Calibri"/>
          <w:sz w:val="20"/>
          <w:szCs w:val="22"/>
        </w:rPr>
        <w:fldChar w:fldCharType="begin"/>
      </w:r>
      <w:r w:rsidR="00EE04C9" w:rsidRPr="00932E18">
        <w:rPr>
          <w:rFonts w:asciiTheme="minorHAnsi" w:hAnsiTheme="minorHAnsi" w:cs="Calibri"/>
          <w:sz w:val="20"/>
          <w:szCs w:val="22"/>
        </w:rPr>
        <w:instrText xml:space="preserve"> REF _Ref465412266 \n \h </w:instrText>
      </w:r>
      <w:r w:rsidR="00EE04C9" w:rsidRPr="00932E18">
        <w:rPr>
          <w:rFonts w:asciiTheme="minorHAnsi" w:hAnsiTheme="minorHAnsi" w:cs="Calibri"/>
          <w:sz w:val="20"/>
          <w:szCs w:val="22"/>
        </w:rPr>
      </w:r>
      <w:r w:rsidR="00EE04C9" w:rsidRPr="00932E18">
        <w:rPr>
          <w:rFonts w:asciiTheme="minorHAnsi" w:hAnsiTheme="minorHAnsi" w:cs="Calibri"/>
          <w:sz w:val="20"/>
          <w:szCs w:val="22"/>
        </w:rPr>
        <w:fldChar w:fldCharType="separate"/>
      </w:r>
      <w:r w:rsidR="00B123EB">
        <w:rPr>
          <w:rFonts w:asciiTheme="minorHAnsi" w:hAnsiTheme="minorHAnsi" w:cs="Calibri"/>
          <w:sz w:val="20"/>
          <w:szCs w:val="22"/>
        </w:rPr>
        <w:t>3</w:t>
      </w:r>
      <w:r w:rsidR="00EE04C9" w:rsidRPr="00932E18">
        <w:rPr>
          <w:rFonts w:asciiTheme="minorHAnsi" w:hAnsiTheme="minorHAnsi" w:cs="Calibri"/>
          <w:sz w:val="20"/>
          <w:szCs w:val="22"/>
        </w:rPr>
        <w:fldChar w:fldCharType="end"/>
      </w:r>
      <w:r w:rsidR="00BC581B" w:rsidRPr="00932E18">
        <w:rPr>
          <w:rFonts w:asciiTheme="minorHAnsi" w:hAnsiTheme="minorHAnsi" w:cs="Calibri"/>
          <w:sz w:val="20"/>
          <w:szCs w:val="22"/>
        </w:rPr>
        <w:t>.</w:t>
      </w:r>
    </w:p>
    <w:p w14:paraId="6951150A" w14:textId="77777777" w:rsidR="005E105A" w:rsidRPr="00932E18" w:rsidRDefault="00FE73E6" w:rsidP="003F77D5">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Where parties providing goods or services to the production are also investing in the production, the </w:t>
      </w:r>
      <w:r w:rsidR="00325F6C" w:rsidRPr="00932E18">
        <w:rPr>
          <w:rFonts w:asciiTheme="minorHAnsi" w:hAnsiTheme="minorHAnsi" w:cs="Calibri"/>
          <w:sz w:val="20"/>
          <w:szCs w:val="22"/>
        </w:rPr>
        <w:t>charges</w:t>
      </w:r>
      <w:r w:rsidRPr="00932E18">
        <w:rPr>
          <w:rFonts w:asciiTheme="minorHAnsi" w:hAnsiTheme="minorHAnsi" w:cs="Calibri"/>
          <w:sz w:val="20"/>
          <w:szCs w:val="22"/>
        </w:rPr>
        <w:t xml:space="preserve"> for </w:t>
      </w:r>
      <w:r w:rsidR="00325F6C" w:rsidRPr="00932E18">
        <w:rPr>
          <w:rFonts w:asciiTheme="minorHAnsi" w:hAnsiTheme="minorHAnsi" w:cs="Calibri"/>
          <w:sz w:val="20"/>
          <w:szCs w:val="22"/>
        </w:rPr>
        <w:t>those</w:t>
      </w:r>
      <w:r w:rsidRPr="00932E18">
        <w:rPr>
          <w:rFonts w:asciiTheme="minorHAnsi" w:hAnsiTheme="minorHAnsi" w:cs="Calibri"/>
          <w:sz w:val="20"/>
          <w:szCs w:val="22"/>
        </w:rPr>
        <w:t xml:space="preserve"> goods or services </w:t>
      </w:r>
      <w:r w:rsidR="004018F0" w:rsidRPr="00932E18">
        <w:rPr>
          <w:rFonts w:asciiTheme="minorHAnsi" w:hAnsiTheme="minorHAnsi" w:cs="Calibri"/>
          <w:sz w:val="20"/>
          <w:szCs w:val="22"/>
        </w:rPr>
        <w:t xml:space="preserve">must </w:t>
      </w:r>
      <w:r w:rsidR="00325F6C" w:rsidRPr="00932E18">
        <w:rPr>
          <w:rFonts w:asciiTheme="minorHAnsi" w:hAnsiTheme="minorHAnsi" w:cs="Calibri"/>
          <w:sz w:val="20"/>
          <w:szCs w:val="22"/>
        </w:rPr>
        <w:t>be at commercial rates</w:t>
      </w:r>
      <w:r w:rsidR="009D0E44" w:rsidRPr="00932E18">
        <w:rPr>
          <w:rFonts w:asciiTheme="minorHAnsi" w:hAnsiTheme="minorHAnsi" w:cs="Calibri"/>
          <w:sz w:val="20"/>
          <w:szCs w:val="22"/>
        </w:rPr>
        <w:t xml:space="preserve"> (taking into account any bulk discount that might reasonably be expected to apply)</w:t>
      </w:r>
      <w:r w:rsidR="00325F6C" w:rsidRPr="00932E18">
        <w:rPr>
          <w:rFonts w:asciiTheme="minorHAnsi" w:hAnsiTheme="minorHAnsi" w:cs="Calibri"/>
          <w:sz w:val="20"/>
          <w:szCs w:val="22"/>
        </w:rPr>
        <w:t xml:space="preserve"> and </w:t>
      </w:r>
      <w:r w:rsidRPr="00932E18">
        <w:rPr>
          <w:rFonts w:asciiTheme="minorHAnsi" w:hAnsiTheme="minorHAnsi" w:cs="Calibri"/>
          <w:sz w:val="20"/>
          <w:szCs w:val="22"/>
        </w:rPr>
        <w:t xml:space="preserve">be </w:t>
      </w:r>
      <w:r w:rsidR="00325F6C" w:rsidRPr="00932E18">
        <w:rPr>
          <w:rFonts w:asciiTheme="minorHAnsi" w:hAnsiTheme="minorHAnsi" w:cs="Calibri"/>
          <w:sz w:val="20"/>
          <w:szCs w:val="22"/>
        </w:rPr>
        <w:t xml:space="preserve">at a </w:t>
      </w:r>
      <w:r w:rsidRPr="00932E18">
        <w:rPr>
          <w:rFonts w:asciiTheme="minorHAnsi" w:hAnsiTheme="minorHAnsi" w:cs="Calibri"/>
          <w:sz w:val="20"/>
          <w:szCs w:val="22"/>
        </w:rPr>
        <w:t xml:space="preserve">level </w:t>
      </w:r>
      <w:r w:rsidR="003F019C" w:rsidRPr="00932E18">
        <w:rPr>
          <w:rFonts w:asciiTheme="minorHAnsi" w:hAnsiTheme="minorHAnsi" w:cs="Calibri"/>
          <w:sz w:val="20"/>
          <w:szCs w:val="22"/>
        </w:rPr>
        <w:t xml:space="preserve">consistent </w:t>
      </w:r>
      <w:r w:rsidRPr="00932E18">
        <w:rPr>
          <w:rFonts w:asciiTheme="minorHAnsi" w:hAnsiTheme="minorHAnsi" w:cs="Calibri"/>
          <w:sz w:val="20"/>
          <w:szCs w:val="22"/>
        </w:rPr>
        <w:t xml:space="preserve">with the </w:t>
      </w:r>
      <w:r w:rsidR="00325F6C" w:rsidRPr="00932E18">
        <w:rPr>
          <w:rFonts w:asciiTheme="minorHAnsi" w:hAnsiTheme="minorHAnsi" w:cs="Calibri"/>
          <w:sz w:val="20"/>
          <w:szCs w:val="22"/>
        </w:rPr>
        <w:t>charges</w:t>
      </w:r>
      <w:r w:rsidRPr="00932E18">
        <w:rPr>
          <w:rFonts w:asciiTheme="minorHAnsi" w:hAnsiTheme="minorHAnsi" w:cs="Calibri"/>
          <w:sz w:val="20"/>
          <w:szCs w:val="22"/>
        </w:rPr>
        <w:t xml:space="preserve"> of other parties providing goods or services to the production who are not also investing in the production.   </w:t>
      </w:r>
      <w:r w:rsidR="002E6D81" w:rsidRPr="00932E18">
        <w:rPr>
          <w:rFonts w:asciiTheme="minorHAnsi" w:hAnsiTheme="minorHAnsi" w:cs="Calibri"/>
          <w:sz w:val="20"/>
          <w:szCs w:val="22"/>
        </w:rPr>
        <w:t xml:space="preserve">   </w:t>
      </w:r>
      <w:r w:rsidR="005E105A" w:rsidRPr="00932E18">
        <w:rPr>
          <w:rFonts w:asciiTheme="minorHAnsi" w:hAnsiTheme="minorHAnsi" w:cs="Calibri"/>
          <w:sz w:val="20"/>
          <w:szCs w:val="22"/>
        </w:rPr>
        <w:t xml:space="preserve"> </w:t>
      </w:r>
    </w:p>
    <w:p w14:paraId="754F9ED6" w14:textId="77777777" w:rsidR="005E105A" w:rsidRPr="00932E18" w:rsidRDefault="00D82875" w:rsidP="00953A8E">
      <w:pPr>
        <w:pStyle w:val="Heading2"/>
        <w:numPr>
          <w:ilvl w:val="0"/>
          <w:numId w:val="13"/>
        </w:numPr>
        <w:spacing w:before="240" w:after="60"/>
        <w:ind w:left="0" w:hanging="567"/>
        <w:rPr>
          <w:rFonts w:asciiTheme="minorHAnsi" w:hAnsiTheme="minorHAnsi"/>
          <w:szCs w:val="22"/>
        </w:rPr>
      </w:pPr>
      <w:bookmarkStart w:id="341" w:name="_Toc15356042"/>
      <w:bookmarkStart w:id="342" w:name="_Toc55216544"/>
      <w:bookmarkStart w:id="343" w:name="_Toc477966400"/>
      <w:r w:rsidRPr="00932E18">
        <w:rPr>
          <w:rFonts w:asciiTheme="minorHAnsi" w:hAnsiTheme="minorHAnsi"/>
          <w:szCs w:val="22"/>
        </w:rPr>
        <w:t>Non-</w:t>
      </w:r>
      <w:r w:rsidR="004D7BEB" w:rsidRPr="00932E18">
        <w:rPr>
          <w:rFonts w:asciiTheme="minorHAnsi" w:hAnsiTheme="minorHAnsi"/>
          <w:szCs w:val="22"/>
        </w:rPr>
        <w:t>a</w:t>
      </w:r>
      <w:r w:rsidR="009F1161" w:rsidRPr="00932E18">
        <w:rPr>
          <w:rFonts w:asciiTheme="minorHAnsi" w:hAnsiTheme="minorHAnsi"/>
          <w:szCs w:val="22"/>
        </w:rPr>
        <w:t xml:space="preserve">ccrual </w:t>
      </w:r>
      <w:r w:rsidR="004D7BEB" w:rsidRPr="00932E18">
        <w:rPr>
          <w:rFonts w:asciiTheme="minorHAnsi" w:hAnsiTheme="minorHAnsi"/>
          <w:szCs w:val="22"/>
        </w:rPr>
        <w:t>b</w:t>
      </w:r>
      <w:r w:rsidR="005E105A" w:rsidRPr="00932E18">
        <w:rPr>
          <w:rFonts w:asciiTheme="minorHAnsi" w:hAnsiTheme="minorHAnsi"/>
          <w:szCs w:val="22"/>
        </w:rPr>
        <w:t xml:space="preserve">asis of </w:t>
      </w:r>
      <w:r w:rsidR="004D7BEB" w:rsidRPr="00932E18">
        <w:rPr>
          <w:rFonts w:asciiTheme="minorHAnsi" w:hAnsiTheme="minorHAnsi"/>
          <w:szCs w:val="22"/>
        </w:rPr>
        <w:t>e</w:t>
      </w:r>
      <w:r w:rsidR="005E105A" w:rsidRPr="00932E18">
        <w:rPr>
          <w:rFonts w:asciiTheme="minorHAnsi" w:hAnsiTheme="minorHAnsi"/>
          <w:szCs w:val="22"/>
        </w:rPr>
        <w:t>xpenditure</w:t>
      </w:r>
      <w:bookmarkEnd w:id="341"/>
      <w:bookmarkEnd w:id="342"/>
      <w:bookmarkEnd w:id="343"/>
    </w:p>
    <w:p w14:paraId="4ED7A274" w14:textId="77777777" w:rsidR="00903AEC" w:rsidRPr="00932E18" w:rsidRDefault="0071117C" w:rsidP="0050275F">
      <w:pPr>
        <w:pStyle w:val="BodyTextIndent2"/>
        <w:spacing w:after="120"/>
        <w:ind w:firstLine="0"/>
        <w:rPr>
          <w:rFonts w:asciiTheme="minorHAnsi" w:hAnsiTheme="minorHAnsi" w:cs="Calibri"/>
          <w:b/>
          <w:sz w:val="20"/>
          <w:szCs w:val="22"/>
        </w:rPr>
      </w:pPr>
      <w:bookmarkStart w:id="344" w:name="_Toc385940039"/>
      <w:bookmarkStart w:id="345" w:name="_Toc385942882"/>
      <w:bookmarkStart w:id="346" w:name="_Toc260060790"/>
      <w:bookmarkStart w:id="347" w:name="_Toc260068557"/>
      <w:bookmarkStart w:id="348" w:name="_Toc260391835"/>
      <w:bookmarkStart w:id="349" w:name="_Toc261176537"/>
      <w:bookmarkStart w:id="350" w:name="_Toc387924708"/>
      <w:bookmarkStart w:id="351" w:name="_Toc388342449"/>
      <w:bookmarkStart w:id="352" w:name="_Toc388625938"/>
      <w:bookmarkStart w:id="353" w:name="_Toc388859262"/>
      <w:bookmarkStart w:id="354" w:name="_Toc418621178"/>
      <w:bookmarkStart w:id="355" w:name="_Toc463011840"/>
      <w:r w:rsidRPr="00932E18">
        <w:rPr>
          <w:rFonts w:asciiTheme="minorHAnsi" w:hAnsiTheme="minorHAnsi" w:cs="Calibri"/>
          <w:sz w:val="20"/>
          <w:szCs w:val="22"/>
        </w:rPr>
        <w:t>T</w:t>
      </w:r>
      <w:r w:rsidR="005E105A" w:rsidRPr="00932E18">
        <w:rPr>
          <w:rFonts w:asciiTheme="minorHAnsi" w:hAnsiTheme="minorHAnsi" w:cs="Calibri"/>
          <w:sz w:val="20"/>
          <w:szCs w:val="22"/>
        </w:rPr>
        <w:t>o be QNZPE a</w:t>
      </w:r>
      <w:r w:rsidR="008053F4" w:rsidRPr="00932E18">
        <w:rPr>
          <w:rFonts w:asciiTheme="minorHAnsi" w:hAnsiTheme="minorHAnsi" w:cs="Calibri"/>
          <w:sz w:val="20"/>
          <w:szCs w:val="22"/>
        </w:rPr>
        <w:t xml:space="preserve"> </w:t>
      </w:r>
      <w:r w:rsidR="00452C4B" w:rsidRPr="00932E18">
        <w:rPr>
          <w:rFonts w:asciiTheme="minorHAnsi" w:hAnsiTheme="minorHAnsi" w:cs="Calibri"/>
          <w:sz w:val="20"/>
          <w:szCs w:val="22"/>
        </w:rPr>
        <w:t>cost</w:t>
      </w:r>
      <w:r w:rsidR="008053F4" w:rsidRPr="00932E18">
        <w:rPr>
          <w:rFonts w:asciiTheme="minorHAnsi" w:hAnsiTheme="minorHAnsi" w:cs="Calibri"/>
          <w:sz w:val="20"/>
          <w:szCs w:val="22"/>
        </w:rPr>
        <w:t xml:space="preserve"> </w:t>
      </w:r>
      <w:r w:rsidR="005E105A" w:rsidRPr="00932E18">
        <w:rPr>
          <w:rFonts w:asciiTheme="minorHAnsi" w:hAnsiTheme="minorHAnsi" w:cs="Calibri"/>
          <w:sz w:val="20"/>
          <w:szCs w:val="22"/>
        </w:rPr>
        <w:t xml:space="preserve">must have actually been incurred on the making of the specific production for which the application is made.  In addition, the applicant must have actually discharged </w:t>
      </w:r>
      <w:r w:rsidR="00F37217" w:rsidRPr="00932E18">
        <w:rPr>
          <w:rFonts w:asciiTheme="minorHAnsi" w:hAnsiTheme="minorHAnsi" w:cs="Calibri"/>
          <w:sz w:val="20"/>
          <w:szCs w:val="22"/>
        </w:rPr>
        <w:t xml:space="preserve">in full </w:t>
      </w:r>
      <w:r w:rsidR="005E105A" w:rsidRPr="00932E18">
        <w:rPr>
          <w:rFonts w:asciiTheme="minorHAnsi" w:hAnsiTheme="minorHAnsi" w:cs="Calibri"/>
          <w:sz w:val="20"/>
          <w:szCs w:val="22"/>
        </w:rPr>
        <w:t xml:space="preserve">its liability to pay at the time of </w:t>
      </w:r>
      <w:r w:rsidR="00711A16" w:rsidRPr="00932E18">
        <w:rPr>
          <w:rFonts w:asciiTheme="minorHAnsi" w:hAnsiTheme="minorHAnsi" w:cs="Calibri"/>
          <w:sz w:val="20"/>
          <w:szCs w:val="22"/>
        </w:rPr>
        <w:t xml:space="preserve">making a </w:t>
      </w:r>
      <w:r w:rsidR="00767706" w:rsidRPr="00932E18">
        <w:rPr>
          <w:rFonts w:asciiTheme="minorHAnsi" w:hAnsiTheme="minorHAnsi" w:cs="Calibri"/>
          <w:sz w:val="20"/>
          <w:szCs w:val="22"/>
        </w:rPr>
        <w:t xml:space="preserve">final </w:t>
      </w:r>
      <w:r w:rsidR="005E105A" w:rsidRPr="00932E18">
        <w:rPr>
          <w:rFonts w:asciiTheme="minorHAnsi" w:hAnsiTheme="minorHAnsi" w:cs="Calibri"/>
          <w:sz w:val="20"/>
          <w:szCs w:val="22"/>
        </w:rPr>
        <w:t xml:space="preserve">application for the </w:t>
      </w:r>
      <w:r w:rsidR="004E1DD8" w:rsidRPr="00932E18">
        <w:rPr>
          <w:rFonts w:asciiTheme="minorHAnsi" w:hAnsiTheme="minorHAnsi" w:cs="Calibri"/>
          <w:sz w:val="20"/>
          <w:szCs w:val="22"/>
        </w:rPr>
        <w:t xml:space="preserve">International </w:t>
      </w:r>
      <w:r w:rsidR="00767706" w:rsidRPr="00932E18">
        <w:rPr>
          <w:rFonts w:asciiTheme="minorHAnsi" w:hAnsiTheme="minorHAnsi" w:cs="Calibri"/>
          <w:sz w:val="20"/>
          <w:szCs w:val="22"/>
        </w:rPr>
        <w:t>G</w:t>
      </w:r>
      <w:r w:rsidR="005E105A" w:rsidRPr="00932E18">
        <w:rPr>
          <w:rFonts w:asciiTheme="minorHAnsi" w:hAnsiTheme="minorHAnsi" w:cs="Calibri"/>
          <w:sz w:val="20"/>
          <w:szCs w:val="22"/>
        </w:rPr>
        <w:t>rant</w:t>
      </w:r>
      <w:r w:rsidR="00325F6C" w:rsidRPr="00932E18">
        <w:rPr>
          <w:rFonts w:asciiTheme="minorHAnsi" w:hAnsiTheme="minorHAnsi" w:cs="Calibri"/>
          <w:sz w:val="20"/>
          <w:szCs w:val="22"/>
        </w:rPr>
        <w:t xml:space="preserve"> (for example, paid in cash, by cheque or electronic transfer)</w:t>
      </w:r>
      <w:r w:rsidR="005E105A" w:rsidRPr="00932E18">
        <w:rPr>
          <w:rFonts w:asciiTheme="minorHAnsi" w:hAnsiTheme="minorHAnsi" w:cs="Calibri"/>
          <w:sz w:val="20"/>
          <w:szCs w:val="22"/>
        </w:rPr>
        <w:t>.</w:t>
      </w:r>
      <w:bookmarkEnd w:id="344"/>
      <w:bookmarkEnd w:id="345"/>
      <w:bookmarkEnd w:id="346"/>
      <w:bookmarkEnd w:id="347"/>
      <w:bookmarkEnd w:id="348"/>
      <w:bookmarkEnd w:id="349"/>
      <w:bookmarkEnd w:id="350"/>
      <w:bookmarkEnd w:id="351"/>
      <w:bookmarkEnd w:id="352"/>
      <w:bookmarkEnd w:id="353"/>
      <w:r w:rsidR="00F37217" w:rsidRPr="00932E18">
        <w:rPr>
          <w:rFonts w:asciiTheme="minorHAnsi" w:hAnsiTheme="minorHAnsi" w:cs="Calibri"/>
          <w:sz w:val="20"/>
          <w:szCs w:val="22"/>
        </w:rPr>
        <w:t xml:space="preserve">  Credits </w:t>
      </w:r>
      <w:r w:rsidR="00367370" w:rsidRPr="00932E18">
        <w:rPr>
          <w:rFonts w:asciiTheme="minorHAnsi" w:hAnsiTheme="minorHAnsi" w:cs="Calibri"/>
          <w:sz w:val="20"/>
          <w:szCs w:val="22"/>
        </w:rPr>
        <w:t xml:space="preserve">must </w:t>
      </w:r>
      <w:r w:rsidR="00F37217" w:rsidRPr="00932E18">
        <w:rPr>
          <w:rFonts w:asciiTheme="minorHAnsi" w:hAnsiTheme="minorHAnsi" w:cs="Calibri"/>
          <w:sz w:val="20"/>
          <w:szCs w:val="22"/>
        </w:rPr>
        <w:t>not be off-set against any QNZPE to be claimed on the production.</w:t>
      </w:r>
      <w:bookmarkEnd w:id="354"/>
      <w:bookmarkEnd w:id="355"/>
      <w:r w:rsidR="00F37217" w:rsidRPr="00932E18">
        <w:rPr>
          <w:rFonts w:asciiTheme="minorHAnsi" w:hAnsiTheme="minorHAnsi" w:cs="Calibri"/>
          <w:sz w:val="20"/>
          <w:szCs w:val="22"/>
        </w:rPr>
        <w:t xml:space="preserve"> </w:t>
      </w:r>
    </w:p>
    <w:p w14:paraId="7D918813" w14:textId="77777777" w:rsidR="005E105A" w:rsidRPr="00932E18" w:rsidRDefault="005E105A" w:rsidP="00953A8E">
      <w:pPr>
        <w:pStyle w:val="Heading2"/>
        <w:numPr>
          <w:ilvl w:val="0"/>
          <w:numId w:val="13"/>
        </w:numPr>
        <w:spacing w:before="240" w:after="60"/>
        <w:ind w:left="0" w:hanging="567"/>
        <w:rPr>
          <w:rFonts w:asciiTheme="minorHAnsi" w:hAnsiTheme="minorHAnsi"/>
          <w:szCs w:val="22"/>
        </w:rPr>
      </w:pPr>
      <w:bookmarkStart w:id="356" w:name="_Toc385940043"/>
      <w:bookmarkStart w:id="357" w:name="_Toc477966401"/>
      <w:r w:rsidRPr="00932E18">
        <w:rPr>
          <w:rFonts w:asciiTheme="minorHAnsi" w:hAnsiTheme="minorHAnsi"/>
          <w:szCs w:val="22"/>
        </w:rPr>
        <w:lastRenderedPageBreak/>
        <w:t xml:space="preserve">Expenditure by </w:t>
      </w:r>
      <w:r w:rsidR="00B91517" w:rsidRPr="00932E18">
        <w:rPr>
          <w:rFonts w:asciiTheme="minorHAnsi" w:hAnsiTheme="minorHAnsi"/>
          <w:szCs w:val="22"/>
        </w:rPr>
        <w:t>p</w:t>
      </w:r>
      <w:r w:rsidRPr="00932E18">
        <w:rPr>
          <w:rFonts w:asciiTheme="minorHAnsi" w:hAnsiTheme="minorHAnsi"/>
          <w:szCs w:val="22"/>
        </w:rPr>
        <w:t xml:space="preserve">rior </w:t>
      </w:r>
      <w:r w:rsidR="00B91517" w:rsidRPr="00932E18">
        <w:rPr>
          <w:rFonts w:asciiTheme="minorHAnsi" w:hAnsiTheme="minorHAnsi"/>
          <w:szCs w:val="22"/>
        </w:rPr>
        <w:t>e</w:t>
      </w:r>
      <w:r w:rsidR="00610C8E" w:rsidRPr="00932E18">
        <w:rPr>
          <w:rFonts w:asciiTheme="minorHAnsi" w:hAnsiTheme="minorHAnsi"/>
          <w:szCs w:val="22"/>
        </w:rPr>
        <w:t>ntities</w:t>
      </w:r>
      <w:bookmarkEnd w:id="356"/>
      <w:bookmarkEnd w:id="357"/>
    </w:p>
    <w:p w14:paraId="447EED63" w14:textId="77777777" w:rsidR="005E105A" w:rsidRPr="00932E18" w:rsidRDefault="009758CC" w:rsidP="003F77D5">
      <w:pPr>
        <w:pStyle w:val="BodyTextIndent2"/>
        <w:spacing w:after="120"/>
        <w:ind w:firstLine="0"/>
        <w:rPr>
          <w:rFonts w:asciiTheme="minorHAnsi" w:hAnsiTheme="minorHAnsi" w:cs="Calibri"/>
          <w:sz w:val="20"/>
          <w:szCs w:val="22"/>
        </w:rPr>
      </w:pPr>
      <w:bookmarkStart w:id="358" w:name="_Ref358625292"/>
      <w:r w:rsidRPr="00932E18">
        <w:rPr>
          <w:rFonts w:asciiTheme="minorHAnsi" w:hAnsiTheme="minorHAnsi" w:cs="Calibri"/>
          <w:sz w:val="20"/>
          <w:szCs w:val="22"/>
        </w:rPr>
        <w:t>A</w:t>
      </w:r>
      <w:r w:rsidR="005E105A" w:rsidRPr="00932E18">
        <w:rPr>
          <w:rFonts w:asciiTheme="minorHAnsi" w:hAnsiTheme="minorHAnsi" w:cs="Calibri"/>
          <w:sz w:val="20"/>
          <w:szCs w:val="22"/>
        </w:rPr>
        <w:t xml:space="preserve">n applicant that takes over the production from another </w:t>
      </w:r>
      <w:r w:rsidR="00610C8E" w:rsidRPr="00932E18">
        <w:rPr>
          <w:rFonts w:asciiTheme="minorHAnsi" w:hAnsiTheme="minorHAnsi" w:cs="Calibri"/>
          <w:sz w:val="20"/>
          <w:szCs w:val="22"/>
        </w:rPr>
        <w:t xml:space="preserve">entity </w:t>
      </w:r>
      <w:r w:rsidR="005E105A" w:rsidRPr="00932E18">
        <w:rPr>
          <w:rFonts w:asciiTheme="minorHAnsi" w:hAnsiTheme="minorHAnsi" w:cs="Calibri"/>
          <w:sz w:val="20"/>
          <w:szCs w:val="22"/>
        </w:rPr>
        <w:t xml:space="preserve">(or </w:t>
      </w:r>
      <w:r w:rsidR="00610C8E" w:rsidRPr="00932E18">
        <w:rPr>
          <w:rFonts w:asciiTheme="minorHAnsi" w:hAnsiTheme="minorHAnsi" w:cs="Calibri"/>
          <w:sz w:val="20"/>
          <w:szCs w:val="22"/>
        </w:rPr>
        <w:t>entities</w:t>
      </w:r>
      <w:r w:rsidR="005E105A" w:rsidRPr="00932E18">
        <w:rPr>
          <w:rFonts w:asciiTheme="minorHAnsi" w:hAnsiTheme="minorHAnsi" w:cs="Calibri"/>
          <w:sz w:val="20"/>
          <w:szCs w:val="22"/>
        </w:rPr>
        <w:t>) and completes the production</w:t>
      </w:r>
      <w:r w:rsidRPr="00932E18">
        <w:rPr>
          <w:rFonts w:asciiTheme="minorHAnsi" w:hAnsiTheme="minorHAnsi" w:cs="Calibri"/>
          <w:sz w:val="20"/>
          <w:szCs w:val="22"/>
        </w:rPr>
        <w:t xml:space="preserve"> (e.g.</w:t>
      </w:r>
      <w:r w:rsidR="00FE73E6" w:rsidRPr="00932E18">
        <w:rPr>
          <w:rFonts w:asciiTheme="minorHAnsi" w:hAnsiTheme="minorHAnsi" w:cs="Calibri"/>
          <w:sz w:val="20"/>
          <w:szCs w:val="22"/>
        </w:rPr>
        <w:t xml:space="preserve"> a completion guarantor</w:t>
      </w:r>
      <w:r w:rsidRPr="00932E18">
        <w:rPr>
          <w:rFonts w:asciiTheme="minorHAnsi" w:hAnsiTheme="minorHAnsi" w:cs="Calibri"/>
          <w:sz w:val="20"/>
          <w:szCs w:val="22"/>
        </w:rPr>
        <w:t>) can be eligible for the International Grant</w:t>
      </w:r>
      <w:r w:rsidR="005E105A" w:rsidRPr="00932E18">
        <w:rPr>
          <w:rFonts w:asciiTheme="minorHAnsi" w:hAnsiTheme="minorHAnsi" w:cs="Calibri"/>
          <w:sz w:val="20"/>
          <w:szCs w:val="22"/>
        </w:rPr>
        <w:t xml:space="preserve">.  The applicant is taken to have incurred the production expenditure of the previous </w:t>
      </w:r>
      <w:r w:rsidR="00610C8E" w:rsidRPr="00932E18">
        <w:rPr>
          <w:rFonts w:asciiTheme="minorHAnsi" w:hAnsiTheme="minorHAnsi" w:cs="Calibri"/>
          <w:sz w:val="20"/>
          <w:szCs w:val="22"/>
        </w:rPr>
        <w:t xml:space="preserve">entity </w:t>
      </w:r>
      <w:r w:rsidR="005E105A" w:rsidRPr="00932E18">
        <w:rPr>
          <w:rFonts w:asciiTheme="minorHAnsi" w:hAnsiTheme="minorHAnsi" w:cs="Calibri"/>
          <w:sz w:val="20"/>
          <w:szCs w:val="22"/>
        </w:rPr>
        <w:t xml:space="preserve">(or </w:t>
      </w:r>
      <w:r w:rsidR="00610C8E" w:rsidRPr="00932E18">
        <w:rPr>
          <w:rFonts w:asciiTheme="minorHAnsi" w:hAnsiTheme="minorHAnsi" w:cs="Calibri"/>
          <w:sz w:val="20"/>
          <w:szCs w:val="22"/>
        </w:rPr>
        <w:t>entities</w:t>
      </w:r>
      <w:r w:rsidR="003E1B58" w:rsidRPr="00932E18">
        <w:rPr>
          <w:rFonts w:asciiTheme="minorHAnsi" w:hAnsiTheme="minorHAnsi" w:cs="Calibri"/>
          <w:sz w:val="20"/>
          <w:szCs w:val="22"/>
        </w:rPr>
        <w:t xml:space="preserve">) for the purposes of the </w:t>
      </w:r>
      <w:r w:rsidR="004E1DD8" w:rsidRPr="00932E18">
        <w:rPr>
          <w:rFonts w:asciiTheme="minorHAnsi" w:hAnsiTheme="minorHAnsi" w:cs="Calibri"/>
          <w:sz w:val="20"/>
          <w:szCs w:val="22"/>
        </w:rPr>
        <w:t xml:space="preserve">International </w:t>
      </w:r>
      <w:r w:rsidR="003E1B58" w:rsidRPr="00932E18">
        <w:rPr>
          <w:rFonts w:asciiTheme="minorHAnsi" w:hAnsiTheme="minorHAnsi" w:cs="Calibri"/>
          <w:sz w:val="20"/>
          <w:szCs w:val="22"/>
        </w:rPr>
        <w:t>G</w:t>
      </w:r>
      <w:r w:rsidR="005E105A" w:rsidRPr="00932E18">
        <w:rPr>
          <w:rFonts w:asciiTheme="minorHAnsi" w:hAnsiTheme="minorHAnsi" w:cs="Calibri"/>
          <w:sz w:val="20"/>
          <w:szCs w:val="22"/>
        </w:rPr>
        <w:t xml:space="preserve">rant.  </w:t>
      </w:r>
      <w:r w:rsidR="005E105A" w:rsidRPr="00932E18">
        <w:rPr>
          <w:rFonts w:asciiTheme="minorHAnsi" w:hAnsiTheme="minorHAnsi" w:cs="Calibri"/>
          <w:snapToGrid w:val="0"/>
          <w:sz w:val="20"/>
          <w:szCs w:val="22"/>
          <w:lang w:eastAsia="en-US"/>
        </w:rPr>
        <w:t xml:space="preserve">Any </w:t>
      </w:r>
      <w:r w:rsidR="005E105A" w:rsidRPr="00932E18">
        <w:rPr>
          <w:rFonts w:asciiTheme="minorHAnsi" w:hAnsiTheme="minorHAnsi" w:cs="Calibri"/>
          <w:sz w:val="20"/>
          <w:szCs w:val="22"/>
        </w:rPr>
        <w:t>costs</w:t>
      </w:r>
      <w:r w:rsidR="005E105A" w:rsidRPr="00932E18">
        <w:rPr>
          <w:rFonts w:asciiTheme="minorHAnsi" w:hAnsiTheme="minorHAnsi" w:cs="Calibri"/>
          <w:snapToGrid w:val="0"/>
          <w:sz w:val="20"/>
          <w:szCs w:val="22"/>
          <w:lang w:eastAsia="en-US"/>
        </w:rPr>
        <w:t xml:space="preserve"> incurr</w:t>
      </w:r>
      <w:r w:rsidR="003E1B58" w:rsidRPr="00932E18">
        <w:rPr>
          <w:rFonts w:asciiTheme="minorHAnsi" w:hAnsiTheme="minorHAnsi" w:cs="Calibri"/>
          <w:snapToGrid w:val="0"/>
          <w:sz w:val="20"/>
          <w:szCs w:val="22"/>
          <w:lang w:eastAsia="en-US"/>
        </w:rPr>
        <w:t>ed by the applicant in the take</w:t>
      </w:r>
      <w:r w:rsidR="005E105A" w:rsidRPr="00932E18">
        <w:rPr>
          <w:rFonts w:asciiTheme="minorHAnsi" w:hAnsiTheme="minorHAnsi" w:cs="Calibri"/>
          <w:snapToGrid w:val="0"/>
          <w:sz w:val="20"/>
          <w:szCs w:val="22"/>
          <w:lang w:eastAsia="en-US"/>
        </w:rPr>
        <w:t xml:space="preserve">over of the </w:t>
      </w:r>
      <w:r w:rsidR="003E1B58" w:rsidRPr="00932E18">
        <w:rPr>
          <w:rFonts w:asciiTheme="minorHAnsi" w:hAnsiTheme="minorHAnsi" w:cs="Calibri"/>
          <w:snapToGrid w:val="0"/>
          <w:sz w:val="20"/>
          <w:szCs w:val="22"/>
          <w:lang w:eastAsia="en-US"/>
        </w:rPr>
        <w:t>production</w:t>
      </w:r>
      <w:r w:rsidR="005E105A" w:rsidRPr="00932E18">
        <w:rPr>
          <w:rFonts w:asciiTheme="minorHAnsi" w:hAnsiTheme="minorHAnsi" w:cs="Calibri"/>
          <w:snapToGrid w:val="0"/>
          <w:sz w:val="20"/>
          <w:szCs w:val="22"/>
          <w:lang w:eastAsia="en-US"/>
        </w:rPr>
        <w:t xml:space="preserve"> are </w:t>
      </w:r>
      <w:r w:rsidR="005E105A" w:rsidRPr="00932E18">
        <w:rPr>
          <w:rFonts w:asciiTheme="minorHAnsi" w:hAnsiTheme="minorHAnsi" w:cs="Calibri"/>
          <w:sz w:val="20"/>
          <w:szCs w:val="22"/>
        </w:rPr>
        <w:t>excluded from QNZPE</w:t>
      </w:r>
      <w:r w:rsidR="005E105A" w:rsidRPr="00932E18">
        <w:rPr>
          <w:rFonts w:asciiTheme="minorHAnsi" w:hAnsiTheme="minorHAnsi" w:cs="Calibri"/>
          <w:i/>
          <w:sz w:val="20"/>
          <w:szCs w:val="22"/>
        </w:rPr>
        <w:t>.</w:t>
      </w:r>
      <w:bookmarkEnd w:id="358"/>
      <w:r w:rsidR="00FE73E6" w:rsidRPr="00932E18">
        <w:rPr>
          <w:rFonts w:asciiTheme="minorHAnsi" w:hAnsiTheme="minorHAnsi" w:cs="Calibri"/>
          <w:i/>
          <w:sz w:val="20"/>
          <w:szCs w:val="22"/>
        </w:rPr>
        <w:t xml:space="preserve">  </w:t>
      </w:r>
      <w:r w:rsidR="00FE73E6" w:rsidRPr="00932E18">
        <w:rPr>
          <w:rFonts w:asciiTheme="minorHAnsi" w:hAnsiTheme="minorHAnsi" w:cs="Calibri"/>
          <w:sz w:val="20"/>
          <w:szCs w:val="22"/>
        </w:rPr>
        <w:t xml:space="preserve">Costs incurred by entities prior to a SPV being set up must be reimbursed by the SPV to </w:t>
      </w:r>
      <w:r w:rsidR="008E737F" w:rsidRPr="00932E18">
        <w:rPr>
          <w:rFonts w:asciiTheme="minorHAnsi" w:hAnsiTheme="minorHAnsi" w:cs="Calibri"/>
          <w:sz w:val="20"/>
          <w:szCs w:val="22"/>
        </w:rPr>
        <w:t>those entities in order to qualify as</w:t>
      </w:r>
      <w:r w:rsidR="00FE73E6" w:rsidRPr="00932E18">
        <w:rPr>
          <w:rFonts w:asciiTheme="minorHAnsi" w:hAnsiTheme="minorHAnsi" w:cs="Calibri"/>
          <w:sz w:val="20"/>
          <w:szCs w:val="22"/>
        </w:rPr>
        <w:t xml:space="preserve"> QNZPE</w:t>
      </w:r>
      <w:r w:rsidR="008E737F" w:rsidRPr="00932E18">
        <w:rPr>
          <w:rFonts w:asciiTheme="minorHAnsi" w:hAnsiTheme="minorHAnsi" w:cs="Calibri"/>
          <w:sz w:val="20"/>
          <w:szCs w:val="22"/>
        </w:rPr>
        <w:t xml:space="preserve">, provided the expenditure also qualifies under clause </w:t>
      </w:r>
      <w:r w:rsidR="00AB3B03" w:rsidRPr="00932E18">
        <w:rPr>
          <w:rFonts w:asciiTheme="minorHAnsi" w:hAnsiTheme="minorHAnsi" w:cs="Calibri"/>
          <w:sz w:val="20"/>
          <w:szCs w:val="22"/>
        </w:rPr>
        <w:fldChar w:fldCharType="begin"/>
      </w:r>
      <w:r w:rsidR="00AB3B03" w:rsidRPr="00932E18">
        <w:rPr>
          <w:rFonts w:asciiTheme="minorHAnsi" w:hAnsiTheme="minorHAnsi" w:cs="Calibri"/>
          <w:sz w:val="20"/>
          <w:szCs w:val="22"/>
        </w:rPr>
        <w:instrText xml:space="preserve"> REF _Ref475357615 \r \h </w:instrText>
      </w:r>
      <w:r w:rsidR="00AB3B03" w:rsidRPr="00932E18">
        <w:rPr>
          <w:rFonts w:asciiTheme="minorHAnsi" w:hAnsiTheme="minorHAnsi" w:cs="Calibri"/>
          <w:sz w:val="20"/>
          <w:szCs w:val="22"/>
        </w:rPr>
      </w:r>
      <w:r w:rsidR="00AB3B03" w:rsidRPr="00932E18">
        <w:rPr>
          <w:rFonts w:asciiTheme="minorHAnsi" w:hAnsiTheme="minorHAnsi" w:cs="Calibri"/>
          <w:sz w:val="20"/>
          <w:szCs w:val="22"/>
        </w:rPr>
        <w:fldChar w:fldCharType="separate"/>
      </w:r>
      <w:r w:rsidR="00B123EB">
        <w:rPr>
          <w:rFonts w:asciiTheme="minorHAnsi" w:hAnsiTheme="minorHAnsi" w:cs="Calibri"/>
          <w:sz w:val="20"/>
          <w:szCs w:val="22"/>
        </w:rPr>
        <w:t>17</w:t>
      </w:r>
      <w:r w:rsidR="00AB3B03" w:rsidRPr="00932E18">
        <w:rPr>
          <w:rFonts w:asciiTheme="minorHAnsi" w:hAnsiTheme="minorHAnsi" w:cs="Calibri"/>
          <w:sz w:val="20"/>
          <w:szCs w:val="22"/>
        </w:rPr>
        <w:fldChar w:fldCharType="end"/>
      </w:r>
      <w:r w:rsidR="00CA7AE0" w:rsidRPr="00932E18">
        <w:rPr>
          <w:rFonts w:asciiTheme="minorHAnsi" w:hAnsiTheme="minorHAnsi" w:cs="Calibri"/>
          <w:sz w:val="20"/>
          <w:szCs w:val="22"/>
        </w:rPr>
        <w:t>.</w:t>
      </w:r>
    </w:p>
    <w:p w14:paraId="5FEC43C4" w14:textId="77777777" w:rsidR="005E105A" w:rsidRPr="00932E18" w:rsidRDefault="005E105A" w:rsidP="00953A8E">
      <w:pPr>
        <w:pStyle w:val="Heading2"/>
        <w:numPr>
          <w:ilvl w:val="0"/>
          <w:numId w:val="13"/>
        </w:numPr>
        <w:spacing w:before="240" w:after="60"/>
        <w:ind w:left="0" w:hanging="567"/>
        <w:rPr>
          <w:rFonts w:asciiTheme="minorHAnsi" w:hAnsiTheme="minorHAnsi"/>
          <w:szCs w:val="22"/>
        </w:rPr>
      </w:pPr>
      <w:bookmarkStart w:id="359" w:name="_Toc385940044"/>
      <w:bookmarkStart w:id="360" w:name="_Ref386036538"/>
      <w:bookmarkStart w:id="361" w:name="_Toc477966402"/>
      <w:r w:rsidRPr="00932E18">
        <w:rPr>
          <w:rFonts w:asciiTheme="minorHAnsi" w:hAnsiTheme="minorHAnsi"/>
          <w:szCs w:val="22"/>
        </w:rPr>
        <w:t xml:space="preserve">Depreciating </w:t>
      </w:r>
      <w:r w:rsidR="00B91517" w:rsidRPr="00932E18">
        <w:rPr>
          <w:rFonts w:asciiTheme="minorHAnsi" w:hAnsiTheme="minorHAnsi"/>
          <w:szCs w:val="22"/>
        </w:rPr>
        <w:t>a</w:t>
      </w:r>
      <w:r w:rsidRPr="00932E18">
        <w:rPr>
          <w:rFonts w:asciiTheme="minorHAnsi" w:hAnsiTheme="minorHAnsi"/>
          <w:szCs w:val="22"/>
        </w:rPr>
        <w:t>ssets</w:t>
      </w:r>
      <w:bookmarkEnd w:id="359"/>
      <w:bookmarkEnd w:id="360"/>
      <w:bookmarkEnd w:id="361"/>
      <w:r w:rsidRPr="00932E18">
        <w:rPr>
          <w:rFonts w:asciiTheme="minorHAnsi" w:hAnsiTheme="minorHAnsi"/>
          <w:szCs w:val="22"/>
        </w:rPr>
        <w:t xml:space="preserve"> </w:t>
      </w:r>
    </w:p>
    <w:p w14:paraId="68C1167F" w14:textId="77777777" w:rsidR="00267739" w:rsidRPr="00932E18" w:rsidRDefault="00267739" w:rsidP="00267739">
      <w:pPr>
        <w:pStyle w:val="BodyTextIndent2"/>
        <w:keepNext/>
        <w:spacing w:after="120"/>
        <w:ind w:firstLine="0"/>
        <w:rPr>
          <w:rFonts w:asciiTheme="minorHAnsi" w:hAnsiTheme="minorHAnsi" w:cs="Calibri"/>
          <w:sz w:val="20"/>
          <w:szCs w:val="22"/>
        </w:rPr>
      </w:pPr>
      <w:bookmarkStart w:id="362" w:name="_Ref177183459"/>
      <w:r w:rsidRPr="00932E18">
        <w:rPr>
          <w:rFonts w:asciiTheme="minorHAnsi" w:hAnsiTheme="minorHAnsi" w:cs="Calibri"/>
          <w:sz w:val="20"/>
          <w:szCs w:val="22"/>
        </w:rPr>
        <w:t>Where an applicant purchases an asset for use in the production</w:t>
      </w:r>
      <w:r w:rsidR="004372E3" w:rsidRPr="00932E18">
        <w:rPr>
          <w:rFonts w:asciiTheme="minorHAnsi" w:hAnsiTheme="minorHAnsi" w:cs="Calibri"/>
          <w:sz w:val="20"/>
          <w:szCs w:val="22"/>
        </w:rPr>
        <w:t>, uses it to make the production</w:t>
      </w:r>
      <w:r w:rsidRPr="00932E18">
        <w:rPr>
          <w:rFonts w:asciiTheme="minorHAnsi" w:hAnsiTheme="minorHAnsi" w:cs="Calibri"/>
          <w:sz w:val="20"/>
          <w:szCs w:val="22"/>
        </w:rPr>
        <w:t xml:space="preserve"> and sells or disposes of that asset </w:t>
      </w:r>
      <w:r w:rsidR="005C30CB" w:rsidRPr="00932E18">
        <w:rPr>
          <w:rFonts w:asciiTheme="minorHAnsi" w:hAnsiTheme="minorHAnsi" w:cs="Calibri"/>
          <w:sz w:val="20"/>
          <w:szCs w:val="22"/>
        </w:rPr>
        <w:t>at</w:t>
      </w:r>
      <w:r w:rsidRPr="00932E18">
        <w:rPr>
          <w:rFonts w:asciiTheme="minorHAnsi" w:hAnsiTheme="minorHAnsi" w:cs="Calibri"/>
          <w:sz w:val="20"/>
          <w:szCs w:val="22"/>
        </w:rPr>
        <w:t xml:space="preserve"> </w:t>
      </w:r>
      <w:r w:rsidR="00712A61" w:rsidRPr="00932E18">
        <w:rPr>
          <w:rFonts w:asciiTheme="minorHAnsi" w:hAnsiTheme="minorHAnsi" w:cs="Calibri"/>
          <w:sz w:val="20"/>
          <w:szCs w:val="22"/>
        </w:rPr>
        <w:t>C</w:t>
      </w:r>
      <w:r w:rsidRPr="00932E18">
        <w:rPr>
          <w:rFonts w:asciiTheme="minorHAnsi" w:hAnsiTheme="minorHAnsi" w:cs="Calibri"/>
          <w:sz w:val="20"/>
          <w:szCs w:val="22"/>
        </w:rPr>
        <w:t xml:space="preserve">ompletion of the production or </w:t>
      </w:r>
      <w:r w:rsidR="005C30CB" w:rsidRPr="00932E18">
        <w:rPr>
          <w:rFonts w:asciiTheme="minorHAnsi" w:hAnsiTheme="minorHAnsi" w:cs="Calibri"/>
          <w:sz w:val="20"/>
          <w:szCs w:val="22"/>
        </w:rPr>
        <w:t xml:space="preserve">at </w:t>
      </w:r>
      <w:r w:rsidRPr="00932E18">
        <w:rPr>
          <w:rFonts w:asciiTheme="minorHAnsi" w:hAnsiTheme="minorHAnsi" w:cs="Calibri"/>
          <w:sz w:val="20"/>
          <w:szCs w:val="22"/>
        </w:rPr>
        <w:t>completion of QNZPE, the net cost of that asset can be claimed as QNZPE (provided the depreciation occurred in New Zealand).</w:t>
      </w:r>
      <w:bookmarkEnd w:id="362"/>
    </w:p>
    <w:p w14:paraId="27A31A4D" w14:textId="77777777" w:rsidR="005E105A" w:rsidRPr="00932E18" w:rsidRDefault="00267739" w:rsidP="00267739">
      <w:pPr>
        <w:pStyle w:val="BodyTextIndent2"/>
        <w:spacing w:after="120"/>
        <w:ind w:firstLine="0"/>
        <w:rPr>
          <w:rFonts w:asciiTheme="minorHAnsi" w:hAnsiTheme="minorHAnsi" w:cs="Calibri"/>
          <w:sz w:val="20"/>
          <w:szCs w:val="22"/>
        </w:rPr>
      </w:pPr>
      <w:bookmarkStart w:id="363" w:name="_Ref177183464"/>
      <w:r w:rsidRPr="00932E18">
        <w:rPr>
          <w:rFonts w:asciiTheme="minorHAnsi" w:hAnsiTheme="minorHAnsi" w:cs="Calibri"/>
          <w:sz w:val="20"/>
          <w:szCs w:val="22"/>
        </w:rPr>
        <w:t xml:space="preserve">Where an applicant holds a depreciating asset (other than copyright), uses it to make the production and retains </w:t>
      </w:r>
      <w:r w:rsidR="00C83818" w:rsidRPr="00932E18">
        <w:rPr>
          <w:rFonts w:asciiTheme="minorHAnsi" w:hAnsiTheme="minorHAnsi" w:cs="Calibri"/>
          <w:sz w:val="20"/>
          <w:szCs w:val="22"/>
        </w:rPr>
        <w:t xml:space="preserve">it </w:t>
      </w:r>
      <w:r w:rsidRPr="00932E18">
        <w:rPr>
          <w:rFonts w:asciiTheme="minorHAnsi" w:hAnsiTheme="minorHAnsi" w:cs="Calibri"/>
          <w:sz w:val="20"/>
          <w:szCs w:val="22"/>
        </w:rPr>
        <w:t xml:space="preserve">at the </w:t>
      </w:r>
      <w:r w:rsidR="00712A61" w:rsidRPr="00932E18">
        <w:rPr>
          <w:rFonts w:asciiTheme="minorHAnsi" w:hAnsiTheme="minorHAnsi" w:cs="Calibri"/>
          <w:sz w:val="20"/>
          <w:szCs w:val="22"/>
        </w:rPr>
        <w:t>C</w:t>
      </w:r>
      <w:r w:rsidRPr="00932E18">
        <w:rPr>
          <w:rFonts w:asciiTheme="minorHAnsi" w:hAnsiTheme="minorHAnsi" w:cs="Calibri"/>
          <w:sz w:val="20"/>
          <w:szCs w:val="22"/>
        </w:rPr>
        <w:t xml:space="preserve">ompletion of the production, then QNZPE (provided the depreciation occurred in New Zealand) </w:t>
      </w:r>
      <w:r w:rsidR="00B201D2" w:rsidRPr="00932E18">
        <w:rPr>
          <w:rFonts w:asciiTheme="minorHAnsi" w:hAnsiTheme="minorHAnsi" w:cs="Calibri"/>
          <w:sz w:val="20"/>
          <w:szCs w:val="22"/>
        </w:rPr>
        <w:t xml:space="preserve">can </w:t>
      </w:r>
      <w:r w:rsidRPr="00932E18">
        <w:rPr>
          <w:rFonts w:asciiTheme="minorHAnsi" w:hAnsiTheme="minorHAnsi" w:cs="Calibri"/>
          <w:sz w:val="20"/>
          <w:szCs w:val="22"/>
        </w:rPr>
        <w:t>include so much of the decline in value over the effective life of the asset as is attributable to its use on the production (for tax purposes).</w:t>
      </w:r>
      <w:bookmarkEnd w:id="363"/>
    </w:p>
    <w:p w14:paraId="44575623" w14:textId="77777777" w:rsidR="0086102F" w:rsidRPr="00932E18" w:rsidRDefault="0086102F" w:rsidP="00267739">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The definition of a ‘depreciating asset’ for the purposes of the International Grant is the same as that used by IRD.</w:t>
      </w:r>
    </w:p>
    <w:p w14:paraId="3CB552C4" w14:textId="77777777" w:rsidR="00873F0D" w:rsidRPr="00932E18" w:rsidRDefault="00873F0D" w:rsidP="00267739">
      <w:pPr>
        <w:pStyle w:val="BodyTextIndent2"/>
        <w:spacing w:after="120"/>
        <w:ind w:firstLine="0"/>
        <w:rPr>
          <w:rFonts w:asciiTheme="minorHAnsi" w:hAnsiTheme="minorHAnsi" w:cs="Calibri"/>
          <w:sz w:val="20"/>
          <w:szCs w:val="22"/>
        </w:rPr>
      </w:pPr>
      <w:r w:rsidRPr="00932E18">
        <w:rPr>
          <w:rFonts w:asciiTheme="minorHAnsi" w:hAnsiTheme="minorHAnsi" w:cs="Calibri"/>
          <w:noProof/>
          <w:sz w:val="20"/>
          <w:szCs w:val="22"/>
        </w:rPr>
        <mc:AlternateContent>
          <mc:Choice Requires="wps">
            <w:drawing>
              <wp:anchor distT="0" distB="0" distL="114300" distR="114300" simplePos="0" relativeHeight="251658291" behindDoc="0" locked="0" layoutInCell="1" allowOverlap="1" wp14:anchorId="42CFAF94" wp14:editId="2908CA78">
                <wp:simplePos x="0" y="0"/>
                <wp:positionH relativeFrom="margin">
                  <wp:align>right</wp:align>
                </wp:positionH>
                <wp:positionV relativeFrom="paragraph">
                  <wp:posOffset>38408</wp:posOffset>
                </wp:positionV>
                <wp:extent cx="5800550" cy="510493"/>
                <wp:effectExtent l="0" t="0" r="10160" b="23495"/>
                <wp:wrapNone/>
                <wp:docPr id="14" name="Text Box 14"/>
                <wp:cNvGraphicFramePr/>
                <a:graphic xmlns:a="http://schemas.openxmlformats.org/drawingml/2006/main">
                  <a:graphicData uri="http://schemas.microsoft.com/office/word/2010/wordprocessingShape">
                    <wps:wsp>
                      <wps:cNvSpPr txBox="1"/>
                      <wps:spPr>
                        <a:xfrm>
                          <a:off x="0" y="0"/>
                          <a:ext cx="5800550" cy="510493"/>
                        </a:xfrm>
                        <a:prstGeom prst="rect">
                          <a:avLst/>
                        </a:prstGeom>
                        <a:solidFill>
                          <a:schemeClr val="bg1">
                            <a:lumMod val="85000"/>
                          </a:schemeClr>
                        </a:solidFill>
                        <a:ln w="6350">
                          <a:solidFill>
                            <a:prstClr val="black"/>
                          </a:solidFill>
                        </a:ln>
                      </wps:spPr>
                      <wps:txbx>
                        <w:txbxContent>
                          <w:p w14:paraId="5EA8A8A5" w14:textId="77777777" w:rsidR="00011CFF" w:rsidRDefault="00011CFF" w:rsidP="005C30CB">
                            <w:pPr>
                              <w:pStyle w:val="BodyTextIndent2"/>
                              <w:spacing w:after="120"/>
                              <w:ind w:firstLine="0"/>
                            </w:pPr>
                            <w:r w:rsidRPr="00A60BE6">
                              <w:rPr>
                                <w:rFonts w:asciiTheme="minorHAnsi" w:hAnsiTheme="minorHAnsi" w:cs="Calibri"/>
                                <w:sz w:val="20"/>
                                <w:szCs w:val="22"/>
                              </w:rPr>
                              <w:t xml:space="preserve">Further information about the treatment of depreciating assets under Subpart EE of the </w:t>
                            </w:r>
                            <w:r w:rsidRPr="002738FE">
                              <w:rPr>
                                <w:rFonts w:asciiTheme="minorHAnsi" w:hAnsiTheme="minorHAnsi" w:cs="Calibri"/>
                                <w:i/>
                                <w:sz w:val="20"/>
                                <w:szCs w:val="22"/>
                              </w:rPr>
                              <w:t xml:space="preserve">Income Tax Act 2007 </w:t>
                            </w:r>
                            <w:r>
                              <w:rPr>
                                <w:rFonts w:asciiTheme="minorHAnsi" w:hAnsiTheme="minorHAnsi" w:cs="Calibri"/>
                                <w:sz w:val="20"/>
                                <w:szCs w:val="22"/>
                              </w:rPr>
                              <w:t>can</w:t>
                            </w:r>
                            <w:r w:rsidRPr="00A60BE6">
                              <w:rPr>
                                <w:rFonts w:asciiTheme="minorHAnsi" w:hAnsiTheme="minorHAnsi" w:cs="Calibri"/>
                                <w:sz w:val="20"/>
                                <w:szCs w:val="22"/>
                              </w:rPr>
                              <w:t xml:space="preserve"> be downloaded from the IRD website at </w:t>
                            </w:r>
                            <w:hyperlink r:id="rId16" w:history="1">
                              <w:r w:rsidRPr="00A60BE6">
                                <w:rPr>
                                  <w:rStyle w:val="Hyperlink"/>
                                  <w:rFonts w:asciiTheme="minorHAnsi" w:hAnsiTheme="minorHAnsi" w:cs="Calibri"/>
                                  <w:sz w:val="20"/>
                                  <w:szCs w:val="22"/>
                                </w:rPr>
                                <w:t>www.ird.govt.nz</w:t>
                              </w:r>
                            </w:hyperlink>
                            <w:r>
                              <w:rPr>
                                <w:rStyle w:val="Hyperlink"/>
                                <w:rFonts w:asciiTheme="minorHAnsi" w:hAnsiTheme="minorHAnsi" w:cs="Calibri"/>
                                <w:sz w:val="20"/>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FAF94" id="Text Box 14" o:spid="_x0000_s1058" type="#_x0000_t202" style="position:absolute;margin-left:405.55pt;margin-top:3pt;width:456.75pt;height:40.2pt;z-index:2516582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" fillcolor="#d8d8d8 [2732]" strokeweight=".5pt">
                <v:textbox>
                  <w:txbxContent>
                    <w:p w14:paraId="5EA8A8A5" w14:textId="77777777" w:rsidR="00011CFF" w:rsidRDefault="00011CFF" w:rsidP="005C30CB">
                      <w:pPr>
                        <w:pStyle w:val="BodyTextIndent2"/>
                        <w:spacing w:after="120"/>
                        <w:ind w:firstLine="0"/>
                      </w:pPr>
                      <w:r w:rsidRPr="00A60BE6">
                        <w:rPr>
                          <w:rFonts w:asciiTheme="minorHAnsi" w:hAnsiTheme="minorHAnsi" w:cs="Calibri"/>
                          <w:sz w:val="20"/>
                          <w:szCs w:val="22"/>
                        </w:rPr>
                        <w:t xml:space="preserve">Further information about the treatment of depreciating assets under Subpart EE of the </w:t>
                      </w:r>
                      <w:r w:rsidRPr="002738FE">
                        <w:rPr>
                          <w:rFonts w:asciiTheme="minorHAnsi" w:hAnsiTheme="minorHAnsi" w:cs="Calibri"/>
                          <w:i/>
                          <w:sz w:val="20"/>
                          <w:szCs w:val="22"/>
                        </w:rPr>
                        <w:t xml:space="preserve">Income Tax Act 2007 </w:t>
                      </w:r>
                      <w:r>
                        <w:rPr>
                          <w:rFonts w:asciiTheme="minorHAnsi" w:hAnsiTheme="minorHAnsi" w:cs="Calibri"/>
                          <w:sz w:val="20"/>
                          <w:szCs w:val="22"/>
                        </w:rPr>
                        <w:t>can</w:t>
                      </w:r>
                      <w:r w:rsidRPr="00A60BE6">
                        <w:rPr>
                          <w:rFonts w:asciiTheme="minorHAnsi" w:hAnsiTheme="minorHAnsi" w:cs="Calibri"/>
                          <w:sz w:val="20"/>
                          <w:szCs w:val="22"/>
                        </w:rPr>
                        <w:t xml:space="preserve"> be downloaded from the IRD website at </w:t>
                      </w:r>
                      <w:hyperlink r:id="rId17" w:history="1">
                        <w:r w:rsidRPr="00A60BE6">
                          <w:rPr>
                            <w:rStyle w:val="Hyperlink"/>
                            <w:rFonts w:asciiTheme="minorHAnsi" w:hAnsiTheme="minorHAnsi" w:cs="Calibri"/>
                            <w:sz w:val="20"/>
                            <w:szCs w:val="22"/>
                          </w:rPr>
                          <w:t>www.ird.govt.nz</w:t>
                        </w:r>
                      </w:hyperlink>
                      <w:r>
                        <w:rPr>
                          <w:rStyle w:val="Hyperlink"/>
                          <w:rFonts w:asciiTheme="minorHAnsi" w:hAnsiTheme="minorHAnsi" w:cs="Calibri"/>
                          <w:sz w:val="20"/>
                          <w:szCs w:val="22"/>
                        </w:rPr>
                        <w:t>.</w:t>
                      </w:r>
                    </w:p>
                  </w:txbxContent>
                </v:textbox>
                <w10:wrap anchorx="margin"/>
              </v:shape>
            </w:pict>
          </mc:Fallback>
        </mc:AlternateContent>
      </w:r>
    </w:p>
    <w:p w14:paraId="1231BE67" w14:textId="77777777" w:rsidR="00873F0D" w:rsidRPr="00932E18" w:rsidRDefault="00873F0D" w:rsidP="00267739">
      <w:pPr>
        <w:pStyle w:val="BodyTextIndent2"/>
        <w:spacing w:after="120"/>
        <w:ind w:firstLine="0"/>
        <w:rPr>
          <w:rFonts w:asciiTheme="minorHAnsi" w:hAnsiTheme="minorHAnsi" w:cs="Calibri"/>
          <w:sz w:val="20"/>
          <w:szCs w:val="22"/>
        </w:rPr>
      </w:pPr>
    </w:p>
    <w:p w14:paraId="36FEB5B0" w14:textId="77777777" w:rsidR="005C30CB" w:rsidRPr="00932E18" w:rsidRDefault="005C30CB" w:rsidP="00267739">
      <w:pPr>
        <w:pStyle w:val="BodyTextIndent2"/>
        <w:spacing w:after="120"/>
        <w:ind w:firstLine="0"/>
        <w:rPr>
          <w:rFonts w:asciiTheme="minorHAnsi" w:hAnsiTheme="minorHAnsi" w:cs="Calibri"/>
          <w:sz w:val="20"/>
          <w:szCs w:val="22"/>
        </w:rPr>
      </w:pPr>
    </w:p>
    <w:p w14:paraId="6388F4E6" w14:textId="77777777" w:rsidR="005E105A" w:rsidRPr="00932E18" w:rsidRDefault="005E105A" w:rsidP="00953A8E">
      <w:pPr>
        <w:pStyle w:val="Heading2"/>
        <w:numPr>
          <w:ilvl w:val="0"/>
          <w:numId w:val="13"/>
        </w:numPr>
        <w:spacing w:before="240" w:after="60"/>
        <w:ind w:left="0" w:hanging="567"/>
        <w:rPr>
          <w:rFonts w:asciiTheme="minorHAnsi" w:hAnsiTheme="minorHAnsi"/>
          <w:szCs w:val="22"/>
        </w:rPr>
      </w:pPr>
      <w:bookmarkStart w:id="364" w:name="_Toc385940045"/>
      <w:bookmarkStart w:id="365" w:name="_Toc477966403"/>
      <w:r w:rsidRPr="00932E18">
        <w:rPr>
          <w:rFonts w:asciiTheme="minorHAnsi" w:hAnsiTheme="minorHAnsi"/>
          <w:szCs w:val="22"/>
        </w:rPr>
        <w:t xml:space="preserve">Transfer </w:t>
      </w:r>
      <w:r w:rsidR="00B91517" w:rsidRPr="00932E18">
        <w:rPr>
          <w:rFonts w:asciiTheme="minorHAnsi" w:hAnsiTheme="minorHAnsi"/>
          <w:szCs w:val="22"/>
        </w:rPr>
        <w:t>p</w:t>
      </w:r>
      <w:r w:rsidRPr="00932E18">
        <w:rPr>
          <w:rFonts w:asciiTheme="minorHAnsi" w:hAnsiTheme="minorHAnsi"/>
          <w:szCs w:val="22"/>
        </w:rPr>
        <w:t>ricing</w:t>
      </w:r>
      <w:bookmarkEnd w:id="364"/>
      <w:bookmarkEnd w:id="365"/>
    </w:p>
    <w:p w14:paraId="3CA62A2B" w14:textId="77777777" w:rsidR="005E105A" w:rsidRPr="00932E18" w:rsidRDefault="007B30EB" w:rsidP="00A60BE6">
      <w:pPr>
        <w:pStyle w:val="BodyTextIndent2"/>
        <w:spacing w:after="120"/>
        <w:ind w:firstLine="0"/>
        <w:rPr>
          <w:rFonts w:asciiTheme="minorHAnsi" w:hAnsiTheme="minorHAnsi" w:cs="Calibri"/>
          <w:sz w:val="20"/>
          <w:szCs w:val="22"/>
        </w:rPr>
      </w:pPr>
      <w:r w:rsidRPr="00932E18">
        <w:rPr>
          <w:rFonts w:asciiTheme="minorHAnsi" w:hAnsiTheme="minorHAnsi" w:cs="Calibri"/>
          <w:snapToGrid w:val="0"/>
          <w:sz w:val="20"/>
          <w:szCs w:val="22"/>
          <w:lang w:eastAsia="en-US"/>
        </w:rPr>
        <w:t>When considering the issue of transfer pricing, it</w:t>
      </w:r>
      <w:r w:rsidR="005E105A" w:rsidRPr="00932E18">
        <w:rPr>
          <w:rFonts w:asciiTheme="minorHAnsi" w:hAnsiTheme="minorHAnsi" w:cs="Calibri"/>
          <w:snapToGrid w:val="0"/>
          <w:sz w:val="20"/>
          <w:szCs w:val="22"/>
          <w:lang w:eastAsia="en-US"/>
        </w:rPr>
        <w:t xml:space="preserve"> is difficult to be prescriptive </w:t>
      </w:r>
      <w:r w:rsidR="00855C41" w:rsidRPr="00932E18">
        <w:rPr>
          <w:rFonts w:asciiTheme="minorHAnsi" w:hAnsiTheme="minorHAnsi" w:cs="Calibri"/>
          <w:snapToGrid w:val="0"/>
          <w:sz w:val="20"/>
          <w:szCs w:val="22"/>
          <w:lang w:eastAsia="en-US"/>
        </w:rPr>
        <w:t xml:space="preserve">as transfer pricing analysis </w:t>
      </w:r>
      <w:r w:rsidR="003E1B58" w:rsidRPr="00932E18">
        <w:rPr>
          <w:rFonts w:asciiTheme="minorHAnsi" w:hAnsiTheme="minorHAnsi" w:cs="Calibri"/>
          <w:snapToGrid w:val="0"/>
          <w:sz w:val="20"/>
          <w:szCs w:val="22"/>
          <w:lang w:eastAsia="en-US"/>
        </w:rPr>
        <w:t>is extremely fact-</w:t>
      </w:r>
      <w:r w:rsidR="005E105A" w:rsidRPr="00932E18">
        <w:rPr>
          <w:rFonts w:asciiTheme="minorHAnsi" w:hAnsiTheme="minorHAnsi" w:cs="Calibri"/>
          <w:snapToGrid w:val="0"/>
          <w:sz w:val="20"/>
          <w:szCs w:val="22"/>
          <w:lang w:eastAsia="en-US"/>
        </w:rPr>
        <w:t>intensive.  However, IRD would favour the use of cost plus methodology for a low risk production contract, the mark-up varying with the degree of risk assumed</w:t>
      </w:r>
      <w:r w:rsidR="00875BE7" w:rsidRPr="00932E18">
        <w:rPr>
          <w:rFonts w:asciiTheme="minorHAnsi" w:hAnsiTheme="minorHAnsi" w:cs="Calibri"/>
          <w:snapToGrid w:val="0"/>
          <w:sz w:val="20"/>
          <w:szCs w:val="22"/>
          <w:lang w:eastAsia="en-US"/>
        </w:rPr>
        <w:t>,</w:t>
      </w:r>
      <w:r w:rsidR="005E105A" w:rsidRPr="00932E18">
        <w:rPr>
          <w:rFonts w:asciiTheme="minorHAnsi" w:hAnsiTheme="minorHAnsi" w:cs="Calibri"/>
          <w:snapToGrid w:val="0"/>
          <w:sz w:val="20"/>
          <w:szCs w:val="22"/>
          <w:lang w:eastAsia="en-US"/>
        </w:rPr>
        <w:t xml:space="preserve"> </w:t>
      </w:r>
      <w:r w:rsidR="00875BE7" w:rsidRPr="00932E18">
        <w:rPr>
          <w:rFonts w:asciiTheme="minorHAnsi" w:hAnsiTheme="minorHAnsi" w:cs="Calibri"/>
          <w:snapToGrid w:val="0"/>
          <w:sz w:val="20"/>
          <w:szCs w:val="22"/>
          <w:lang w:eastAsia="en-US"/>
        </w:rPr>
        <w:t xml:space="preserve">and functions performed, </w:t>
      </w:r>
      <w:r w:rsidR="005E105A" w:rsidRPr="00932E18">
        <w:rPr>
          <w:rFonts w:asciiTheme="minorHAnsi" w:hAnsiTheme="minorHAnsi" w:cs="Calibri"/>
          <w:snapToGrid w:val="0"/>
          <w:sz w:val="20"/>
          <w:szCs w:val="22"/>
          <w:lang w:eastAsia="en-US"/>
        </w:rPr>
        <w:t xml:space="preserve">by the </w:t>
      </w:r>
      <w:r w:rsidR="00610C8E" w:rsidRPr="00932E18">
        <w:rPr>
          <w:rFonts w:asciiTheme="minorHAnsi" w:hAnsiTheme="minorHAnsi" w:cs="Calibri"/>
          <w:snapToGrid w:val="0"/>
          <w:sz w:val="20"/>
          <w:szCs w:val="22"/>
          <w:lang w:eastAsia="en-US"/>
        </w:rPr>
        <w:t xml:space="preserve">applicant </w:t>
      </w:r>
      <w:r w:rsidR="005E105A" w:rsidRPr="00932E18">
        <w:rPr>
          <w:rFonts w:asciiTheme="minorHAnsi" w:hAnsiTheme="minorHAnsi" w:cs="Calibri"/>
          <w:snapToGrid w:val="0"/>
          <w:sz w:val="20"/>
          <w:szCs w:val="22"/>
          <w:lang w:eastAsia="en-US"/>
        </w:rPr>
        <w:t>and the timing of payments received for services provided.</w:t>
      </w:r>
      <w:bookmarkStart w:id="366" w:name="_Toc15356047"/>
    </w:p>
    <w:p w14:paraId="145BC308" w14:textId="77777777" w:rsidR="00DB2A41" w:rsidRPr="00932E18" w:rsidRDefault="005E105A" w:rsidP="005E105A">
      <w:pPr>
        <w:pStyle w:val="Heading1"/>
        <w:rPr>
          <w:rFonts w:asciiTheme="minorHAnsi" w:hAnsiTheme="minorHAnsi" w:cs="Calibri"/>
          <w:sz w:val="28"/>
          <w:szCs w:val="22"/>
        </w:rPr>
      </w:pPr>
      <w:r w:rsidRPr="00932E18">
        <w:rPr>
          <w:rFonts w:asciiTheme="minorHAnsi" w:hAnsiTheme="minorHAnsi" w:cs="Calibri"/>
          <w:sz w:val="22"/>
          <w:szCs w:val="22"/>
        </w:rPr>
        <w:br w:type="page"/>
      </w:r>
      <w:bookmarkStart w:id="367" w:name="_Toc477966404"/>
      <w:r w:rsidR="003F77D5" w:rsidRPr="00932E18">
        <w:rPr>
          <w:rFonts w:asciiTheme="minorHAnsi" w:hAnsiTheme="minorHAnsi" w:cs="Calibri"/>
          <w:sz w:val="28"/>
          <w:szCs w:val="22"/>
        </w:rPr>
        <w:lastRenderedPageBreak/>
        <w:t xml:space="preserve">SECTION </w:t>
      </w:r>
      <w:r w:rsidR="001012A4" w:rsidRPr="00932E18">
        <w:rPr>
          <w:rFonts w:asciiTheme="minorHAnsi" w:hAnsiTheme="minorHAnsi" w:cs="Calibri"/>
          <w:sz w:val="28"/>
          <w:szCs w:val="22"/>
        </w:rPr>
        <w:t>5</w:t>
      </w:r>
      <w:r w:rsidRPr="00932E18">
        <w:rPr>
          <w:rFonts w:asciiTheme="minorHAnsi" w:hAnsiTheme="minorHAnsi" w:cs="Calibri"/>
          <w:sz w:val="28"/>
          <w:szCs w:val="22"/>
        </w:rPr>
        <w:t xml:space="preserve"> – APPLICATION </w:t>
      </w:r>
      <w:bookmarkEnd w:id="366"/>
      <w:r w:rsidR="00DB2A41" w:rsidRPr="00932E18">
        <w:rPr>
          <w:rFonts w:asciiTheme="minorHAnsi" w:hAnsiTheme="minorHAnsi" w:cs="Calibri"/>
          <w:sz w:val="28"/>
          <w:szCs w:val="22"/>
        </w:rPr>
        <w:t>PROCESS</w:t>
      </w:r>
      <w:bookmarkEnd w:id="367"/>
    </w:p>
    <w:p w14:paraId="56061D1A" w14:textId="77777777" w:rsidR="005C2C28" w:rsidRPr="00932E18" w:rsidRDefault="005C2C28" w:rsidP="00953A8E">
      <w:pPr>
        <w:pStyle w:val="Heading2"/>
        <w:numPr>
          <w:ilvl w:val="0"/>
          <w:numId w:val="13"/>
        </w:numPr>
        <w:spacing w:before="240" w:after="60"/>
        <w:ind w:left="0" w:hanging="567"/>
        <w:rPr>
          <w:rFonts w:asciiTheme="minorHAnsi" w:hAnsiTheme="minorHAnsi"/>
          <w:szCs w:val="22"/>
        </w:rPr>
      </w:pPr>
      <w:bookmarkStart w:id="368" w:name="_Ref462851095"/>
      <w:bookmarkStart w:id="369" w:name="_Toc477966405"/>
      <w:bookmarkStart w:id="370" w:name="_Ref261260319"/>
      <w:r w:rsidRPr="00932E18">
        <w:rPr>
          <w:rFonts w:asciiTheme="minorHAnsi" w:hAnsiTheme="minorHAnsi"/>
          <w:szCs w:val="22"/>
        </w:rPr>
        <w:t>Registration</w:t>
      </w:r>
      <w:bookmarkEnd w:id="368"/>
      <w:bookmarkEnd w:id="369"/>
    </w:p>
    <w:p w14:paraId="147D76B1" w14:textId="77777777" w:rsidR="004879AD" w:rsidRPr="00932E18" w:rsidRDefault="00064A8F" w:rsidP="00655008">
      <w:pPr>
        <w:pStyle w:val="BodyTextIndent2"/>
        <w:keepNext/>
        <w:spacing w:after="120"/>
        <w:ind w:firstLine="0"/>
        <w:rPr>
          <w:rFonts w:asciiTheme="minorHAnsi" w:hAnsiTheme="minorHAnsi"/>
          <w:sz w:val="20"/>
          <w:lang w:val="en-AU"/>
        </w:rPr>
      </w:pPr>
      <w:r w:rsidRPr="00932E18">
        <w:rPr>
          <w:rFonts w:asciiTheme="minorHAnsi" w:hAnsiTheme="minorHAnsi"/>
          <w:sz w:val="20"/>
          <w:lang w:val="en-AU"/>
        </w:rPr>
        <w:t>Applicants</w:t>
      </w:r>
      <w:r w:rsidR="00B3122A" w:rsidRPr="00932E18">
        <w:rPr>
          <w:rFonts w:asciiTheme="minorHAnsi" w:hAnsiTheme="minorHAnsi"/>
          <w:sz w:val="20"/>
          <w:lang w:val="en-AU"/>
        </w:rPr>
        <w:t xml:space="preserve"> </w:t>
      </w:r>
      <w:r w:rsidR="00E76B1D" w:rsidRPr="00932E18">
        <w:rPr>
          <w:rFonts w:asciiTheme="minorHAnsi" w:hAnsiTheme="minorHAnsi"/>
          <w:b/>
          <w:sz w:val="20"/>
          <w:lang w:val="en-AU"/>
        </w:rPr>
        <w:t>must</w:t>
      </w:r>
      <w:r w:rsidR="00E76B1D" w:rsidRPr="00932E18">
        <w:rPr>
          <w:rFonts w:asciiTheme="minorHAnsi" w:hAnsiTheme="minorHAnsi"/>
          <w:sz w:val="20"/>
          <w:lang w:val="en-AU"/>
        </w:rPr>
        <w:t xml:space="preserve"> </w:t>
      </w:r>
      <w:r w:rsidR="00012B2F" w:rsidRPr="00932E18">
        <w:rPr>
          <w:rFonts w:asciiTheme="minorHAnsi" w:hAnsiTheme="minorHAnsi"/>
          <w:sz w:val="20"/>
          <w:lang w:val="en-AU"/>
        </w:rPr>
        <w:t xml:space="preserve">use the then current version of the registration form provided on the NZFC website </w:t>
      </w:r>
      <w:r w:rsidR="00000635">
        <w:rPr>
          <w:rFonts w:asciiTheme="minorHAnsi" w:hAnsiTheme="minorHAnsi"/>
          <w:sz w:val="20"/>
          <w:lang w:val="en-AU"/>
        </w:rPr>
        <w:t>to</w:t>
      </w:r>
      <w:r w:rsidR="00000635" w:rsidRPr="00932E18">
        <w:rPr>
          <w:rFonts w:asciiTheme="minorHAnsi" w:hAnsiTheme="minorHAnsi"/>
          <w:sz w:val="20"/>
          <w:lang w:val="en-AU"/>
        </w:rPr>
        <w:t xml:space="preserve"> </w:t>
      </w:r>
      <w:r w:rsidR="004879AD" w:rsidRPr="00932E18">
        <w:rPr>
          <w:rFonts w:asciiTheme="minorHAnsi" w:hAnsiTheme="minorHAnsi"/>
          <w:sz w:val="20"/>
          <w:lang w:val="en-AU"/>
        </w:rPr>
        <w:t>have the production registered</w:t>
      </w:r>
      <w:r w:rsidR="00012B2F" w:rsidRPr="00932E18">
        <w:rPr>
          <w:rFonts w:asciiTheme="minorHAnsi" w:hAnsiTheme="minorHAnsi"/>
          <w:sz w:val="20"/>
          <w:lang w:val="en-AU"/>
        </w:rPr>
        <w:t xml:space="preserve"> </w:t>
      </w:r>
      <w:r w:rsidR="001917E8" w:rsidRPr="00932E18">
        <w:rPr>
          <w:rFonts w:asciiTheme="minorHAnsi" w:hAnsiTheme="minorHAnsi"/>
          <w:sz w:val="20"/>
          <w:lang w:val="en-AU"/>
        </w:rPr>
        <w:t>with</w:t>
      </w:r>
      <w:r w:rsidR="004879AD" w:rsidRPr="00932E18">
        <w:rPr>
          <w:rFonts w:asciiTheme="minorHAnsi" w:hAnsiTheme="minorHAnsi"/>
          <w:sz w:val="20"/>
          <w:lang w:val="en-AU"/>
        </w:rPr>
        <w:t xml:space="preserve"> </w:t>
      </w:r>
      <w:r w:rsidRPr="00932E18">
        <w:rPr>
          <w:rFonts w:asciiTheme="minorHAnsi" w:hAnsiTheme="minorHAnsi"/>
          <w:sz w:val="20"/>
          <w:lang w:val="en-AU"/>
        </w:rPr>
        <w:t>the NZFC</w:t>
      </w:r>
      <w:r w:rsidR="004879AD" w:rsidRPr="00932E18">
        <w:rPr>
          <w:rFonts w:asciiTheme="minorHAnsi" w:hAnsiTheme="minorHAnsi"/>
          <w:sz w:val="20"/>
          <w:lang w:val="en-AU"/>
        </w:rPr>
        <w:t>:</w:t>
      </w:r>
    </w:p>
    <w:p w14:paraId="6D4AE266" w14:textId="77777777" w:rsidR="00DC27D0" w:rsidRPr="00017DE8" w:rsidRDefault="004879AD" w:rsidP="00953A8E">
      <w:pPr>
        <w:pStyle w:val="ListParagraph"/>
        <w:numPr>
          <w:ilvl w:val="0"/>
          <w:numId w:val="35"/>
        </w:numPr>
        <w:spacing w:after="120"/>
        <w:ind w:left="426" w:hanging="426"/>
        <w:contextualSpacing w:val="0"/>
        <w:rPr>
          <w:rFonts w:asciiTheme="minorHAnsi" w:hAnsiTheme="minorHAnsi"/>
          <w:sz w:val="20"/>
          <w:lang w:val="en-AU"/>
        </w:rPr>
      </w:pPr>
      <w:r w:rsidRPr="00932E18">
        <w:rPr>
          <w:rFonts w:asciiTheme="minorHAnsi" w:hAnsiTheme="minorHAnsi"/>
          <w:sz w:val="20"/>
          <w:lang w:val="en-AU"/>
        </w:rPr>
        <w:t>in the case of a Live Action Production</w:t>
      </w:r>
      <w:r w:rsidRPr="00932E18">
        <w:rPr>
          <w:rFonts w:asciiTheme="minorHAnsi" w:hAnsiTheme="minorHAnsi"/>
          <w:b/>
          <w:sz w:val="20"/>
          <w:lang w:val="en-AU"/>
        </w:rPr>
        <w:t xml:space="preserve">, </w:t>
      </w:r>
      <w:r w:rsidR="00865030" w:rsidRPr="00932E18">
        <w:rPr>
          <w:rFonts w:asciiTheme="minorHAnsi" w:hAnsiTheme="minorHAnsi"/>
          <w:sz w:val="20"/>
          <w:lang w:val="en-AU"/>
        </w:rPr>
        <w:t>before</w:t>
      </w:r>
      <w:r w:rsidR="00F174AC" w:rsidRPr="00932E18">
        <w:rPr>
          <w:rFonts w:asciiTheme="minorHAnsi" w:hAnsiTheme="minorHAnsi"/>
          <w:sz w:val="20"/>
          <w:lang w:val="en-AU"/>
        </w:rPr>
        <w:t xml:space="preserve"> the start of Principal P</w:t>
      </w:r>
      <w:r w:rsidR="00865030" w:rsidRPr="00932E18">
        <w:rPr>
          <w:rFonts w:asciiTheme="minorHAnsi" w:hAnsiTheme="minorHAnsi"/>
          <w:sz w:val="20"/>
          <w:lang w:val="en-AU"/>
        </w:rPr>
        <w:t>hotograph</w:t>
      </w:r>
      <w:r w:rsidR="00865030" w:rsidRPr="00017DE8">
        <w:rPr>
          <w:rFonts w:asciiTheme="minorHAnsi" w:hAnsiTheme="minorHAnsi"/>
          <w:sz w:val="20"/>
          <w:lang w:val="en-AU"/>
        </w:rPr>
        <w:t xml:space="preserve">y </w:t>
      </w:r>
      <w:r w:rsidR="00F174AC" w:rsidRPr="00017DE8">
        <w:rPr>
          <w:rFonts w:asciiTheme="minorHAnsi" w:hAnsiTheme="minorHAnsi"/>
          <w:sz w:val="20"/>
          <w:lang w:val="en-AU"/>
        </w:rPr>
        <w:t>in New Zealand</w:t>
      </w:r>
      <w:r w:rsidR="00DC27D0" w:rsidRPr="00017DE8">
        <w:rPr>
          <w:rFonts w:asciiTheme="minorHAnsi" w:hAnsiTheme="minorHAnsi"/>
          <w:sz w:val="20"/>
          <w:lang w:val="en-AU"/>
        </w:rPr>
        <w:t xml:space="preserve">; </w:t>
      </w:r>
      <w:r w:rsidR="00000635" w:rsidRPr="00017DE8">
        <w:rPr>
          <w:rFonts w:asciiTheme="minorHAnsi" w:hAnsiTheme="minorHAnsi"/>
          <w:sz w:val="20"/>
          <w:lang w:val="en-AU"/>
        </w:rPr>
        <w:t>or</w:t>
      </w:r>
    </w:p>
    <w:p w14:paraId="4F593BD6" w14:textId="77777777" w:rsidR="00DA15C4" w:rsidRPr="00017DE8" w:rsidRDefault="00DC27D0" w:rsidP="00DA15C4">
      <w:pPr>
        <w:pStyle w:val="ListParagraph"/>
        <w:numPr>
          <w:ilvl w:val="0"/>
          <w:numId w:val="35"/>
        </w:numPr>
        <w:spacing w:after="120"/>
        <w:ind w:left="426" w:hanging="426"/>
        <w:contextualSpacing w:val="0"/>
        <w:rPr>
          <w:rFonts w:asciiTheme="minorHAnsi" w:hAnsiTheme="minorHAnsi"/>
          <w:sz w:val="20"/>
          <w:lang w:val="en-AU"/>
        </w:rPr>
      </w:pPr>
      <w:r w:rsidRPr="00017DE8">
        <w:rPr>
          <w:rFonts w:asciiTheme="minorHAnsi" w:hAnsiTheme="minorHAnsi"/>
          <w:sz w:val="20"/>
          <w:lang w:val="en-AU"/>
        </w:rPr>
        <w:t xml:space="preserve">in the case of </w:t>
      </w:r>
      <w:r w:rsidR="00167448" w:rsidRPr="00017DE8">
        <w:rPr>
          <w:rFonts w:asciiTheme="minorHAnsi" w:hAnsiTheme="minorHAnsi"/>
          <w:sz w:val="20"/>
          <w:lang w:val="en-AU"/>
        </w:rPr>
        <w:t>PDV Production</w:t>
      </w:r>
      <w:r w:rsidRPr="00017DE8">
        <w:rPr>
          <w:rFonts w:asciiTheme="minorHAnsi" w:hAnsiTheme="minorHAnsi"/>
          <w:sz w:val="20"/>
          <w:lang w:val="en-AU"/>
        </w:rPr>
        <w:t>s</w:t>
      </w:r>
      <w:r w:rsidR="00167448" w:rsidRPr="00017DE8">
        <w:rPr>
          <w:rFonts w:asciiTheme="minorHAnsi" w:hAnsiTheme="minorHAnsi"/>
          <w:sz w:val="20"/>
          <w:lang w:val="en-AU"/>
        </w:rPr>
        <w:t xml:space="preserve">, </w:t>
      </w:r>
      <w:r w:rsidR="00DA15C4" w:rsidRPr="00017DE8">
        <w:rPr>
          <w:rFonts w:asciiTheme="minorHAnsi" w:hAnsiTheme="minorHAnsi"/>
          <w:sz w:val="20"/>
        </w:rPr>
        <w:t>the applicant must register the production with NZFC within 20 working days of a ‘qualifying bid’ being accepted by the applicant (a ‘qualifying bid’ is a bid by a supplier to carry out PDV Activity that would result in the aggregate QNZPE for the production ex</w:t>
      </w:r>
      <w:r w:rsidR="00000635" w:rsidRPr="00017DE8">
        <w:rPr>
          <w:rFonts w:asciiTheme="minorHAnsi" w:hAnsiTheme="minorHAnsi"/>
          <w:sz w:val="20"/>
        </w:rPr>
        <w:t>ceeding the $500,000 threshold); or</w:t>
      </w:r>
    </w:p>
    <w:p w14:paraId="5AB80452" w14:textId="77777777" w:rsidR="00DC27D0" w:rsidRPr="00932E18" w:rsidRDefault="00000635" w:rsidP="00DA15C4">
      <w:pPr>
        <w:pStyle w:val="ListParagraph"/>
        <w:numPr>
          <w:ilvl w:val="0"/>
          <w:numId w:val="35"/>
        </w:numPr>
        <w:spacing w:after="120"/>
        <w:ind w:left="426" w:hanging="426"/>
        <w:rPr>
          <w:rFonts w:asciiTheme="minorHAnsi" w:hAnsiTheme="minorHAnsi"/>
          <w:sz w:val="20"/>
        </w:rPr>
      </w:pPr>
      <w:r>
        <w:rPr>
          <w:rFonts w:asciiTheme="minorHAnsi" w:hAnsiTheme="minorHAnsi"/>
          <w:sz w:val="20"/>
        </w:rPr>
        <w:t>in the case of a</w:t>
      </w:r>
      <w:r w:rsidR="00DA15C4" w:rsidRPr="00932E18">
        <w:rPr>
          <w:rFonts w:asciiTheme="minorHAnsi" w:hAnsiTheme="minorHAnsi"/>
          <w:sz w:val="20"/>
        </w:rPr>
        <w:t xml:space="preserve"> PDV Production that does not initially meet the minimum $500,000 QNZPE threshold (as set out in clause 10.2)</w:t>
      </w:r>
      <w:r w:rsidR="00392287">
        <w:rPr>
          <w:rFonts w:asciiTheme="minorHAnsi" w:hAnsiTheme="minorHAnsi"/>
          <w:sz w:val="20"/>
        </w:rPr>
        <w:t xml:space="preserve"> the production</w:t>
      </w:r>
      <w:r w:rsidR="00DA15C4" w:rsidRPr="00932E18">
        <w:rPr>
          <w:rFonts w:asciiTheme="minorHAnsi" w:hAnsiTheme="minorHAnsi"/>
          <w:sz w:val="20"/>
        </w:rPr>
        <w:t xml:space="preserve"> may still be registered after undertaking PDV Activity in New Zealand if its QNZPE rises above the threshold during production.  The applicant must register the production with NZFC within 20 working days of a ‘qualifying bid’, as defined in (b) above, being accepted by the applicant. </w:t>
      </w:r>
    </w:p>
    <w:p w14:paraId="19C403E7" w14:textId="77777777" w:rsidR="00064A8F" w:rsidRPr="00932E18" w:rsidRDefault="00064A8F" w:rsidP="00213293">
      <w:pPr>
        <w:spacing w:after="120"/>
        <w:rPr>
          <w:rFonts w:asciiTheme="minorHAnsi" w:hAnsiTheme="minorHAnsi"/>
          <w:sz w:val="20"/>
          <w:lang w:val="en-AU"/>
        </w:rPr>
      </w:pPr>
      <w:r w:rsidRPr="00932E18">
        <w:rPr>
          <w:rFonts w:asciiTheme="minorHAnsi" w:hAnsiTheme="minorHAnsi"/>
          <w:sz w:val="20"/>
          <w:lang w:val="en-AU"/>
        </w:rPr>
        <w:t xml:space="preserve">An applicant that </w:t>
      </w:r>
      <w:r w:rsidR="00B3122A" w:rsidRPr="00932E18">
        <w:rPr>
          <w:rFonts w:asciiTheme="minorHAnsi" w:hAnsiTheme="minorHAnsi"/>
          <w:sz w:val="20"/>
          <w:lang w:val="en-AU"/>
        </w:rPr>
        <w:t xml:space="preserve">has not registered </w:t>
      </w:r>
      <w:r w:rsidR="00DA15C4" w:rsidRPr="00932E18">
        <w:rPr>
          <w:rFonts w:asciiTheme="minorHAnsi" w:hAnsiTheme="minorHAnsi"/>
          <w:sz w:val="20"/>
          <w:lang w:val="en-AU"/>
        </w:rPr>
        <w:t xml:space="preserve">its production </w:t>
      </w:r>
      <w:r w:rsidRPr="00932E18">
        <w:rPr>
          <w:rFonts w:asciiTheme="minorHAnsi" w:hAnsiTheme="minorHAnsi"/>
          <w:b/>
          <w:sz w:val="20"/>
          <w:lang w:val="en-AU"/>
        </w:rPr>
        <w:t>will not be eligible</w:t>
      </w:r>
      <w:r w:rsidRPr="00932E18">
        <w:rPr>
          <w:rFonts w:asciiTheme="minorHAnsi" w:hAnsiTheme="minorHAnsi"/>
          <w:sz w:val="20"/>
          <w:lang w:val="en-AU"/>
        </w:rPr>
        <w:t xml:space="preserve"> </w:t>
      </w:r>
      <w:r w:rsidR="004E568B" w:rsidRPr="00932E18">
        <w:rPr>
          <w:rFonts w:asciiTheme="minorHAnsi" w:hAnsiTheme="minorHAnsi"/>
          <w:sz w:val="20"/>
          <w:lang w:val="en-AU"/>
        </w:rPr>
        <w:t xml:space="preserve">to </w:t>
      </w:r>
      <w:r w:rsidR="00392287">
        <w:rPr>
          <w:rFonts w:asciiTheme="minorHAnsi" w:hAnsiTheme="minorHAnsi"/>
          <w:sz w:val="20"/>
          <w:lang w:val="en-AU"/>
        </w:rPr>
        <w:t>apply</w:t>
      </w:r>
      <w:r w:rsidR="00C1281C" w:rsidRPr="00932E18">
        <w:rPr>
          <w:rFonts w:asciiTheme="minorHAnsi" w:hAnsiTheme="minorHAnsi"/>
          <w:sz w:val="20"/>
          <w:lang w:val="en-AU"/>
        </w:rPr>
        <w:t xml:space="preserve"> </w:t>
      </w:r>
      <w:r w:rsidR="004E568B" w:rsidRPr="00932E18">
        <w:rPr>
          <w:rFonts w:asciiTheme="minorHAnsi" w:hAnsiTheme="minorHAnsi"/>
          <w:sz w:val="20"/>
          <w:lang w:val="en-AU"/>
        </w:rPr>
        <w:t>for the International Grant</w:t>
      </w:r>
      <w:r w:rsidR="00561606" w:rsidRPr="00932E18">
        <w:rPr>
          <w:rFonts w:asciiTheme="minorHAnsi" w:hAnsiTheme="minorHAnsi"/>
          <w:sz w:val="20"/>
          <w:lang w:val="en-AU"/>
        </w:rPr>
        <w:t xml:space="preserve">. </w:t>
      </w:r>
    </w:p>
    <w:p w14:paraId="7DB57CFB" w14:textId="77777777" w:rsidR="006857DB" w:rsidRPr="00932E18" w:rsidRDefault="006857DB" w:rsidP="00F85294">
      <w:pPr>
        <w:rPr>
          <w:rFonts w:asciiTheme="minorHAnsi" w:hAnsiTheme="minorHAnsi"/>
          <w:sz w:val="20"/>
          <w:lang w:val="en-AU"/>
        </w:rPr>
      </w:pPr>
      <w:r w:rsidRPr="00932E18">
        <w:rPr>
          <w:rFonts w:asciiTheme="minorHAnsi" w:hAnsiTheme="minorHAnsi"/>
          <w:sz w:val="20"/>
          <w:lang w:val="en-AU"/>
        </w:rPr>
        <w:t>An application will only be</w:t>
      </w:r>
      <w:r w:rsidR="009E436C" w:rsidRPr="00932E18">
        <w:rPr>
          <w:rFonts w:asciiTheme="minorHAnsi" w:hAnsiTheme="minorHAnsi"/>
          <w:sz w:val="20"/>
          <w:lang w:val="en-AU"/>
        </w:rPr>
        <w:t xml:space="preserve"> considered </w:t>
      </w:r>
      <w:r w:rsidRPr="00932E18">
        <w:rPr>
          <w:rFonts w:asciiTheme="minorHAnsi" w:hAnsiTheme="minorHAnsi"/>
          <w:sz w:val="20"/>
          <w:lang w:val="en-AU"/>
        </w:rPr>
        <w:t xml:space="preserve">registered when the applicant receives written confirmation of registration from the NZFC. </w:t>
      </w:r>
    </w:p>
    <w:p w14:paraId="14799BEF" w14:textId="77777777" w:rsidR="00245313" w:rsidRPr="00932E18" w:rsidRDefault="00186543" w:rsidP="00953A8E">
      <w:pPr>
        <w:pStyle w:val="Heading2"/>
        <w:numPr>
          <w:ilvl w:val="0"/>
          <w:numId w:val="13"/>
        </w:numPr>
        <w:spacing w:before="240" w:after="60"/>
        <w:ind w:left="0" w:hanging="567"/>
        <w:rPr>
          <w:rFonts w:asciiTheme="minorHAnsi" w:hAnsiTheme="minorHAnsi"/>
          <w:szCs w:val="22"/>
        </w:rPr>
      </w:pPr>
      <w:bookmarkStart w:id="371" w:name="_Ref475033963"/>
      <w:bookmarkStart w:id="372" w:name="_Ref475456040"/>
      <w:bookmarkStart w:id="373" w:name="_Toc477966406"/>
      <w:r w:rsidRPr="00932E18">
        <w:rPr>
          <w:rFonts w:asciiTheme="minorHAnsi" w:hAnsiTheme="minorHAnsi"/>
          <w:szCs w:val="22"/>
        </w:rPr>
        <w:t xml:space="preserve">Notification of changes </w:t>
      </w:r>
      <w:r w:rsidR="00245313" w:rsidRPr="00932E18">
        <w:rPr>
          <w:rFonts w:asciiTheme="minorHAnsi" w:hAnsiTheme="minorHAnsi"/>
          <w:szCs w:val="22"/>
        </w:rPr>
        <w:t>in estimated QNZPE</w:t>
      </w:r>
      <w:bookmarkEnd w:id="371"/>
      <w:bookmarkEnd w:id="372"/>
      <w:bookmarkEnd w:id="373"/>
      <w:r w:rsidR="00245313" w:rsidRPr="00932E18">
        <w:rPr>
          <w:rFonts w:asciiTheme="minorHAnsi" w:hAnsiTheme="minorHAnsi"/>
          <w:szCs w:val="22"/>
        </w:rPr>
        <w:t xml:space="preserve"> </w:t>
      </w:r>
    </w:p>
    <w:p w14:paraId="34A9C9D5" w14:textId="77777777" w:rsidR="00245313" w:rsidRPr="00932E18" w:rsidRDefault="00252E66" w:rsidP="0062777E">
      <w:pPr>
        <w:spacing w:after="160"/>
        <w:rPr>
          <w:rFonts w:asciiTheme="minorHAnsi" w:hAnsiTheme="minorHAnsi"/>
          <w:sz w:val="20"/>
          <w:lang w:val="en-AU"/>
        </w:rPr>
      </w:pPr>
      <w:r w:rsidRPr="00932E18">
        <w:rPr>
          <w:rFonts w:asciiTheme="minorHAnsi" w:hAnsiTheme="minorHAnsi"/>
          <w:sz w:val="20"/>
          <w:lang w:val="en-AU"/>
        </w:rPr>
        <w:t xml:space="preserve">Applicants must inform the NZFC </w:t>
      </w:r>
      <w:r w:rsidR="00186543" w:rsidRPr="00932E18">
        <w:rPr>
          <w:rFonts w:asciiTheme="minorHAnsi" w:hAnsiTheme="minorHAnsi"/>
          <w:sz w:val="20"/>
          <w:lang w:val="en-AU"/>
        </w:rPr>
        <w:t xml:space="preserve">in writing </w:t>
      </w:r>
      <w:r w:rsidRPr="00932E18">
        <w:rPr>
          <w:rFonts w:asciiTheme="minorHAnsi" w:hAnsiTheme="minorHAnsi"/>
          <w:sz w:val="20"/>
          <w:lang w:val="en-AU"/>
        </w:rPr>
        <w:t>as soon as practicable if, following registration</w:t>
      </w:r>
      <w:r w:rsidR="00FE2AAE" w:rsidRPr="00932E18">
        <w:rPr>
          <w:rFonts w:asciiTheme="minorHAnsi" w:hAnsiTheme="minorHAnsi"/>
          <w:sz w:val="20"/>
          <w:lang w:val="en-AU"/>
        </w:rPr>
        <w:t>,</w:t>
      </w:r>
      <w:r w:rsidRPr="00932E18">
        <w:rPr>
          <w:rFonts w:asciiTheme="minorHAnsi" w:hAnsiTheme="minorHAnsi"/>
          <w:sz w:val="20"/>
          <w:lang w:val="en-AU"/>
        </w:rPr>
        <w:t xml:space="preserve"> </w:t>
      </w:r>
      <w:r w:rsidR="006679C5" w:rsidRPr="00932E18">
        <w:rPr>
          <w:rFonts w:asciiTheme="minorHAnsi" w:hAnsiTheme="minorHAnsi"/>
          <w:sz w:val="20"/>
          <w:lang w:val="en-AU"/>
        </w:rPr>
        <w:t xml:space="preserve">the </w:t>
      </w:r>
      <w:r w:rsidR="006B4E16" w:rsidRPr="00932E18">
        <w:rPr>
          <w:rFonts w:asciiTheme="minorHAnsi" w:hAnsiTheme="minorHAnsi"/>
          <w:sz w:val="20"/>
          <w:lang w:val="en-AU"/>
        </w:rPr>
        <w:t xml:space="preserve">estimated QNZPE </w:t>
      </w:r>
      <w:r w:rsidR="00063968" w:rsidRPr="00932E18">
        <w:rPr>
          <w:rFonts w:asciiTheme="minorHAnsi" w:hAnsiTheme="minorHAnsi"/>
          <w:sz w:val="20"/>
          <w:lang w:val="en-AU"/>
        </w:rPr>
        <w:t xml:space="preserve">for </w:t>
      </w:r>
      <w:r w:rsidR="00FF2F35" w:rsidRPr="00932E18">
        <w:rPr>
          <w:rFonts w:asciiTheme="minorHAnsi" w:hAnsiTheme="minorHAnsi"/>
          <w:sz w:val="20"/>
          <w:lang w:val="en-AU"/>
        </w:rPr>
        <w:t>a</w:t>
      </w:r>
      <w:r w:rsidR="00063968" w:rsidRPr="00932E18">
        <w:rPr>
          <w:rFonts w:asciiTheme="minorHAnsi" w:hAnsiTheme="minorHAnsi"/>
          <w:sz w:val="20"/>
          <w:lang w:val="en-AU"/>
        </w:rPr>
        <w:t xml:space="preserve"> production </w:t>
      </w:r>
      <w:r w:rsidR="006B4E16" w:rsidRPr="00932E18">
        <w:rPr>
          <w:rFonts w:asciiTheme="minorHAnsi" w:hAnsiTheme="minorHAnsi"/>
          <w:sz w:val="20"/>
          <w:lang w:val="en-AU"/>
        </w:rPr>
        <w:t xml:space="preserve">changes by </w:t>
      </w:r>
      <w:r w:rsidR="00063968" w:rsidRPr="00932E18">
        <w:rPr>
          <w:rFonts w:asciiTheme="minorHAnsi" w:hAnsiTheme="minorHAnsi"/>
          <w:sz w:val="20"/>
          <w:lang w:val="en-AU"/>
        </w:rPr>
        <w:t>$10 milli</w:t>
      </w:r>
      <w:r w:rsidR="00692253" w:rsidRPr="00932E18">
        <w:rPr>
          <w:rFonts w:asciiTheme="minorHAnsi" w:hAnsiTheme="minorHAnsi"/>
          <w:sz w:val="20"/>
          <w:lang w:val="en-AU"/>
        </w:rPr>
        <w:t>on or more</w:t>
      </w:r>
      <w:r w:rsidR="00684FF7" w:rsidRPr="00932E18">
        <w:rPr>
          <w:rFonts w:asciiTheme="minorHAnsi" w:hAnsiTheme="minorHAnsi"/>
          <w:sz w:val="20"/>
          <w:lang w:val="en-AU"/>
        </w:rPr>
        <w:t>.</w:t>
      </w:r>
      <w:r w:rsidR="00DE1949">
        <w:rPr>
          <w:rFonts w:asciiTheme="minorHAnsi" w:hAnsiTheme="minorHAnsi"/>
          <w:sz w:val="20"/>
          <w:lang w:val="en-AU"/>
        </w:rPr>
        <w:t xml:space="preserve">  </w:t>
      </w:r>
      <w:r w:rsidR="00DA15C4" w:rsidRPr="00932E18">
        <w:rPr>
          <w:rFonts w:asciiTheme="minorHAnsi" w:hAnsiTheme="minorHAnsi"/>
          <w:sz w:val="20"/>
          <w:lang w:val="en-AU"/>
        </w:rPr>
        <w:t xml:space="preserve">A delay in notifying NZFC of a change in the estimated QNZPE may result in delays in approval </w:t>
      </w:r>
      <w:r w:rsidR="00DA15C4" w:rsidRPr="00932E18">
        <w:rPr>
          <w:rFonts w:asciiTheme="minorHAnsi" w:hAnsiTheme="minorHAnsi" w:cs="Calibri"/>
          <w:sz w:val="20"/>
          <w:szCs w:val="22"/>
        </w:rPr>
        <w:t>and</w:t>
      </w:r>
      <w:r w:rsidR="00DA15C4" w:rsidRPr="00932E18">
        <w:rPr>
          <w:rFonts w:asciiTheme="minorHAnsi" w:hAnsiTheme="minorHAnsi"/>
          <w:sz w:val="20"/>
          <w:lang w:val="en-AU"/>
        </w:rPr>
        <w:t xml:space="preserve"> payment of the </w:t>
      </w:r>
      <w:r w:rsidR="00DA15C4" w:rsidRPr="00932E18">
        <w:rPr>
          <w:rFonts w:asciiTheme="minorHAnsi" w:hAnsiTheme="minorHAnsi" w:cs="Calibri"/>
          <w:sz w:val="20"/>
          <w:szCs w:val="22"/>
        </w:rPr>
        <w:t>International Grant.</w:t>
      </w:r>
    </w:p>
    <w:p w14:paraId="661E3A27" w14:textId="77777777" w:rsidR="00661A24" w:rsidRPr="00932E18" w:rsidRDefault="00661A24" w:rsidP="00661A24">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On a quarterly basis</w:t>
      </w:r>
      <w:r w:rsidR="00CD4475" w:rsidRPr="00932E18">
        <w:rPr>
          <w:rFonts w:asciiTheme="minorHAnsi" w:hAnsiTheme="minorHAnsi" w:cs="Calibri"/>
          <w:sz w:val="20"/>
          <w:szCs w:val="22"/>
        </w:rPr>
        <w:t xml:space="preserve"> following registration</w:t>
      </w:r>
      <w:r w:rsidRPr="00932E18">
        <w:rPr>
          <w:rFonts w:asciiTheme="minorHAnsi" w:hAnsiTheme="minorHAnsi" w:cs="Calibri"/>
          <w:sz w:val="20"/>
          <w:szCs w:val="22"/>
        </w:rPr>
        <w:t xml:space="preserve">, the NZFC and/or MBIE may request information </w:t>
      </w:r>
      <w:r w:rsidR="00215BFB" w:rsidRPr="00932E18">
        <w:rPr>
          <w:rFonts w:asciiTheme="minorHAnsi" w:hAnsiTheme="minorHAnsi" w:cs="Calibri"/>
          <w:sz w:val="20"/>
          <w:szCs w:val="22"/>
        </w:rPr>
        <w:t xml:space="preserve">from the applicant </w:t>
      </w:r>
      <w:r w:rsidR="00C0696C" w:rsidRPr="00932E18">
        <w:rPr>
          <w:rFonts w:asciiTheme="minorHAnsi" w:hAnsiTheme="minorHAnsi" w:cs="Calibri"/>
          <w:sz w:val="20"/>
          <w:szCs w:val="22"/>
        </w:rPr>
        <w:t>about</w:t>
      </w:r>
      <w:r w:rsidRPr="00932E18">
        <w:rPr>
          <w:rFonts w:asciiTheme="minorHAnsi" w:hAnsiTheme="minorHAnsi" w:cs="Calibri"/>
          <w:sz w:val="20"/>
          <w:szCs w:val="22"/>
        </w:rPr>
        <w:t xml:space="preserve"> </w:t>
      </w:r>
      <w:r w:rsidR="00EE48EF" w:rsidRPr="00932E18">
        <w:rPr>
          <w:rFonts w:asciiTheme="minorHAnsi" w:hAnsiTheme="minorHAnsi" w:cs="Calibri"/>
          <w:sz w:val="20"/>
          <w:szCs w:val="22"/>
        </w:rPr>
        <w:t xml:space="preserve">the amount of </w:t>
      </w:r>
      <w:r w:rsidRPr="00932E18">
        <w:rPr>
          <w:rFonts w:asciiTheme="minorHAnsi" w:hAnsiTheme="minorHAnsi" w:cs="Calibri"/>
          <w:sz w:val="20"/>
          <w:szCs w:val="22"/>
        </w:rPr>
        <w:t>estimated QNZPE incurred to date and forecast QNZPE</w:t>
      </w:r>
      <w:r w:rsidR="00EE48EF" w:rsidRPr="00932E18">
        <w:rPr>
          <w:rFonts w:asciiTheme="minorHAnsi" w:hAnsiTheme="minorHAnsi" w:cs="Calibri"/>
          <w:sz w:val="20"/>
          <w:szCs w:val="22"/>
        </w:rPr>
        <w:t xml:space="preserve"> to Complete</w:t>
      </w:r>
      <w:r w:rsidRPr="00932E18">
        <w:rPr>
          <w:rFonts w:asciiTheme="minorHAnsi" w:hAnsiTheme="minorHAnsi" w:cs="Calibri"/>
          <w:sz w:val="20"/>
          <w:szCs w:val="22"/>
        </w:rPr>
        <w:t>.      </w:t>
      </w:r>
    </w:p>
    <w:p w14:paraId="0F9E7AD0" w14:textId="77777777" w:rsidR="00DB2A41" w:rsidRPr="00932E18" w:rsidRDefault="00B059D4" w:rsidP="00953A8E">
      <w:pPr>
        <w:pStyle w:val="Heading2"/>
        <w:numPr>
          <w:ilvl w:val="0"/>
          <w:numId w:val="13"/>
        </w:numPr>
        <w:spacing w:before="240" w:after="60"/>
        <w:ind w:left="0" w:hanging="567"/>
        <w:rPr>
          <w:rFonts w:asciiTheme="minorHAnsi" w:hAnsiTheme="minorHAnsi"/>
          <w:szCs w:val="22"/>
        </w:rPr>
      </w:pPr>
      <w:bookmarkStart w:id="374" w:name="_Ref465180119"/>
      <w:bookmarkStart w:id="375" w:name="_Ref477889421"/>
      <w:bookmarkStart w:id="376" w:name="_Toc477966407"/>
      <w:r w:rsidRPr="00932E18">
        <w:rPr>
          <w:rFonts w:asciiTheme="minorHAnsi" w:hAnsiTheme="minorHAnsi"/>
          <w:szCs w:val="22"/>
        </w:rPr>
        <w:t xml:space="preserve">Application for a </w:t>
      </w:r>
      <w:bookmarkEnd w:id="370"/>
      <w:bookmarkEnd w:id="374"/>
      <w:r w:rsidR="006D4F2F" w:rsidRPr="00932E18">
        <w:rPr>
          <w:rFonts w:asciiTheme="minorHAnsi" w:hAnsiTheme="minorHAnsi"/>
          <w:szCs w:val="22"/>
        </w:rPr>
        <w:t>Provisional Certificate</w:t>
      </w:r>
      <w:bookmarkEnd w:id="375"/>
      <w:bookmarkEnd w:id="376"/>
    </w:p>
    <w:p w14:paraId="3518FB8C" w14:textId="77777777" w:rsidR="00DA15C4" w:rsidRPr="00932E18" w:rsidRDefault="00DA15C4" w:rsidP="00DA15C4">
      <w:pPr>
        <w:spacing w:after="160"/>
        <w:rPr>
          <w:rFonts w:asciiTheme="minorHAnsi" w:hAnsiTheme="minorHAnsi"/>
          <w:sz w:val="20"/>
          <w:lang w:val="en-AU"/>
        </w:rPr>
      </w:pPr>
      <w:r w:rsidRPr="00932E18">
        <w:rPr>
          <w:rFonts w:asciiTheme="minorHAnsi" w:hAnsiTheme="minorHAnsi"/>
          <w:sz w:val="20"/>
          <w:lang w:val="en-AU"/>
        </w:rPr>
        <w:t xml:space="preserve">All applicants must register their productions with the NZFC in accordance with the requirements set out in clause 26.  If applicants wish to subsequently apply for a provisional certificate (a </w:t>
      </w:r>
      <w:r w:rsidRPr="00011CFF">
        <w:rPr>
          <w:rFonts w:asciiTheme="minorHAnsi" w:hAnsiTheme="minorHAnsi"/>
          <w:b/>
          <w:bCs/>
          <w:sz w:val="20"/>
          <w:lang w:val="en-AU"/>
        </w:rPr>
        <w:t>Provisional Certificate</w:t>
      </w:r>
      <w:r w:rsidRPr="00932E18">
        <w:rPr>
          <w:rFonts w:asciiTheme="minorHAnsi" w:hAnsiTheme="minorHAnsi"/>
          <w:sz w:val="20"/>
          <w:lang w:val="en-AU"/>
        </w:rPr>
        <w:t xml:space="preserve">), they may do so at any time before or during production but prior to Completion.  </w:t>
      </w:r>
    </w:p>
    <w:p w14:paraId="780EF41C" w14:textId="77777777" w:rsidR="00DA15C4" w:rsidRPr="00932E18" w:rsidRDefault="00DA15C4" w:rsidP="00DA15C4">
      <w:pPr>
        <w:spacing w:after="160"/>
        <w:rPr>
          <w:rFonts w:asciiTheme="minorHAnsi" w:hAnsiTheme="minorHAnsi"/>
          <w:sz w:val="20"/>
          <w:lang w:val="en-AU"/>
        </w:rPr>
      </w:pPr>
      <w:r w:rsidRPr="00932E18">
        <w:rPr>
          <w:rFonts w:asciiTheme="minorHAnsi" w:hAnsiTheme="minorHAnsi"/>
          <w:sz w:val="20"/>
          <w:lang w:val="en-AU"/>
        </w:rPr>
        <w:t>The purpose of a Provisional Certificate is to provide a non-binding view</w:t>
      </w:r>
      <w:r w:rsidR="00392287">
        <w:rPr>
          <w:rFonts w:asciiTheme="minorHAnsi" w:hAnsiTheme="minorHAnsi"/>
          <w:sz w:val="20"/>
          <w:lang w:val="en-AU"/>
        </w:rPr>
        <w:t xml:space="preserve"> as to</w:t>
      </w:r>
      <w:r w:rsidRPr="00932E18">
        <w:rPr>
          <w:rFonts w:asciiTheme="minorHAnsi" w:hAnsiTheme="minorHAnsi"/>
          <w:sz w:val="20"/>
          <w:lang w:val="en-AU"/>
        </w:rPr>
        <w:t xml:space="preserve"> whether a production meets the Specific Eligibility Criteria (Section 2A) and General Eligibility Criteria (Section 2B) for the purposes of the International Grant.  A Provisional Certificate is not a guarantee that a production will receive final certification for an International Grant.</w:t>
      </w:r>
    </w:p>
    <w:p w14:paraId="5718A480" w14:textId="77777777" w:rsidR="004D0FE6" w:rsidRPr="00932E18" w:rsidRDefault="004D0FE6" w:rsidP="00953A8E">
      <w:pPr>
        <w:pStyle w:val="Heading3"/>
        <w:numPr>
          <w:ilvl w:val="1"/>
          <w:numId w:val="13"/>
        </w:numPr>
        <w:spacing w:before="120"/>
        <w:ind w:left="567" w:hanging="567"/>
        <w:rPr>
          <w:rFonts w:asciiTheme="minorHAnsi" w:hAnsiTheme="minorHAnsi"/>
          <w:sz w:val="22"/>
          <w:szCs w:val="22"/>
        </w:rPr>
      </w:pPr>
      <w:bookmarkStart w:id="377" w:name="_Ref477895544"/>
      <w:r w:rsidRPr="00932E18">
        <w:rPr>
          <w:rFonts w:asciiTheme="minorHAnsi" w:hAnsiTheme="minorHAnsi"/>
          <w:sz w:val="22"/>
          <w:szCs w:val="22"/>
        </w:rPr>
        <w:t>Fee</w:t>
      </w:r>
      <w:bookmarkEnd w:id="377"/>
      <w:r w:rsidRPr="00932E18">
        <w:rPr>
          <w:rFonts w:asciiTheme="minorHAnsi" w:hAnsiTheme="minorHAnsi"/>
          <w:sz w:val="22"/>
          <w:szCs w:val="22"/>
        </w:rPr>
        <w:t xml:space="preserve"> </w:t>
      </w:r>
    </w:p>
    <w:p w14:paraId="30EBCB5C" w14:textId="77777777" w:rsidR="00913556" w:rsidRPr="00932E18" w:rsidRDefault="00913556" w:rsidP="002738FF">
      <w:pPr>
        <w:pStyle w:val="BodyTextIndent2"/>
        <w:spacing w:before="120"/>
        <w:ind w:left="567" w:firstLine="0"/>
        <w:rPr>
          <w:rFonts w:asciiTheme="minorHAnsi" w:hAnsiTheme="minorHAnsi" w:cstheme="minorHAnsi"/>
          <w:sz w:val="20"/>
          <w:szCs w:val="22"/>
        </w:rPr>
      </w:pPr>
      <w:r w:rsidRPr="00932E18">
        <w:rPr>
          <w:rFonts w:asciiTheme="minorHAnsi" w:hAnsiTheme="minorHAnsi" w:cstheme="minorHAnsi"/>
          <w:sz w:val="20"/>
          <w:szCs w:val="22"/>
        </w:rPr>
        <w:t>A fee, as determined by the NZFC from time to time and published on its website, may be payable for making an application for a Provisional Certificate</w:t>
      </w:r>
      <w:r w:rsidR="001537EE" w:rsidRPr="00932E18">
        <w:rPr>
          <w:rFonts w:asciiTheme="minorHAnsi" w:hAnsiTheme="minorHAnsi" w:cstheme="minorHAnsi"/>
          <w:sz w:val="20"/>
          <w:szCs w:val="22"/>
        </w:rPr>
        <w:t xml:space="preserve">. If a fee is payable, the NZFC will not begin processing an application for a Provisional Certificate until the NZFC has been paid the full amount of the fee. </w:t>
      </w:r>
    </w:p>
    <w:p w14:paraId="1407F48B" w14:textId="77777777" w:rsidR="00AC30B2" w:rsidRPr="00932E18" w:rsidRDefault="00AC30B2" w:rsidP="00953A8E">
      <w:pPr>
        <w:pStyle w:val="Heading3"/>
        <w:numPr>
          <w:ilvl w:val="1"/>
          <w:numId w:val="13"/>
        </w:numPr>
        <w:spacing w:before="120"/>
        <w:ind w:left="567" w:hanging="567"/>
        <w:rPr>
          <w:rFonts w:asciiTheme="minorHAnsi" w:hAnsiTheme="minorHAnsi"/>
          <w:sz w:val="22"/>
          <w:szCs w:val="22"/>
        </w:rPr>
      </w:pPr>
      <w:r w:rsidRPr="00932E18">
        <w:rPr>
          <w:rFonts w:asciiTheme="minorHAnsi" w:hAnsiTheme="minorHAnsi"/>
          <w:sz w:val="22"/>
          <w:szCs w:val="22"/>
        </w:rPr>
        <w:t>Validity of Provisional Certificate</w:t>
      </w:r>
    </w:p>
    <w:p w14:paraId="7A0A85DB" w14:textId="77777777" w:rsidR="00BE34FB" w:rsidRPr="00932E18" w:rsidRDefault="00A56133" w:rsidP="002738FF">
      <w:pPr>
        <w:pStyle w:val="BodyTextIndent2"/>
        <w:spacing w:before="120"/>
        <w:ind w:left="567" w:firstLine="0"/>
        <w:rPr>
          <w:rFonts w:asciiTheme="minorHAnsi" w:hAnsiTheme="minorHAnsi" w:cstheme="minorHAnsi"/>
          <w:sz w:val="20"/>
          <w:szCs w:val="22"/>
        </w:rPr>
      </w:pPr>
      <w:r w:rsidRPr="00932E18">
        <w:rPr>
          <w:rFonts w:asciiTheme="minorHAnsi" w:hAnsiTheme="minorHAnsi" w:cstheme="minorHAnsi"/>
          <w:sz w:val="20"/>
          <w:szCs w:val="22"/>
        </w:rPr>
        <w:t>A</w:t>
      </w:r>
      <w:r w:rsidR="00E43F77" w:rsidRPr="00932E18">
        <w:rPr>
          <w:rFonts w:asciiTheme="minorHAnsi" w:hAnsiTheme="minorHAnsi" w:cstheme="minorHAnsi"/>
          <w:sz w:val="20"/>
          <w:szCs w:val="22"/>
        </w:rPr>
        <w:t xml:space="preserve"> P</w:t>
      </w:r>
      <w:r w:rsidR="00AC30B2" w:rsidRPr="00932E18">
        <w:rPr>
          <w:rFonts w:asciiTheme="minorHAnsi" w:hAnsiTheme="minorHAnsi" w:cstheme="minorHAnsi"/>
          <w:sz w:val="20"/>
          <w:szCs w:val="22"/>
        </w:rPr>
        <w:t xml:space="preserve">rovisional Certificate </w:t>
      </w:r>
      <w:r w:rsidR="001A1BEB" w:rsidRPr="00932E18">
        <w:rPr>
          <w:rFonts w:asciiTheme="minorHAnsi" w:hAnsiTheme="minorHAnsi" w:cstheme="minorHAnsi"/>
          <w:sz w:val="20"/>
          <w:szCs w:val="22"/>
        </w:rPr>
        <w:t xml:space="preserve">will </w:t>
      </w:r>
      <w:r w:rsidR="00DB2A41" w:rsidRPr="00932E18">
        <w:rPr>
          <w:rFonts w:asciiTheme="minorHAnsi" w:hAnsiTheme="minorHAnsi" w:cstheme="minorHAnsi"/>
          <w:sz w:val="20"/>
          <w:szCs w:val="22"/>
        </w:rPr>
        <w:t xml:space="preserve">lapse </w:t>
      </w:r>
      <w:r w:rsidR="00DB2A41" w:rsidRPr="00932E18">
        <w:rPr>
          <w:rFonts w:asciiTheme="minorHAnsi" w:hAnsiTheme="minorHAnsi" w:cstheme="minorHAnsi"/>
          <w:b/>
          <w:sz w:val="20"/>
          <w:szCs w:val="22"/>
        </w:rPr>
        <w:t>six months</w:t>
      </w:r>
      <w:r w:rsidR="00DB2A41" w:rsidRPr="00932E18">
        <w:rPr>
          <w:rFonts w:asciiTheme="minorHAnsi" w:hAnsiTheme="minorHAnsi" w:cstheme="minorHAnsi"/>
          <w:sz w:val="20"/>
          <w:szCs w:val="22"/>
        </w:rPr>
        <w:t xml:space="preserve"> from the date of issue, unles</w:t>
      </w:r>
      <w:r w:rsidR="00736B1D" w:rsidRPr="00932E18">
        <w:rPr>
          <w:rFonts w:asciiTheme="minorHAnsi" w:hAnsiTheme="minorHAnsi" w:cstheme="minorHAnsi"/>
          <w:sz w:val="20"/>
          <w:szCs w:val="22"/>
        </w:rPr>
        <w:t>s the production has commenced Principal P</w:t>
      </w:r>
      <w:r w:rsidR="00DB2A41" w:rsidRPr="00932E18">
        <w:rPr>
          <w:rFonts w:asciiTheme="minorHAnsi" w:hAnsiTheme="minorHAnsi" w:cstheme="minorHAnsi"/>
          <w:sz w:val="20"/>
          <w:szCs w:val="22"/>
        </w:rPr>
        <w:t xml:space="preserve">hotography within that time period. </w:t>
      </w:r>
      <w:r w:rsidR="00EC19B2" w:rsidRPr="00932E18">
        <w:rPr>
          <w:rFonts w:asciiTheme="minorHAnsi" w:hAnsiTheme="minorHAnsi" w:cstheme="minorHAnsi"/>
          <w:sz w:val="20"/>
          <w:szCs w:val="22"/>
        </w:rPr>
        <w:t xml:space="preserve"> In exceptional circumstances a</w:t>
      </w:r>
      <w:r w:rsidR="00DB2A41" w:rsidRPr="00932E18">
        <w:rPr>
          <w:rFonts w:asciiTheme="minorHAnsi" w:hAnsiTheme="minorHAnsi" w:cstheme="minorHAnsi"/>
          <w:sz w:val="20"/>
          <w:szCs w:val="22"/>
        </w:rPr>
        <w:t xml:space="preserve">pplicants </w:t>
      </w:r>
      <w:r w:rsidR="00CB1C9C" w:rsidRPr="00932E18">
        <w:rPr>
          <w:rFonts w:asciiTheme="minorHAnsi" w:hAnsiTheme="minorHAnsi" w:cstheme="minorHAnsi"/>
          <w:sz w:val="20"/>
          <w:szCs w:val="22"/>
        </w:rPr>
        <w:t xml:space="preserve">can </w:t>
      </w:r>
      <w:r w:rsidR="00DB2A41" w:rsidRPr="00932E18">
        <w:rPr>
          <w:rFonts w:asciiTheme="minorHAnsi" w:hAnsiTheme="minorHAnsi" w:cstheme="minorHAnsi"/>
          <w:sz w:val="20"/>
          <w:szCs w:val="22"/>
        </w:rPr>
        <w:t xml:space="preserve">apply to the NZFC for an extension to their </w:t>
      </w:r>
      <w:r w:rsidR="0049036A" w:rsidRPr="00932E18">
        <w:rPr>
          <w:rFonts w:asciiTheme="minorHAnsi" w:hAnsiTheme="minorHAnsi" w:cstheme="minorHAnsi"/>
          <w:sz w:val="20"/>
          <w:szCs w:val="22"/>
        </w:rPr>
        <w:t>Provisional</w:t>
      </w:r>
      <w:r w:rsidR="00DB2A41" w:rsidRPr="00932E18">
        <w:rPr>
          <w:rFonts w:asciiTheme="minorHAnsi" w:hAnsiTheme="minorHAnsi" w:cstheme="minorHAnsi"/>
          <w:sz w:val="20"/>
          <w:szCs w:val="22"/>
        </w:rPr>
        <w:t xml:space="preserve"> Certificate</w:t>
      </w:r>
      <w:r w:rsidR="00BE34FB" w:rsidRPr="00932E18">
        <w:rPr>
          <w:rFonts w:asciiTheme="minorHAnsi" w:hAnsiTheme="minorHAnsi" w:cstheme="minorHAnsi"/>
          <w:sz w:val="20"/>
          <w:szCs w:val="22"/>
        </w:rPr>
        <w:t xml:space="preserve">, in which case an extension fee may be charged. </w:t>
      </w:r>
      <w:r w:rsidR="00D333FB" w:rsidRPr="00932E18">
        <w:rPr>
          <w:rFonts w:asciiTheme="minorHAnsi" w:hAnsiTheme="minorHAnsi" w:cstheme="minorHAnsi"/>
          <w:sz w:val="20"/>
          <w:szCs w:val="22"/>
        </w:rPr>
        <w:t xml:space="preserve">The amount of any extension fee will be published on the NZFC website. </w:t>
      </w:r>
    </w:p>
    <w:p w14:paraId="6FAAF9E4" w14:textId="77777777" w:rsidR="00DB2A41" w:rsidRPr="00932E18" w:rsidRDefault="00BE34FB" w:rsidP="004D0FE6">
      <w:pPr>
        <w:pStyle w:val="BodyTextIndent2"/>
        <w:spacing w:before="120"/>
        <w:ind w:left="567" w:firstLine="0"/>
        <w:rPr>
          <w:rFonts w:asciiTheme="minorHAnsi" w:hAnsiTheme="minorHAnsi" w:cstheme="minorHAnsi"/>
          <w:sz w:val="20"/>
          <w:szCs w:val="22"/>
        </w:rPr>
      </w:pPr>
      <w:r w:rsidRPr="00932E18">
        <w:rPr>
          <w:rFonts w:asciiTheme="minorHAnsi" w:hAnsiTheme="minorHAnsi" w:cstheme="minorHAnsi"/>
          <w:sz w:val="20"/>
          <w:szCs w:val="22"/>
        </w:rPr>
        <w:t>I</w:t>
      </w:r>
      <w:r w:rsidR="00DB2A41" w:rsidRPr="00932E18">
        <w:rPr>
          <w:rFonts w:asciiTheme="minorHAnsi" w:hAnsiTheme="minorHAnsi" w:cstheme="minorHAnsi"/>
          <w:sz w:val="20"/>
          <w:szCs w:val="22"/>
        </w:rPr>
        <w:t xml:space="preserve">n any event, </w:t>
      </w:r>
      <w:r w:rsidRPr="00932E18">
        <w:rPr>
          <w:rFonts w:asciiTheme="minorHAnsi" w:hAnsiTheme="minorHAnsi" w:cstheme="minorHAnsi"/>
          <w:sz w:val="20"/>
          <w:szCs w:val="22"/>
        </w:rPr>
        <w:t xml:space="preserve">applicants can </w:t>
      </w:r>
      <w:r w:rsidR="00DB2A41" w:rsidRPr="00932E18">
        <w:rPr>
          <w:rFonts w:asciiTheme="minorHAnsi" w:hAnsiTheme="minorHAnsi" w:cstheme="minorHAnsi"/>
          <w:sz w:val="20"/>
          <w:szCs w:val="22"/>
        </w:rPr>
        <w:t xml:space="preserve">submit a new application for </w:t>
      </w:r>
      <w:r w:rsidR="00C2457C" w:rsidRPr="00932E18">
        <w:rPr>
          <w:rFonts w:asciiTheme="minorHAnsi" w:hAnsiTheme="minorHAnsi" w:cstheme="minorHAnsi"/>
          <w:sz w:val="20"/>
          <w:szCs w:val="22"/>
        </w:rPr>
        <w:t>a Provisional Certificate</w:t>
      </w:r>
      <w:r w:rsidR="00DB2A41" w:rsidRPr="00932E18">
        <w:rPr>
          <w:rFonts w:asciiTheme="minorHAnsi" w:hAnsiTheme="minorHAnsi" w:cstheme="minorHAnsi"/>
          <w:sz w:val="20"/>
          <w:szCs w:val="22"/>
        </w:rPr>
        <w:t>.</w:t>
      </w:r>
      <w:r w:rsidRPr="00932E18">
        <w:rPr>
          <w:rFonts w:asciiTheme="minorHAnsi" w:hAnsiTheme="minorHAnsi" w:cstheme="minorHAnsi"/>
          <w:sz w:val="20"/>
          <w:szCs w:val="22"/>
        </w:rPr>
        <w:t xml:space="preserve"> A re-application fee may be charged. The amount of </w:t>
      </w:r>
      <w:r w:rsidR="00D333FB" w:rsidRPr="00932E18">
        <w:rPr>
          <w:rFonts w:asciiTheme="minorHAnsi" w:hAnsiTheme="minorHAnsi" w:cstheme="minorHAnsi"/>
          <w:sz w:val="20"/>
          <w:szCs w:val="22"/>
        </w:rPr>
        <w:t>any</w:t>
      </w:r>
      <w:r w:rsidRPr="00932E18">
        <w:rPr>
          <w:rFonts w:asciiTheme="minorHAnsi" w:hAnsiTheme="minorHAnsi" w:cstheme="minorHAnsi"/>
          <w:sz w:val="20"/>
          <w:szCs w:val="22"/>
        </w:rPr>
        <w:t xml:space="preserve"> fee will be published on the NZFC website. </w:t>
      </w:r>
    </w:p>
    <w:p w14:paraId="09AECD70" w14:textId="77777777" w:rsidR="002738FF" w:rsidRPr="00932E18" w:rsidRDefault="002738FF" w:rsidP="002738FF">
      <w:pPr>
        <w:pStyle w:val="BodyTextIndent2"/>
        <w:spacing w:before="120"/>
        <w:ind w:left="567" w:firstLine="0"/>
        <w:rPr>
          <w:rFonts w:asciiTheme="minorHAnsi" w:hAnsiTheme="minorHAnsi" w:cstheme="minorHAnsi"/>
          <w:sz w:val="20"/>
          <w:szCs w:val="22"/>
        </w:rPr>
      </w:pPr>
      <w:r w:rsidRPr="00932E18">
        <w:rPr>
          <w:rFonts w:asciiTheme="minorHAnsi" w:hAnsiTheme="minorHAnsi" w:cstheme="minorHAnsi"/>
          <w:sz w:val="20"/>
          <w:szCs w:val="22"/>
        </w:rPr>
        <w:t xml:space="preserve">If an applicant holds a Provisional Certificate and a material element of the production changes (e.g. changes to creative personnel, cast, filming locations) the applicant </w:t>
      </w:r>
      <w:r w:rsidRPr="00932E18">
        <w:rPr>
          <w:rFonts w:asciiTheme="minorHAnsi" w:hAnsiTheme="minorHAnsi" w:cstheme="minorHAnsi"/>
          <w:b/>
          <w:sz w:val="20"/>
          <w:szCs w:val="22"/>
        </w:rPr>
        <w:t>must</w:t>
      </w:r>
      <w:r w:rsidRPr="00932E18">
        <w:rPr>
          <w:rFonts w:asciiTheme="minorHAnsi" w:hAnsiTheme="minorHAnsi" w:cstheme="minorHAnsi"/>
          <w:sz w:val="20"/>
          <w:szCs w:val="22"/>
        </w:rPr>
        <w:t xml:space="preserve"> contact the NZFC to see if those changes might affect the eligibility of the production for an International Grant</w:t>
      </w:r>
      <w:r w:rsidR="00633328" w:rsidRPr="00932E18">
        <w:rPr>
          <w:rFonts w:asciiTheme="minorHAnsi" w:hAnsiTheme="minorHAnsi" w:cstheme="minorHAnsi"/>
          <w:sz w:val="20"/>
          <w:szCs w:val="22"/>
        </w:rPr>
        <w:t xml:space="preserve">.  </w:t>
      </w:r>
    </w:p>
    <w:p w14:paraId="4DAF5357"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378" w:name="_Toc475468683"/>
      <w:bookmarkStart w:id="379" w:name="_Toc475519658"/>
      <w:bookmarkStart w:id="380" w:name="_Toc465262483"/>
      <w:bookmarkStart w:id="381" w:name="_Toc475468684"/>
      <w:bookmarkStart w:id="382" w:name="_Toc475519659"/>
      <w:bookmarkStart w:id="383" w:name="_Toc475468685"/>
      <w:bookmarkStart w:id="384" w:name="_Toc475519660"/>
      <w:bookmarkStart w:id="385" w:name="_Toc475468686"/>
      <w:bookmarkStart w:id="386" w:name="_Toc475519661"/>
      <w:bookmarkStart w:id="387" w:name="_Toc475468687"/>
      <w:bookmarkStart w:id="388" w:name="_Toc475519662"/>
      <w:bookmarkStart w:id="389" w:name="_Toc475468688"/>
      <w:bookmarkStart w:id="390" w:name="_Toc475519663"/>
      <w:bookmarkStart w:id="391" w:name="_Toc475468689"/>
      <w:bookmarkStart w:id="392" w:name="_Toc475519664"/>
      <w:bookmarkStart w:id="393" w:name="_Ref388870105"/>
      <w:bookmarkStart w:id="394" w:name="_Ref475462332"/>
      <w:bookmarkStart w:id="395" w:name="_Toc477966408"/>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932E18">
        <w:rPr>
          <w:rFonts w:asciiTheme="minorHAnsi" w:hAnsiTheme="minorHAnsi"/>
          <w:szCs w:val="22"/>
        </w:rPr>
        <w:lastRenderedPageBreak/>
        <w:t xml:space="preserve">Exchange </w:t>
      </w:r>
      <w:r w:rsidR="00B91517" w:rsidRPr="00932E18">
        <w:rPr>
          <w:rFonts w:asciiTheme="minorHAnsi" w:hAnsiTheme="minorHAnsi"/>
          <w:szCs w:val="22"/>
        </w:rPr>
        <w:t>r</w:t>
      </w:r>
      <w:r w:rsidRPr="00932E18">
        <w:rPr>
          <w:rFonts w:asciiTheme="minorHAnsi" w:hAnsiTheme="minorHAnsi"/>
          <w:szCs w:val="22"/>
        </w:rPr>
        <w:t xml:space="preserve">ate </w:t>
      </w:r>
      <w:r w:rsidR="00B91517" w:rsidRPr="00932E18">
        <w:rPr>
          <w:rFonts w:asciiTheme="minorHAnsi" w:hAnsiTheme="minorHAnsi"/>
          <w:szCs w:val="22"/>
        </w:rPr>
        <w:t>f</w:t>
      </w:r>
      <w:r w:rsidRPr="00932E18">
        <w:rPr>
          <w:rFonts w:asciiTheme="minorHAnsi" w:hAnsiTheme="minorHAnsi"/>
          <w:szCs w:val="22"/>
        </w:rPr>
        <w:t>luctuation an</w:t>
      </w:r>
      <w:r w:rsidR="00526146" w:rsidRPr="00932E18">
        <w:rPr>
          <w:rFonts w:asciiTheme="minorHAnsi" w:hAnsiTheme="minorHAnsi"/>
          <w:szCs w:val="22"/>
        </w:rPr>
        <w:t>d</w:t>
      </w:r>
      <w:r w:rsidRPr="00932E18">
        <w:rPr>
          <w:rFonts w:asciiTheme="minorHAnsi" w:hAnsiTheme="minorHAnsi"/>
          <w:szCs w:val="22"/>
        </w:rPr>
        <w:t xml:space="preserve"> </w:t>
      </w:r>
      <w:r w:rsidR="00B91517" w:rsidRPr="00932E18">
        <w:rPr>
          <w:rFonts w:asciiTheme="minorHAnsi" w:hAnsiTheme="minorHAnsi"/>
          <w:szCs w:val="22"/>
        </w:rPr>
        <w:t>p</w:t>
      </w:r>
      <w:r w:rsidRPr="00932E18">
        <w:rPr>
          <w:rFonts w:asciiTheme="minorHAnsi" w:hAnsiTheme="minorHAnsi"/>
          <w:szCs w:val="22"/>
        </w:rPr>
        <w:t>re-qualification</w:t>
      </w:r>
      <w:bookmarkEnd w:id="393"/>
      <w:bookmarkEnd w:id="394"/>
      <w:bookmarkEnd w:id="395"/>
    </w:p>
    <w:p w14:paraId="1329190F" w14:textId="77777777" w:rsidR="00DB2A41" w:rsidRPr="00932E18" w:rsidRDefault="00DB2A41" w:rsidP="00DB2A41">
      <w:pPr>
        <w:pStyle w:val="BodyTextIndent2"/>
        <w:spacing w:before="120" w:after="120"/>
        <w:ind w:firstLine="0"/>
        <w:rPr>
          <w:rFonts w:asciiTheme="minorHAnsi" w:hAnsiTheme="minorHAnsi" w:cs="Calibri"/>
          <w:sz w:val="20"/>
          <w:szCs w:val="22"/>
        </w:rPr>
      </w:pPr>
      <w:r w:rsidRPr="00932E18">
        <w:rPr>
          <w:rFonts w:asciiTheme="minorHAnsi" w:hAnsiTheme="minorHAnsi" w:cs="Calibri"/>
          <w:sz w:val="20"/>
          <w:szCs w:val="22"/>
        </w:rPr>
        <w:t xml:space="preserve">Applicants concerned that they </w:t>
      </w:r>
      <w:r w:rsidR="005943DC" w:rsidRPr="00932E18">
        <w:rPr>
          <w:rFonts w:asciiTheme="minorHAnsi" w:hAnsiTheme="minorHAnsi" w:cs="Calibri"/>
          <w:sz w:val="20"/>
          <w:szCs w:val="22"/>
        </w:rPr>
        <w:t xml:space="preserve">might </w:t>
      </w:r>
      <w:r w:rsidRPr="00932E18">
        <w:rPr>
          <w:rFonts w:asciiTheme="minorHAnsi" w:hAnsiTheme="minorHAnsi" w:cs="Calibri"/>
          <w:sz w:val="20"/>
          <w:szCs w:val="22"/>
        </w:rPr>
        <w:t xml:space="preserve">not meet the expenditure threshold for an International Grant solely due to fluctuations in exchange rates </w:t>
      </w:r>
      <w:r w:rsidR="004B731F" w:rsidRPr="00932E18">
        <w:rPr>
          <w:rFonts w:asciiTheme="minorHAnsi" w:hAnsiTheme="minorHAnsi" w:cs="Calibri"/>
          <w:sz w:val="20"/>
          <w:szCs w:val="22"/>
        </w:rPr>
        <w:t xml:space="preserve">can </w:t>
      </w:r>
      <w:r w:rsidRPr="00932E18">
        <w:rPr>
          <w:rFonts w:asciiTheme="minorHAnsi" w:hAnsiTheme="minorHAnsi" w:cs="Calibri"/>
          <w:sz w:val="20"/>
          <w:szCs w:val="22"/>
        </w:rPr>
        <w:t>‘pre-qualify’ for the International Grant by following the process below.</w:t>
      </w:r>
    </w:p>
    <w:p w14:paraId="4AB96A8A" w14:textId="77777777" w:rsidR="00DB2A41" w:rsidRPr="00932E18" w:rsidRDefault="00DB2A41" w:rsidP="00655008">
      <w:pPr>
        <w:pStyle w:val="BodyTextIndent2"/>
        <w:keepNext/>
        <w:spacing w:after="120"/>
        <w:ind w:firstLine="0"/>
        <w:rPr>
          <w:rFonts w:asciiTheme="minorHAnsi" w:hAnsiTheme="minorHAnsi" w:cs="Calibri"/>
          <w:sz w:val="20"/>
          <w:szCs w:val="22"/>
        </w:rPr>
      </w:pPr>
      <w:r w:rsidRPr="00932E18">
        <w:rPr>
          <w:rFonts w:asciiTheme="minorHAnsi" w:hAnsiTheme="minorHAnsi" w:cs="Calibri"/>
          <w:sz w:val="20"/>
          <w:szCs w:val="22"/>
        </w:rPr>
        <w:t xml:space="preserve">The applicant </w:t>
      </w:r>
      <w:r w:rsidR="00017EA4" w:rsidRPr="00932E18">
        <w:rPr>
          <w:rFonts w:asciiTheme="minorHAnsi" w:hAnsiTheme="minorHAnsi" w:cs="Calibri"/>
          <w:sz w:val="20"/>
          <w:szCs w:val="22"/>
        </w:rPr>
        <w:t>must</w:t>
      </w:r>
      <w:r w:rsidR="00932E18" w:rsidRPr="00932E18">
        <w:rPr>
          <w:rFonts w:asciiTheme="minorHAnsi" w:hAnsiTheme="minorHAnsi" w:cs="Calibri"/>
          <w:sz w:val="20"/>
          <w:szCs w:val="22"/>
        </w:rPr>
        <w:t>, once it has registered the production with the NZFC under clause 26,</w:t>
      </w:r>
      <w:r w:rsidR="00017EA4" w:rsidRPr="00932E18">
        <w:rPr>
          <w:rFonts w:asciiTheme="minorHAnsi" w:hAnsiTheme="minorHAnsi" w:cs="Calibri"/>
          <w:sz w:val="20"/>
          <w:szCs w:val="22"/>
        </w:rPr>
        <w:t xml:space="preserve"> </w:t>
      </w:r>
      <w:proofErr w:type="gramStart"/>
      <w:r w:rsidR="006946D1" w:rsidRPr="00932E18">
        <w:rPr>
          <w:rFonts w:asciiTheme="minorHAnsi" w:hAnsiTheme="minorHAnsi" w:cs="Calibri"/>
          <w:sz w:val="20"/>
          <w:szCs w:val="22"/>
        </w:rPr>
        <w:t>submit an application</w:t>
      </w:r>
      <w:proofErr w:type="gramEnd"/>
      <w:r w:rsidR="006946D1" w:rsidRPr="00932E18">
        <w:rPr>
          <w:rFonts w:asciiTheme="minorHAnsi" w:hAnsiTheme="minorHAnsi" w:cs="Calibri"/>
          <w:sz w:val="20"/>
          <w:szCs w:val="22"/>
        </w:rPr>
        <w:t xml:space="preserve"> for a</w:t>
      </w:r>
      <w:r w:rsidR="00C2457C" w:rsidRPr="00932E18">
        <w:rPr>
          <w:rFonts w:asciiTheme="minorHAnsi" w:hAnsiTheme="minorHAnsi" w:cs="Calibri"/>
          <w:sz w:val="20"/>
          <w:szCs w:val="22"/>
        </w:rPr>
        <w:t xml:space="preserve"> P</w:t>
      </w:r>
      <w:r w:rsidR="0049036A" w:rsidRPr="00932E18">
        <w:rPr>
          <w:rFonts w:asciiTheme="minorHAnsi" w:hAnsiTheme="minorHAnsi" w:cs="Calibri"/>
          <w:sz w:val="20"/>
          <w:szCs w:val="22"/>
        </w:rPr>
        <w:t xml:space="preserve">rovisional </w:t>
      </w:r>
      <w:r w:rsidR="00C2457C" w:rsidRPr="00932E18">
        <w:rPr>
          <w:rFonts w:asciiTheme="minorHAnsi" w:hAnsiTheme="minorHAnsi" w:cs="Calibri"/>
          <w:sz w:val="20"/>
          <w:szCs w:val="22"/>
        </w:rPr>
        <w:t xml:space="preserve">Certificate </w:t>
      </w:r>
      <w:r w:rsidRPr="00932E18">
        <w:rPr>
          <w:rFonts w:asciiTheme="minorHAnsi" w:hAnsiTheme="minorHAnsi" w:cs="Calibri"/>
          <w:sz w:val="20"/>
          <w:szCs w:val="22"/>
        </w:rPr>
        <w:t xml:space="preserve">under clause </w:t>
      </w:r>
      <w:r w:rsidR="00591358" w:rsidRPr="00932E18">
        <w:rPr>
          <w:rFonts w:asciiTheme="minorHAnsi" w:hAnsiTheme="minorHAnsi" w:cs="Calibri"/>
          <w:sz w:val="20"/>
          <w:szCs w:val="22"/>
        </w:rPr>
        <w:fldChar w:fldCharType="begin"/>
      </w:r>
      <w:r w:rsidR="00591358" w:rsidRPr="00932E18">
        <w:rPr>
          <w:rFonts w:asciiTheme="minorHAnsi" w:hAnsiTheme="minorHAnsi" w:cs="Calibri"/>
          <w:sz w:val="20"/>
          <w:szCs w:val="22"/>
        </w:rPr>
        <w:instrText xml:space="preserve"> REF _Ref477889421 \r \h </w:instrText>
      </w:r>
      <w:r w:rsidR="00591358" w:rsidRPr="00932E18">
        <w:rPr>
          <w:rFonts w:asciiTheme="minorHAnsi" w:hAnsiTheme="minorHAnsi" w:cs="Calibri"/>
          <w:sz w:val="20"/>
          <w:szCs w:val="22"/>
        </w:rPr>
      </w:r>
      <w:r w:rsidR="00591358" w:rsidRPr="00932E18">
        <w:rPr>
          <w:rFonts w:asciiTheme="minorHAnsi" w:hAnsiTheme="minorHAnsi" w:cs="Calibri"/>
          <w:sz w:val="20"/>
          <w:szCs w:val="22"/>
        </w:rPr>
        <w:fldChar w:fldCharType="separate"/>
      </w:r>
      <w:r w:rsidR="00B123EB">
        <w:rPr>
          <w:rFonts w:asciiTheme="minorHAnsi" w:hAnsiTheme="minorHAnsi" w:cs="Calibri"/>
          <w:sz w:val="20"/>
          <w:szCs w:val="22"/>
        </w:rPr>
        <w:t>28</w:t>
      </w:r>
      <w:r w:rsidR="00591358" w:rsidRPr="00932E18">
        <w:rPr>
          <w:rFonts w:asciiTheme="minorHAnsi" w:hAnsiTheme="minorHAnsi" w:cs="Calibri"/>
          <w:sz w:val="20"/>
          <w:szCs w:val="22"/>
        </w:rPr>
        <w:fldChar w:fldCharType="end"/>
      </w:r>
      <w:r w:rsidR="00D7551F">
        <w:rPr>
          <w:rFonts w:asciiTheme="minorHAnsi" w:hAnsiTheme="minorHAnsi" w:cs="Calibri"/>
          <w:sz w:val="20"/>
          <w:szCs w:val="22"/>
        </w:rPr>
        <w:t xml:space="preserve"> </w:t>
      </w:r>
      <w:r w:rsidRPr="00932E18">
        <w:rPr>
          <w:rFonts w:asciiTheme="minorHAnsi" w:hAnsiTheme="minorHAnsi" w:cs="Calibri"/>
          <w:sz w:val="20"/>
          <w:szCs w:val="22"/>
        </w:rPr>
        <w:t xml:space="preserve">and at the same time </w:t>
      </w:r>
      <w:r w:rsidR="00017EA4" w:rsidRPr="00932E18">
        <w:rPr>
          <w:rFonts w:asciiTheme="minorHAnsi" w:hAnsiTheme="minorHAnsi" w:cs="Calibri"/>
          <w:sz w:val="20"/>
          <w:szCs w:val="22"/>
        </w:rPr>
        <w:t>must</w:t>
      </w:r>
      <w:r w:rsidRPr="00932E18">
        <w:rPr>
          <w:rFonts w:asciiTheme="minorHAnsi" w:hAnsiTheme="minorHAnsi" w:cs="Calibri"/>
          <w:sz w:val="20"/>
          <w:szCs w:val="22"/>
        </w:rPr>
        <w:t>:</w:t>
      </w:r>
    </w:p>
    <w:p w14:paraId="73CD5DBB" w14:textId="77777777" w:rsidR="00DB2A41" w:rsidRPr="00932E18" w:rsidRDefault="00535F0F" w:rsidP="00953A8E">
      <w:pPr>
        <w:pStyle w:val="ListParagraph"/>
        <w:numPr>
          <w:ilvl w:val="0"/>
          <w:numId w:val="58"/>
        </w:numPr>
        <w:spacing w:after="120"/>
        <w:ind w:left="426" w:hanging="426"/>
        <w:contextualSpacing w:val="0"/>
        <w:rPr>
          <w:rFonts w:asciiTheme="minorHAnsi" w:hAnsiTheme="minorHAnsi"/>
          <w:sz w:val="20"/>
          <w:lang w:val="en-AU"/>
        </w:rPr>
      </w:pPr>
      <w:r w:rsidRPr="00932E18">
        <w:rPr>
          <w:rFonts w:asciiTheme="minorHAnsi" w:hAnsiTheme="minorHAnsi"/>
          <w:sz w:val="20"/>
          <w:lang w:val="en-AU"/>
        </w:rPr>
        <w:t>n</w:t>
      </w:r>
      <w:r w:rsidR="00DB2A41" w:rsidRPr="00932E18">
        <w:rPr>
          <w:rFonts w:asciiTheme="minorHAnsi" w:hAnsiTheme="minorHAnsi"/>
          <w:sz w:val="20"/>
          <w:lang w:val="en-AU"/>
        </w:rPr>
        <w:t>otify the NZFC that, solely for the purpose of meeting the expenditure threshold, they may require any non-New Zealand dollar QNZPE converted at the ‘preset exchange rate’ (defined below); and</w:t>
      </w:r>
    </w:p>
    <w:p w14:paraId="6EF544ED" w14:textId="77777777" w:rsidR="00DB2A41" w:rsidRPr="00932E18" w:rsidRDefault="00535F0F" w:rsidP="00953A8E">
      <w:pPr>
        <w:pStyle w:val="ListParagraph"/>
        <w:numPr>
          <w:ilvl w:val="0"/>
          <w:numId w:val="58"/>
        </w:numPr>
        <w:spacing w:after="120"/>
        <w:ind w:left="426" w:hanging="426"/>
        <w:contextualSpacing w:val="0"/>
        <w:rPr>
          <w:rFonts w:asciiTheme="minorHAnsi" w:hAnsiTheme="minorHAnsi"/>
          <w:sz w:val="20"/>
          <w:lang w:val="en-AU"/>
        </w:rPr>
      </w:pPr>
      <w:r w:rsidRPr="00932E18">
        <w:rPr>
          <w:rFonts w:asciiTheme="minorHAnsi" w:hAnsiTheme="minorHAnsi"/>
          <w:sz w:val="20"/>
          <w:lang w:val="en-AU"/>
        </w:rPr>
        <w:t>n</w:t>
      </w:r>
      <w:r w:rsidR="00DB2A41" w:rsidRPr="00932E18">
        <w:rPr>
          <w:rFonts w:asciiTheme="minorHAnsi" w:hAnsiTheme="minorHAnsi"/>
          <w:sz w:val="20"/>
          <w:lang w:val="en-AU"/>
        </w:rPr>
        <w:t>ominate the relevant non-New Zealand dollar currency or currencies.</w:t>
      </w:r>
    </w:p>
    <w:p w14:paraId="58225F95" w14:textId="77777777" w:rsidR="00DB2A41" w:rsidRPr="00932E18" w:rsidRDefault="00DB2A41" w:rsidP="00DB2A4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The application for </w:t>
      </w:r>
      <w:r w:rsidR="00C2457C" w:rsidRPr="00932E18">
        <w:rPr>
          <w:rFonts w:asciiTheme="minorHAnsi" w:hAnsiTheme="minorHAnsi" w:cs="Calibri"/>
          <w:sz w:val="20"/>
          <w:szCs w:val="22"/>
        </w:rPr>
        <w:t>a Provisional Certificate</w:t>
      </w:r>
      <w:r w:rsidR="0071432E" w:rsidRPr="00932E18">
        <w:rPr>
          <w:rFonts w:asciiTheme="minorHAnsi" w:hAnsiTheme="minorHAnsi" w:cs="Calibri"/>
          <w:sz w:val="20"/>
          <w:szCs w:val="22"/>
        </w:rPr>
        <w:t xml:space="preserve"> in respect of this clause </w:t>
      </w:r>
      <w:r w:rsidR="003F2B6B" w:rsidRPr="00932E18">
        <w:rPr>
          <w:rFonts w:asciiTheme="minorHAnsi" w:hAnsiTheme="minorHAnsi" w:cs="Calibri"/>
          <w:sz w:val="20"/>
          <w:szCs w:val="22"/>
        </w:rPr>
        <w:fldChar w:fldCharType="begin"/>
      </w:r>
      <w:r w:rsidR="003F2B6B" w:rsidRPr="00932E18">
        <w:rPr>
          <w:rFonts w:asciiTheme="minorHAnsi" w:hAnsiTheme="minorHAnsi" w:cs="Calibri"/>
          <w:sz w:val="20"/>
          <w:szCs w:val="22"/>
        </w:rPr>
        <w:instrText xml:space="preserve"> REF _Ref475462332 \r \h </w:instrText>
      </w:r>
      <w:r w:rsidR="003F2B6B" w:rsidRPr="00932E18">
        <w:rPr>
          <w:rFonts w:asciiTheme="minorHAnsi" w:hAnsiTheme="minorHAnsi" w:cs="Calibri"/>
          <w:sz w:val="20"/>
          <w:szCs w:val="22"/>
        </w:rPr>
      </w:r>
      <w:r w:rsidR="003F2B6B" w:rsidRPr="00932E18">
        <w:rPr>
          <w:rFonts w:asciiTheme="minorHAnsi" w:hAnsiTheme="minorHAnsi" w:cs="Calibri"/>
          <w:sz w:val="20"/>
          <w:szCs w:val="22"/>
        </w:rPr>
        <w:fldChar w:fldCharType="separate"/>
      </w:r>
      <w:r w:rsidR="00B123EB">
        <w:rPr>
          <w:rFonts w:asciiTheme="minorHAnsi" w:hAnsiTheme="minorHAnsi" w:cs="Calibri"/>
          <w:sz w:val="20"/>
          <w:szCs w:val="22"/>
        </w:rPr>
        <w:t>29</w:t>
      </w:r>
      <w:r w:rsidR="003F2B6B" w:rsidRPr="00932E18">
        <w:rPr>
          <w:rFonts w:asciiTheme="minorHAnsi" w:hAnsiTheme="minorHAnsi" w:cs="Calibri"/>
          <w:sz w:val="20"/>
          <w:szCs w:val="22"/>
        </w:rPr>
        <w:fldChar w:fldCharType="end"/>
      </w:r>
      <w:r w:rsidRPr="00932E18">
        <w:rPr>
          <w:rFonts w:asciiTheme="minorHAnsi" w:hAnsiTheme="minorHAnsi" w:cs="Calibri"/>
          <w:sz w:val="20"/>
          <w:szCs w:val="22"/>
        </w:rPr>
        <w:t xml:space="preserve"> must be received by the NZFC </w:t>
      </w:r>
      <w:r w:rsidR="00BC5259" w:rsidRPr="00932E18">
        <w:rPr>
          <w:rFonts w:asciiTheme="minorHAnsi" w:hAnsiTheme="minorHAnsi" w:cs="Calibri"/>
          <w:sz w:val="20"/>
          <w:szCs w:val="22"/>
        </w:rPr>
        <w:t xml:space="preserve">no earlier than </w:t>
      </w:r>
      <w:r w:rsidR="009C01EF" w:rsidRPr="00932E18">
        <w:rPr>
          <w:rFonts w:asciiTheme="minorHAnsi" w:hAnsiTheme="minorHAnsi" w:cs="Calibri"/>
          <w:sz w:val="20"/>
          <w:szCs w:val="22"/>
        </w:rPr>
        <w:t xml:space="preserve">three </w:t>
      </w:r>
      <w:r w:rsidRPr="00932E18">
        <w:rPr>
          <w:rFonts w:asciiTheme="minorHAnsi" w:hAnsiTheme="minorHAnsi" w:cs="Calibri"/>
          <w:sz w:val="20"/>
          <w:szCs w:val="22"/>
        </w:rPr>
        <w:t xml:space="preserve">months </w:t>
      </w:r>
      <w:r w:rsidR="00337CFE" w:rsidRPr="00932E18">
        <w:rPr>
          <w:rFonts w:asciiTheme="minorHAnsi" w:hAnsiTheme="minorHAnsi" w:cs="Calibri"/>
          <w:sz w:val="20"/>
          <w:szCs w:val="22"/>
        </w:rPr>
        <w:t xml:space="preserve">before </w:t>
      </w:r>
      <w:r w:rsidRPr="00932E18">
        <w:rPr>
          <w:rFonts w:asciiTheme="minorHAnsi" w:hAnsiTheme="minorHAnsi" w:cs="Calibri"/>
          <w:sz w:val="20"/>
          <w:szCs w:val="22"/>
        </w:rPr>
        <w:t>the sta</w:t>
      </w:r>
      <w:r w:rsidR="00736B1D" w:rsidRPr="00932E18">
        <w:rPr>
          <w:rFonts w:asciiTheme="minorHAnsi" w:hAnsiTheme="minorHAnsi" w:cs="Calibri"/>
          <w:sz w:val="20"/>
          <w:szCs w:val="22"/>
        </w:rPr>
        <w:t>rt of Principal P</w:t>
      </w:r>
      <w:r w:rsidRPr="00932E18">
        <w:rPr>
          <w:rFonts w:asciiTheme="minorHAnsi" w:hAnsiTheme="minorHAnsi" w:cs="Calibri"/>
          <w:sz w:val="20"/>
          <w:szCs w:val="22"/>
        </w:rPr>
        <w:t xml:space="preserve">hotography </w:t>
      </w:r>
      <w:r w:rsidR="00D85650" w:rsidRPr="00932E18">
        <w:rPr>
          <w:rFonts w:asciiTheme="minorHAnsi" w:hAnsiTheme="minorHAnsi" w:cs="Calibri"/>
          <w:sz w:val="20"/>
          <w:szCs w:val="22"/>
        </w:rPr>
        <w:t xml:space="preserve">in New Zealand </w:t>
      </w:r>
      <w:r w:rsidRPr="00932E18">
        <w:rPr>
          <w:rFonts w:asciiTheme="minorHAnsi" w:hAnsiTheme="minorHAnsi" w:cs="Calibri"/>
          <w:sz w:val="20"/>
          <w:szCs w:val="22"/>
        </w:rPr>
        <w:t>or PDV Activity</w:t>
      </w:r>
      <w:r w:rsidR="00D85650" w:rsidRPr="00932E18">
        <w:rPr>
          <w:rFonts w:asciiTheme="minorHAnsi" w:hAnsiTheme="minorHAnsi" w:cs="Calibri"/>
          <w:sz w:val="20"/>
          <w:szCs w:val="22"/>
        </w:rPr>
        <w:t xml:space="preserve"> in New Zealand</w:t>
      </w:r>
      <w:r w:rsidRPr="00932E18">
        <w:rPr>
          <w:rFonts w:asciiTheme="minorHAnsi" w:hAnsiTheme="minorHAnsi" w:cs="Calibri"/>
          <w:sz w:val="20"/>
          <w:szCs w:val="22"/>
        </w:rPr>
        <w:t xml:space="preserve"> (as the case may be).</w:t>
      </w:r>
      <w:r w:rsidR="008E714F" w:rsidRPr="00932E18">
        <w:rPr>
          <w:rFonts w:asciiTheme="minorHAnsi" w:hAnsiTheme="minorHAnsi" w:cs="Calibri"/>
          <w:sz w:val="20"/>
          <w:szCs w:val="22"/>
        </w:rPr>
        <w:t xml:space="preserve"> </w:t>
      </w:r>
      <w:r w:rsidRPr="00932E18">
        <w:rPr>
          <w:rFonts w:asciiTheme="minorHAnsi" w:hAnsiTheme="minorHAnsi" w:cs="Calibri"/>
          <w:sz w:val="20"/>
          <w:szCs w:val="22"/>
        </w:rPr>
        <w:t xml:space="preserve">In the event that the start date is delayed, the applicant </w:t>
      </w:r>
      <w:r w:rsidR="00CC16DF" w:rsidRPr="00932E18">
        <w:rPr>
          <w:rFonts w:asciiTheme="minorHAnsi" w:hAnsiTheme="minorHAnsi" w:cs="Calibri"/>
          <w:sz w:val="20"/>
          <w:szCs w:val="22"/>
        </w:rPr>
        <w:t>can</w:t>
      </w:r>
      <w:r w:rsidR="00D34AAB" w:rsidRPr="00932E18">
        <w:rPr>
          <w:rFonts w:asciiTheme="minorHAnsi" w:hAnsiTheme="minorHAnsi" w:cs="Calibri"/>
          <w:sz w:val="20"/>
          <w:szCs w:val="22"/>
        </w:rPr>
        <w:t xml:space="preserve"> </w:t>
      </w:r>
      <w:r w:rsidRPr="00932E18">
        <w:rPr>
          <w:rFonts w:asciiTheme="minorHAnsi" w:hAnsiTheme="minorHAnsi" w:cs="Calibri"/>
          <w:sz w:val="20"/>
          <w:szCs w:val="22"/>
        </w:rPr>
        <w:t xml:space="preserve">reapply.  </w:t>
      </w:r>
    </w:p>
    <w:p w14:paraId="30C9B2EB" w14:textId="77777777" w:rsidR="00DB2A41" w:rsidRPr="00932E18" w:rsidRDefault="00DB2A41" w:rsidP="00526146">
      <w:pPr>
        <w:pStyle w:val="BodyTextIndent2"/>
        <w:spacing w:before="120" w:after="120"/>
        <w:ind w:firstLine="0"/>
        <w:rPr>
          <w:rFonts w:asciiTheme="minorHAnsi" w:hAnsiTheme="minorHAnsi" w:cs="Calibri"/>
          <w:sz w:val="20"/>
          <w:szCs w:val="22"/>
        </w:rPr>
      </w:pPr>
      <w:r w:rsidRPr="00932E18">
        <w:rPr>
          <w:rFonts w:asciiTheme="minorHAnsi" w:hAnsiTheme="minorHAnsi" w:cs="Calibri"/>
          <w:sz w:val="20"/>
          <w:szCs w:val="22"/>
        </w:rPr>
        <w:t xml:space="preserve">On the date the NZFC receives the application for </w:t>
      </w:r>
      <w:r w:rsidR="00C2457C" w:rsidRPr="00932E18">
        <w:rPr>
          <w:rFonts w:asciiTheme="minorHAnsi" w:hAnsiTheme="minorHAnsi" w:cs="Calibri"/>
          <w:sz w:val="20"/>
          <w:szCs w:val="22"/>
        </w:rPr>
        <w:t>a Provisional Certificate</w:t>
      </w:r>
      <w:r w:rsidR="0049036A" w:rsidRPr="00932E18">
        <w:rPr>
          <w:rFonts w:asciiTheme="minorHAnsi" w:hAnsiTheme="minorHAnsi" w:cs="Calibri"/>
          <w:sz w:val="20"/>
          <w:szCs w:val="22"/>
        </w:rPr>
        <w:t xml:space="preserve"> </w:t>
      </w:r>
      <w:r w:rsidRPr="00932E18">
        <w:rPr>
          <w:rFonts w:asciiTheme="minorHAnsi" w:hAnsiTheme="minorHAnsi" w:cs="Calibri"/>
          <w:sz w:val="20"/>
          <w:szCs w:val="22"/>
        </w:rPr>
        <w:t xml:space="preserve">it will obtain the relevant exchange rate/s </w:t>
      </w:r>
      <w:r w:rsidR="006316A7" w:rsidRPr="00932E18">
        <w:rPr>
          <w:rFonts w:asciiTheme="minorHAnsi" w:hAnsiTheme="minorHAnsi" w:cs="Calibri"/>
          <w:sz w:val="20"/>
          <w:szCs w:val="22"/>
        </w:rPr>
        <w:t>published on the IRD website</w:t>
      </w:r>
      <w:r w:rsidRPr="00932E18">
        <w:rPr>
          <w:rFonts w:asciiTheme="minorHAnsi" w:hAnsiTheme="minorHAnsi" w:cs="Calibri"/>
          <w:sz w:val="20"/>
          <w:szCs w:val="22"/>
        </w:rPr>
        <w:t>. This rate or rates will become the ‘preset exchange rate/s’.</w:t>
      </w:r>
    </w:p>
    <w:p w14:paraId="436C004B" w14:textId="77777777" w:rsidR="00DB2A41" w:rsidRPr="00932E18" w:rsidRDefault="0015395D" w:rsidP="00526146">
      <w:pPr>
        <w:pStyle w:val="BodyTextIndent2"/>
        <w:spacing w:before="120" w:after="120"/>
        <w:ind w:firstLine="0"/>
        <w:rPr>
          <w:rFonts w:asciiTheme="minorHAnsi" w:hAnsiTheme="minorHAnsi" w:cs="Calibri"/>
          <w:sz w:val="20"/>
          <w:szCs w:val="22"/>
        </w:rPr>
      </w:pPr>
      <w:r w:rsidRPr="00932E18">
        <w:rPr>
          <w:rFonts w:asciiTheme="minorHAnsi" w:hAnsiTheme="minorHAnsi" w:cs="Calibri"/>
          <w:sz w:val="20"/>
          <w:szCs w:val="22"/>
        </w:rPr>
        <w:t>I</w:t>
      </w:r>
      <w:r w:rsidR="00DB2A41" w:rsidRPr="00932E18">
        <w:rPr>
          <w:rFonts w:asciiTheme="minorHAnsi" w:hAnsiTheme="minorHAnsi" w:cs="Calibri"/>
          <w:sz w:val="20"/>
          <w:szCs w:val="22"/>
        </w:rPr>
        <w:t xml:space="preserve">f at the time the applicant submits its </w:t>
      </w:r>
      <w:r w:rsidR="00A82489" w:rsidRPr="00932E18">
        <w:rPr>
          <w:rFonts w:asciiTheme="minorHAnsi" w:hAnsiTheme="minorHAnsi" w:cs="Calibri"/>
          <w:sz w:val="20"/>
          <w:szCs w:val="22"/>
        </w:rPr>
        <w:t xml:space="preserve">final </w:t>
      </w:r>
      <w:r w:rsidR="00DB2A41" w:rsidRPr="00932E18">
        <w:rPr>
          <w:rFonts w:asciiTheme="minorHAnsi" w:hAnsiTheme="minorHAnsi" w:cs="Calibri"/>
          <w:sz w:val="20"/>
          <w:szCs w:val="22"/>
        </w:rPr>
        <w:t>application for the International Grant, the QNZPE is below the relevant threshold, the NZFC will apply the ‘preset exchange rate/s’ against the QNZPE incurred in the nominated non-NZ dollar currency or currencies to recalculate the applicant’s ability to meet the threshold.</w:t>
      </w:r>
    </w:p>
    <w:p w14:paraId="34A6C99C" w14:textId="77777777" w:rsidR="00DB2A41" w:rsidRPr="00932E18" w:rsidRDefault="00DB2A41" w:rsidP="00DB2A4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In the event that the threshold is then met and the application is approved, the amount of the International Grant will be calculated and paid on actual QNZPE incurred (using the actual exchange rates as per clause </w:t>
      </w:r>
      <w:r w:rsidR="00F201C6" w:rsidRPr="00932E18">
        <w:rPr>
          <w:rFonts w:asciiTheme="minorHAnsi" w:hAnsiTheme="minorHAnsi" w:cs="Calibri"/>
          <w:sz w:val="20"/>
          <w:szCs w:val="22"/>
        </w:rPr>
        <w:fldChar w:fldCharType="begin"/>
      </w:r>
      <w:r w:rsidRPr="00932E18">
        <w:rPr>
          <w:rFonts w:asciiTheme="minorHAnsi" w:hAnsiTheme="minorHAnsi" w:cs="Calibri"/>
          <w:sz w:val="20"/>
          <w:szCs w:val="22"/>
        </w:rPr>
        <w:instrText xml:space="preserve"> REF _Ref260059374 \r \h </w:instrText>
      </w:r>
      <w:r w:rsidR="00F201C6" w:rsidRPr="00932E18">
        <w:rPr>
          <w:rFonts w:asciiTheme="minorHAnsi" w:hAnsiTheme="minorHAnsi" w:cs="Calibri"/>
          <w:sz w:val="20"/>
          <w:szCs w:val="22"/>
        </w:rPr>
      </w:r>
      <w:r w:rsidR="00F201C6" w:rsidRPr="00932E18">
        <w:rPr>
          <w:rFonts w:asciiTheme="minorHAnsi" w:hAnsiTheme="minorHAnsi" w:cs="Calibri"/>
          <w:sz w:val="20"/>
          <w:szCs w:val="22"/>
        </w:rPr>
        <w:fldChar w:fldCharType="separate"/>
      </w:r>
      <w:r w:rsidR="00B123EB">
        <w:rPr>
          <w:rFonts w:asciiTheme="minorHAnsi" w:hAnsiTheme="minorHAnsi" w:cs="Calibri"/>
          <w:sz w:val="20"/>
          <w:szCs w:val="22"/>
        </w:rPr>
        <w:t>20</w:t>
      </w:r>
      <w:r w:rsidR="00F201C6" w:rsidRPr="00932E18">
        <w:rPr>
          <w:rFonts w:asciiTheme="minorHAnsi" w:hAnsiTheme="minorHAnsi" w:cs="Calibri"/>
          <w:sz w:val="20"/>
          <w:szCs w:val="22"/>
        </w:rPr>
        <w:fldChar w:fldCharType="end"/>
      </w:r>
      <w:r w:rsidRPr="00932E18">
        <w:rPr>
          <w:rFonts w:asciiTheme="minorHAnsi" w:hAnsiTheme="minorHAnsi" w:cs="Calibri"/>
          <w:sz w:val="20"/>
          <w:szCs w:val="22"/>
        </w:rPr>
        <w:t xml:space="preserve"> to convert any non-NZ dollar QNZPE).</w:t>
      </w:r>
    </w:p>
    <w:p w14:paraId="4374E6F7" w14:textId="77777777" w:rsidR="00C70FC7" w:rsidRPr="00932E18" w:rsidRDefault="00C70FC7" w:rsidP="00953A8E">
      <w:pPr>
        <w:pStyle w:val="Heading2"/>
        <w:numPr>
          <w:ilvl w:val="0"/>
          <w:numId w:val="13"/>
        </w:numPr>
        <w:spacing w:before="240" w:after="60"/>
        <w:ind w:left="0" w:hanging="567"/>
        <w:rPr>
          <w:rFonts w:asciiTheme="minorHAnsi" w:hAnsiTheme="minorHAnsi"/>
          <w:szCs w:val="22"/>
        </w:rPr>
      </w:pPr>
      <w:bookmarkStart w:id="396" w:name="_Ref477895378"/>
      <w:bookmarkStart w:id="397" w:name="_Toc477966409"/>
      <w:r w:rsidRPr="00932E18">
        <w:rPr>
          <w:rFonts w:asciiTheme="minorHAnsi" w:hAnsiTheme="minorHAnsi"/>
          <w:szCs w:val="22"/>
        </w:rPr>
        <w:t>Invitation and initial application for 5% Uplift</w:t>
      </w:r>
      <w:bookmarkEnd w:id="396"/>
      <w:bookmarkEnd w:id="397"/>
    </w:p>
    <w:p w14:paraId="3A023D6E" w14:textId="77777777" w:rsidR="00C70FC7" w:rsidRPr="00932E18" w:rsidRDefault="00C70FC7" w:rsidP="00C70FC7">
      <w:pPr>
        <w:pStyle w:val="BodyTextIndent2"/>
        <w:spacing w:before="120"/>
        <w:ind w:firstLine="0"/>
        <w:rPr>
          <w:rFonts w:asciiTheme="minorHAnsi" w:hAnsiTheme="minorHAnsi" w:cstheme="minorHAnsi"/>
          <w:sz w:val="20"/>
          <w:szCs w:val="22"/>
        </w:rPr>
      </w:pPr>
      <w:r w:rsidRPr="00932E18">
        <w:rPr>
          <w:rFonts w:asciiTheme="minorHAnsi" w:hAnsiTheme="minorHAnsi" w:cstheme="minorHAnsi"/>
          <w:sz w:val="20"/>
          <w:szCs w:val="22"/>
        </w:rPr>
        <w:t>Application for the 5% Uplift is</w:t>
      </w:r>
      <w:r w:rsidR="00F177FF" w:rsidRPr="00932E18">
        <w:rPr>
          <w:rFonts w:asciiTheme="minorHAnsi" w:hAnsiTheme="minorHAnsi" w:cstheme="minorHAnsi"/>
          <w:sz w:val="20"/>
          <w:szCs w:val="22"/>
        </w:rPr>
        <w:t xml:space="preserve"> only</w:t>
      </w:r>
      <w:r w:rsidRPr="00932E18">
        <w:rPr>
          <w:rFonts w:asciiTheme="minorHAnsi" w:hAnsiTheme="minorHAnsi" w:cstheme="minorHAnsi"/>
          <w:sz w:val="20"/>
          <w:szCs w:val="22"/>
        </w:rPr>
        <w:t xml:space="preserve"> by the written invitation of MBIE and the NZFC. Potential applicants for the 5% Uplift can discuss the possibility of an invitation with the Head of Incentives at the NZFC. </w:t>
      </w:r>
    </w:p>
    <w:p w14:paraId="4F2591A0" w14:textId="77777777" w:rsidR="00C70FC7" w:rsidRPr="00932E18" w:rsidRDefault="00C70FC7" w:rsidP="00C70FC7">
      <w:pPr>
        <w:pStyle w:val="BodyTextIndent2"/>
        <w:spacing w:before="120"/>
        <w:ind w:firstLine="0"/>
        <w:rPr>
          <w:rFonts w:asciiTheme="minorHAnsi" w:hAnsiTheme="minorHAnsi" w:cstheme="minorHAnsi"/>
          <w:sz w:val="20"/>
          <w:szCs w:val="22"/>
        </w:rPr>
      </w:pPr>
      <w:r w:rsidRPr="00932E18">
        <w:rPr>
          <w:rFonts w:asciiTheme="minorHAnsi" w:hAnsiTheme="minorHAnsi" w:cstheme="minorHAnsi"/>
          <w:sz w:val="20"/>
          <w:szCs w:val="22"/>
        </w:rPr>
        <w:t xml:space="preserve">Applicants who have been invited to apply for the 5% Uplift and who wish to apply for the 5% Uplift </w:t>
      </w:r>
      <w:r w:rsidRPr="00932E18">
        <w:rPr>
          <w:rFonts w:asciiTheme="minorHAnsi" w:hAnsiTheme="minorHAnsi" w:cstheme="minorHAnsi"/>
          <w:b/>
          <w:sz w:val="20"/>
          <w:szCs w:val="22"/>
        </w:rPr>
        <w:t>must</w:t>
      </w:r>
      <w:r w:rsidRPr="00932E18">
        <w:rPr>
          <w:rFonts w:asciiTheme="minorHAnsi" w:hAnsiTheme="minorHAnsi" w:cstheme="minorHAnsi"/>
          <w:sz w:val="20"/>
          <w:szCs w:val="22"/>
        </w:rPr>
        <w:t xml:space="preserve"> submit a complete 5% Uplift </w:t>
      </w:r>
      <w:r w:rsidR="00BA351E" w:rsidRPr="00932E18">
        <w:rPr>
          <w:rFonts w:asciiTheme="minorHAnsi" w:hAnsiTheme="minorHAnsi" w:cstheme="minorHAnsi"/>
          <w:sz w:val="20"/>
          <w:szCs w:val="22"/>
        </w:rPr>
        <w:t xml:space="preserve">Initial </w:t>
      </w:r>
      <w:r w:rsidRPr="00932E18">
        <w:rPr>
          <w:rFonts w:asciiTheme="minorHAnsi" w:hAnsiTheme="minorHAnsi" w:cstheme="minorHAnsi"/>
          <w:sz w:val="20"/>
          <w:szCs w:val="22"/>
        </w:rPr>
        <w:t xml:space="preserve">Application Form prior to commencement of Principal Photography.  </w:t>
      </w:r>
    </w:p>
    <w:p w14:paraId="5117CED0" w14:textId="77777777" w:rsidR="00C70FC7" w:rsidRPr="00932E18" w:rsidRDefault="00C70FC7" w:rsidP="00C70FC7">
      <w:pPr>
        <w:pStyle w:val="BodyTextIndent2"/>
        <w:spacing w:before="120"/>
        <w:ind w:firstLine="0"/>
        <w:rPr>
          <w:rFonts w:asciiTheme="minorHAnsi" w:hAnsiTheme="minorHAnsi" w:cstheme="minorHAnsi"/>
          <w:sz w:val="20"/>
          <w:szCs w:val="22"/>
        </w:rPr>
      </w:pPr>
      <w:r w:rsidRPr="00932E18">
        <w:rPr>
          <w:rFonts w:asciiTheme="minorHAnsi" w:hAnsiTheme="minorHAnsi" w:cstheme="minorHAnsi"/>
          <w:sz w:val="20"/>
          <w:szCs w:val="22"/>
        </w:rPr>
        <w:t xml:space="preserve">Applicants are advised to review the 5% Uplift </w:t>
      </w:r>
      <w:r w:rsidR="00C902AD" w:rsidRPr="00932E18">
        <w:rPr>
          <w:rFonts w:asciiTheme="minorHAnsi" w:hAnsiTheme="minorHAnsi" w:cstheme="minorHAnsi"/>
          <w:sz w:val="20"/>
          <w:szCs w:val="22"/>
        </w:rPr>
        <w:t xml:space="preserve">Initial </w:t>
      </w:r>
      <w:r w:rsidRPr="00932E18">
        <w:rPr>
          <w:rFonts w:asciiTheme="minorHAnsi" w:hAnsiTheme="minorHAnsi" w:cstheme="minorHAnsi"/>
          <w:sz w:val="20"/>
          <w:szCs w:val="22"/>
        </w:rPr>
        <w:t xml:space="preserve">Application Form and contact the Head of Incentives at the NZFC before submitting an application.  </w:t>
      </w:r>
    </w:p>
    <w:p w14:paraId="61978CF8" w14:textId="77777777" w:rsidR="00C70FC7" w:rsidRPr="00932E18" w:rsidRDefault="00795C00" w:rsidP="00953A8E">
      <w:pPr>
        <w:pStyle w:val="Heading2"/>
        <w:numPr>
          <w:ilvl w:val="0"/>
          <w:numId w:val="13"/>
        </w:numPr>
        <w:spacing w:before="240" w:after="60"/>
        <w:ind w:left="0" w:hanging="567"/>
        <w:rPr>
          <w:rFonts w:asciiTheme="minorHAnsi" w:hAnsiTheme="minorHAnsi"/>
          <w:szCs w:val="22"/>
        </w:rPr>
      </w:pPr>
      <w:bookmarkStart w:id="398" w:name="_Toc477966410"/>
      <w:r w:rsidRPr="00932E18">
        <w:rPr>
          <w:rFonts w:asciiTheme="minorHAnsi" w:hAnsiTheme="minorHAnsi"/>
          <w:szCs w:val="22"/>
        </w:rPr>
        <w:t>Initial</w:t>
      </w:r>
      <w:r w:rsidR="00C70FC7" w:rsidRPr="00932E18">
        <w:rPr>
          <w:rFonts w:asciiTheme="minorHAnsi" w:hAnsiTheme="minorHAnsi"/>
          <w:szCs w:val="22"/>
        </w:rPr>
        <w:t xml:space="preserve"> </w:t>
      </w:r>
      <w:r w:rsidR="00F329BB" w:rsidRPr="00932E18">
        <w:rPr>
          <w:rFonts w:asciiTheme="minorHAnsi" w:hAnsiTheme="minorHAnsi"/>
          <w:szCs w:val="22"/>
        </w:rPr>
        <w:t>assessment</w:t>
      </w:r>
      <w:r w:rsidR="00C70FC7" w:rsidRPr="00932E18">
        <w:rPr>
          <w:rFonts w:asciiTheme="minorHAnsi" w:hAnsiTheme="minorHAnsi"/>
          <w:szCs w:val="22"/>
        </w:rPr>
        <w:t xml:space="preserve"> of eligibility for 5% Uplift</w:t>
      </w:r>
      <w:bookmarkEnd w:id="398"/>
    </w:p>
    <w:p w14:paraId="6C5BE6BB" w14:textId="77777777" w:rsidR="00C70FC7" w:rsidRPr="00932E18" w:rsidRDefault="00C70FC7" w:rsidP="00C70FC7">
      <w:pPr>
        <w:spacing w:before="120"/>
        <w:rPr>
          <w:rFonts w:ascii="Calibri" w:hAnsi="Calibri"/>
          <w:sz w:val="20"/>
        </w:rPr>
      </w:pPr>
      <w:r w:rsidRPr="00932E18">
        <w:rPr>
          <w:rFonts w:ascii="Calibri" w:hAnsi="Calibri"/>
          <w:sz w:val="20"/>
        </w:rPr>
        <w:t xml:space="preserve">Applicants </w:t>
      </w:r>
      <w:r w:rsidR="007C644B" w:rsidRPr="00932E18">
        <w:rPr>
          <w:rFonts w:ascii="Calibri" w:hAnsi="Calibri"/>
          <w:sz w:val="20"/>
        </w:rPr>
        <w:t>who</w:t>
      </w:r>
      <w:r w:rsidRPr="00932E18">
        <w:rPr>
          <w:rFonts w:ascii="Calibri" w:hAnsi="Calibri"/>
          <w:sz w:val="20"/>
        </w:rPr>
        <w:t xml:space="preserve"> have submitted a 5% Uplift Application Form and </w:t>
      </w:r>
      <w:r w:rsidR="007C644B" w:rsidRPr="00932E18">
        <w:rPr>
          <w:rFonts w:ascii="Calibri" w:hAnsi="Calibri"/>
          <w:sz w:val="20"/>
        </w:rPr>
        <w:t>who</w:t>
      </w:r>
      <w:r w:rsidRPr="00932E18">
        <w:rPr>
          <w:rFonts w:ascii="Calibri" w:hAnsi="Calibri"/>
          <w:sz w:val="20"/>
        </w:rPr>
        <w:t xml:space="preserve"> </w:t>
      </w:r>
      <w:r w:rsidR="00A56133" w:rsidRPr="00932E18">
        <w:rPr>
          <w:rFonts w:ascii="Calibri" w:hAnsi="Calibri"/>
          <w:sz w:val="20"/>
        </w:rPr>
        <w:t xml:space="preserve">the SEB Verification Panel considers </w:t>
      </w:r>
      <w:r w:rsidRPr="00932E18">
        <w:rPr>
          <w:rFonts w:ascii="Calibri" w:hAnsi="Calibri"/>
          <w:sz w:val="20"/>
        </w:rPr>
        <w:t>meet</w:t>
      </w:r>
      <w:r w:rsidR="00A56133" w:rsidRPr="00932E18">
        <w:rPr>
          <w:rFonts w:ascii="Calibri" w:hAnsi="Calibri"/>
          <w:sz w:val="20"/>
        </w:rPr>
        <w:t xml:space="preserve"> the requirements of </w:t>
      </w:r>
      <w:r w:rsidR="005E0AE5" w:rsidRPr="00932E18">
        <w:rPr>
          <w:rFonts w:ascii="Calibri" w:hAnsi="Calibri"/>
          <w:sz w:val="20"/>
        </w:rPr>
        <w:t>Appendix 3</w:t>
      </w:r>
      <w:r w:rsidRPr="00932E18">
        <w:rPr>
          <w:rFonts w:ascii="Calibri" w:hAnsi="Calibri"/>
          <w:sz w:val="20"/>
        </w:rPr>
        <w:t xml:space="preserve"> will be granted non-binding </w:t>
      </w:r>
      <w:r w:rsidR="000234F5" w:rsidRPr="00932E18">
        <w:rPr>
          <w:rFonts w:ascii="Calibri" w:hAnsi="Calibri"/>
          <w:sz w:val="20"/>
        </w:rPr>
        <w:t>initial</w:t>
      </w:r>
      <w:r w:rsidRPr="00932E18">
        <w:rPr>
          <w:rFonts w:ascii="Calibri" w:hAnsi="Calibri"/>
          <w:sz w:val="20"/>
        </w:rPr>
        <w:t xml:space="preserve"> </w:t>
      </w:r>
      <w:r w:rsidR="004A77CB" w:rsidRPr="00932E18">
        <w:rPr>
          <w:rFonts w:ascii="Calibri" w:hAnsi="Calibri"/>
          <w:sz w:val="20"/>
        </w:rPr>
        <w:t>assessment</w:t>
      </w:r>
      <w:r w:rsidRPr="00932E18">
        <w:rPr>
          <w:rFonts w:ascii="Calibri" w:hAnsi="Calibri"/>
          <w:sz w:val="20"/>
        </w:rPr>
        <w:t xml:space="preserve"> of eligibility</w:t>
      </w:r>
      <w:r w:rsidR="00FA6E28" w:rsidRPr="00932E18">
        <w:rPr>
          <w:rFonts w:ascii="Calibri" w:hAnsi="Calibri"/>
          <w:sz w:val="20"/>
        </w:rPr>
        <w:t xml:space="preserve"> </w:t>
      </w:r>
      <w:r w:rsidRPr="00932E18">
        <w:rPr>
          <w:rFonts w:ascii="Calibri" w:hAnsi="Calibri"/>
          <w:sz w:val="20"/>
        </w:rPr>
        <w:t>for the 5% Uplift</w:t>
      </w:r>
      <w:r w:rsidR="00456F39" w:rsidRPr="00932E18">
        <w:rPr>
          <w:rFonts w:ascii="Calibri" w:hAnsi="Calibri"/>
          <w:sz w:val="20"/>
        </w:rPr>
        <w:t>.</w:t>
      </w:r>
      <w:r w:rsidRPr="00932E18">
        <w:rPr>
          <w:rFonts w:ascii="Calibri" w:hAnsi="Calibri"/>
          <w:sz w:val="20"/>
        </w:rPr>
        <w:t xml:space="preserve"> </w:t>
      </w:r>
    </w:p>
    <w:p w14:paraId="2BB0C161" w14:textId="77777777" w:rsidR="00C70FC7" w:rsidRPr="00932E18" w:rsidRDefault="00C70FC7" w:rsidP="00953A8E">
      <w:pPr>
        <w:pStyle w:val="Heading2"/>
        <w:numPr>
          <w:ilvl w:val="0"/>
          <w:numId w:val="13"/>
        </w:numPr>
        <w:spacing w:before="240" w:after="60"/>
        <w:ind w:left="0" w:hanging="567"/>
        <w:rPr>
          <w:rFonts w:asciiTheme="minorHAnsi" w:hAnsiTheme="minorHAnsi"/>
          <w:szCs w:val="22"/>
        </w:rPr>
      </w:pPr>
      <w:bookmarkStart w:id="399" w:name="_Ref475021538"/>
      <w:bookmarkStart w:id="400" w:name="_Toc477966411"/>
      <w:r w:rsidRPr="00932E18">
        <w:rPr>
          <w:rFonts w:asciiTheme="minorHAnsi" w:hAnsiTheme="minorHAnsi"/>
          <w:szCs w:val="22"/>
        </w:rPr>
        <w:t>Memorandum of Understanding</w:t>
      </w:r>
      <w:bookmarkEnd w:id="399"/>
      <w:r w:rsidRPr="00932E18">
        <w:rPr>
          <w:rFonts w:asciiTheme="minorHAnsi" w:hAnsiTheme="minorHAnsi"/>
          <w:szCs w:val="22"/>
        </w:rPr>
        <w:t xml:space="preserve"> </w:t>
      </w:r>
      <w:r w:rsidR="005318AE" w:rsidRPr="00932E18">
        <w:rPr>
          <w:rFonts w:asciiTheme="minorHAnsi" w:hAnsiTheme="minorHAnsi"/>
          <w:szCs w:val="22"/>
        </w:rPr>
        <w:t>for 5% Uplift</w:t>
      </w:r>
      <w:bookmarkEnd w:id="400"/>
    </w:p>
    <w:p w14:paraId="3B06737A" w14:textId="77777777" w:rsidR="00C70FC7" w:rsidRPr="00932E18" w:rsidRDefault="00C70FC7" w:rsidP="00C70FC7">
      <w:pPr>
        <w:spacing w:before="120"/>
        <w:rPr>
          <w:rFonts w:ascii="Calibri" w:hAnsi="Calibri"/>
          <w:sz w:val="20"/>
        </w:rPr>
      </w:pPr>
      <w:r w:rsidRPr="00932E18">
        <w:rPr>
          <w:rFonts w:ascii="Calibri" w:hAnsi="Calibri"/>
          <w:sz w:val="20"/>
        </w:rPr>
        <w:t xml:space="preserve">Applicants who receive non-binding </w:t>
      </w:r>
      <w:r w:rsidR="00A237C1" w:rsidRPr="00932E18">
        <w:rPr>
          <w:rFonts w:ascii="Calibri" w:hAnsi="Calibri"/>
          <w:sz w:val="20"/>
        </w:rPr>
        <w:t>initial assessment</w:t>
      </w:r>
      <w:r w:rsidRPr="00932E18">
        <w:rPr>
          <w:rFonts w:ascii="Calibri" w:hAnsi="Calibri"/>
          <w:sz w:val="20"/>
        </w:rPr>
        <w:t xml:space="preserve"> of eligibility for the 5% Uplift will be required to enter into a</w:t>
      </w:r>
      <w:r w:rsidR="00211C58" w:rsidRPr="00932E18">
        <w:rPr>
          <w:rFonts w:ascii="Calibri" w:hAnsi="Calibri"/>
          <w:sz w:val="20"/>
        </w:rPr>
        <w:t xml:space="preserve"> legally binding</w:t>
      </w:r>
      <w:r w:rsidRPr="00932E18">
        <w:rPr>
          <w:rFonts w:ascii="Calibri" w:hAnsi="Calibri"/>
          <w:sz w:val="20"/>
        </w:rPr>
        <w:t xml:space="preserve"> memorandum of understanding (</w:t>
      </w:r>
      <w:r w:rsidRPr="00932E18">
        <w:rPr>
          <w:rFonts w:ascii="Calibri" w:hAnsi="Calibri"/>
          <w:b/>
          <w:sz w:val="20"/>
        </w:rPr>
        <w:t>MOU</w:t>
      </w:r>
      <w:r w:rsidRPr="00932E18">
        <w:rPr>
          <w:rFonts w:ascii="Calibri" w:hAnsi="Calibri"/>
          <w:sz w:val="20"/>
        </w:rPr>
        <w:t xml:space="preserve">) with the NZFC and/or other relevant New Zealand </w:t>
      </w:r>
      <w:r w:rsidR="00980865" w:rsidRPr="00932E18">
        <w:rPr>
          <w:rFonts w:ascii="Calibri" w:hAnsi="Calibri"/>
          <w:sz w:val="20"/>
        </w:rPr>
        <w:t xml:space="preserve">Government agencies. The MOU </w:t>
      </w:r>
      <w:r w:rsidRPr="00932E18">
        <w:rPr>
          <w:rFonts w:ascii="Calibri" w:hAnsi="Calibri"/>
          <w:sz w:val="20"/>
        </w:rPr>
        <w:t>will</w:t>
      </w:r>
      <w:r w:rsidR="00073928" w:rsidRPr="00932E18">
        <w:rPr>
          <w:rFonts w:ascii="Calibri" w:hAnsi="Calibri"/>
          <w:sz w:val="20"/>
        </w:rPr>
        <w:t xml:space="preserve"> </w:t>
      </w:r>
      <w:r w:rsidR="00EA13E4" w:rsidRPr="00932E18">
        <w:rPr>
          <w:rFonts w:ascii="Calibri" w:hAnsi="Calibri"/>
          <w:sz w:val="20"/>
        </w:rPr>
        <w:t xml:space="preserve">provide for deliverables, which </w:t>
      </w:r>
      <w:r w:rsidR="00BA5421" w:rsidRPr="00932E18">
        <w:rPr>
          <w:rFonts w:ascii="Calibri" w:hAnsi="Calibri"/>
          <w:sz w:val="20"/>
        </w:rPr>
        <w:t>establish</w:t>
      </w:r>
      <w:r w:rsidRPr="00932E18">
        <w:rPr>
          <w:rFonts w:ascii="Calibri" w:hAnsi="Calibri"/>
          <w:sz w:val="20"/>
        </w:rPr>
        <w:t xml:space="preserve"> the basis upon which the applicant will satisfy the Significan</w:t>
      </w:r>
      <w:r w:rsidR="00EA13E4" w:rsidRPr="00932E18">
        <w:rPr>
          <w:rFonts w:ascii="Calibri" w:hAnsi="Calibri"/>
          <w:sz w:val="20"/>
        </w:rPr>
        <w:t xml:space="preserve">t Economic Benefits Points Test. </w:t>
      </w:r>
      <w:r w:rsidR="00F3475A" w:rsidRPr="00932E18">
        <w:rPr>
          <w:rFonts w:ascii="Calibri" w:hAnsi="Calibri"/>
          <w:sz w:val="20"/>
        </w:rPr>
        <w:t>Payment of the 5% Uplift is conditional on these deliverables</w:t>
      </w:r>
      <w:r w:rsidR="00EE12A3" w:rsidRPr="00932E18">
        <w:rPr>
          <w:rFonts w:ascii="Calibri" w:hAnsi="Calibri"/>
          <w:sz w:val="20"/>
        </w:rPr>
        <w:t xml:space="preserve"> being delivered by the applicant</w:t>
      </w:r>
      <w:r w:rsidR="00557E50" w:rsidRPr="00932E18">
        <w:rPr>
          <w:rFonts w:ascii="Calibri" w:hAnsi="Calibri"/>
          <w:sz w:val="20"/>
        </w:rPr>
        <w:t xml:space="preserve"> within the time frame specified in the MOU</w:t>
      </w:r>
      <w:r w:rsidR="00F3475A" w:rsidRPr="00932E18">
        <w:rPr>
          <w:rFonts w:ascii="Calibri" w:hAnsi="Calibri"/>
          <w:sz w:val="20"/>
        </w:rPr>
        <w:t xml:space="preserve">. </w:t>
      </w:r>
    </w:p>
    <w:p w14:paraId="58D44C13" w14:textId="77777777" w:rsidR="00726474" w:rsidRPr="00932E18" w:rsidRDefault="00C70FC7" w:rsidP="00C70FC7">
      <w:pPr>
        <w:spacing w:before="120"/>
        <w:rPr>
          <w:rFonts w:ascii="Calibri" w:hAnsi="Calibri"/>
          <w:sz w:val="20"/>
        </w:rPr>
      </w:pPr>
      <w:r w:rsidRPr="00932E18">
        <w:rPr>
          <w:rFonts w:ascii="Calibri" w:hAnsi="Calibri"/>
          <w:sz w:val="20"/>
        </w:rPr>
        <w:t>Th</w:t>
      </w:r>
      <w:r w:rsidR="004A77CB" w:rsidRPr="00932E18">
        <w:rPr>
          <w:rFonts w:ascii="Calibri" w:hAnsi="Calibri"/>
          <w:sz w:val="20"/>
        </w:rPr>
        <w:t xml:space="preserve">e MOU must be finalised within </w:t>
      </w:r>
      <w:r w:rsidRPr="00932E18">
        <w:rPr>
          <w:rFonts w:ascii="Calibri" w:hAnsi="Calibri"/>
          <w:sz w:val="20"/>
        </w:rPr>
        <w:t xml:space="preserve">12 weeks of </w:t>
      </w:r>
      <w:r w:rsidR="00A237C1" w:rsidRPr="00932E18">
        <w:rPr>
          <w:rFonts w:ascii="Calibri" w:hAnsi="Calibri"/>
          <w:sz w:val="20"/>
        </w:rPr>
        <w:t>initial assessment</w:t>
      </w:r>
      <w:r w:rsidRPr="00932E18">
        <w:rPr>
          <w:rFonts w:ascii="Calibri" w:hAnsi="Calibri"/>
          <w:sz w:val="20"/>
        </w:rPr>
        <w:t xml:space="preserve"> of eligibility for the 5% Uplift</w:t>
      </w:r>
      <w:r w:rsidR="00557E50" w:rsidRPr="00932E18">
        <w:rPr>
          <w:rFonts w:ascii="Calibri" w:hAnsi="Calibri"/>
          <w:sz w:val="20"/>
        </w:rPr>
        <w:t>,</w:t>
      </w:r>
      <w:r w:rsidRPr="00932E18">
        <w:rPr>
          <w:rFonts w:ascii="Calibri" w:hAnsi="Calibri"/>
          <w:sz w:val="20"/>
        </w:rPr>
        <w:t xml:space="preserve"> unless</w:t>
      </w:r>
      <w:r w:rsidR="007F5C77" w:rsidRPr="00932E18">
        <w:rPr>
          <w:rFonts w:ascii="Calibri" w:hAnsi="Calibri"/>
          <w:sz w:val="20"/>
        </w:rPr>
        <w:t xml:space="preserve"> there are exceptional circumstances</w:t>
      </w:r>
      <w:r w:rsidRPr="00932E18">
        <w:rPr>
          <w:rFonts w:ascii="Calibri" w:hAnsi="Calibri"/>
          <w:sz w:val="20"/>
        </w:rPr>
        <w:t xml:space="preserve"> </w:t>
      </w:r>
      <w:r w:rsidR="007F5C77" w:rsidRPr="00932E18">
        <w:rPr>
          <w:rFonts w:ascii="Calibri" w:hAnsi="Calibri"/>
          <w:sz w:val="20"/>
        </w:rPr>
        <w:t xml:space="preserve">and </w:t>
      </w:r>
      <w:r w:rsidRPr="00932E18">
        <w:rPr>
          <w:rFonts w:ascii="Calibri" w:hAnsi="Calibri"/>
          <w:sz w:val="20"/>
        </w:rPr>
        <w:t xml:space="preserve">the NZFC agrees in writing to extend the time period.  Any extension will be considered on a case-by-case basis and will be at the sole discretion of the NZFC.   </w:t>
      </w:r>
    </w:p>
    <w:p w14:paraId="07298CE4" w14:textId="77777777" w:rsidR="00C70FC7" w:rsidRPr="00932E18" w:rsidRDefault="00C70FC7" w:rsidP="00726474">
      <w:pPr>
        <w:spacing w:before="120"/>
        <w:rPr>
          <w:rFonts w:ascii="Calibri" w:hAnsi="Calibri"/>
          <w:sz w:val="20"/>
        </w:rPr>
      </w:pPr>
      <w:r w:rsidRPr="00932E18">
        <w:rPr>
          <w:rFonts w:ascii="Calibri" w:hAnsi="Calibri"/>
          <w:sz w:val="20"/>
        </w:rPr>
        <w:t xml:space="preserve">The New Zealand Government and relevant agencies will be entitled to publish a summary of the MOU (agreed with the applicant) following execution of the MOU.     </w:t>
      </w:r>
    </w:p>
    <w:p w14:paraId="2F1643CC"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401" w:name="_Toc477966412"/>
      <w:r w:rsidRPr="00932E18">
        <w:rPr>
          <w:rFonts w:asciiTheme="minorHAnsi" w:hAnsiTheme="minorHAnsi"/>
          <w:szCs w:val="22"/>
        </w:rPr>
        <w:lastRenderedPageBreak/>
        <w:t xml:space="preserve">Final </w:t>
      </w:r>
      <w:r w:rsidR="00B91517" w:rsidRPr="00932E18">
        <w:rPr>
          <w:rFonts w:asciiTheme="minorHAnsi" w:hAnsiTheme="minorHAnsi"/>
          <w:szCs w:val="22"/>
        </w:rPr>
        <w:t>a</w:t>
      </w:r>
      <w:r w:rsidRPr="00932E18">
        <w:rPr>
          <w:rFonts w:asciiTheme="minorHAnsi" w:hAnsiTheme="minorHAnsi"/>
          <w:szCs w:val="22"/>
        </w:rPr>
        <w:t>pplications</w:t>
      </w:r>
      <w:r w:rsidR="00E426AB" w:rsidRPr="00932E18">
        <w:rPr>
          <w:rFonts w:asciiTheme="minorHAnsi" w:hAnsiTheme="minorHAnsi"/>
          <w:szCs w:val="22"/>
        </w:rPr>
        <w:t xml:space="preserve"> and interim applications</w:t>
      </w:r>
      <w:bookmarkEnd w:id="401"/>
      <w:r w:rsidR="00E426AB" w:rsidRPr="00932E18">
        <w:rPr>
          <w:rFonts w:asciiTheme="minorHAnsi" w:hAnsiTheme="minorHAnsi"/>
          <w:szCs w:val="22"/>
        </w:rPr>
        <w:t xml:space="preserve"> </w:t>
      </w:r>
    </w:p>
    <w:p w14:paraId="3B429898" w14:textId="77777777" w:rsidR="00EE2F5F" w:rsidRPr="00932E18" w:rsidRDefault="00340B00" w:rsidP="00953A8E">
      <w:pPr>
        <w:pStyle w:val="Heading3"/>
        <w:numPr>
          <w:ilvl w:val="1"/>
          <w:numId w:val="13"/>
        </w:numPr>
        <w:spacing w:before="120"/>
        <w:ind w:left="567" w:hanging="567"/>
        <w:rPr>
          <w:rFonts w:asciiTheme="minorHAnsi" w:hAnsiTheme="minorHAnsi"/>
          <w:sz w:val="22"/>
          <w:szCs w:val="22"/>
        </w:rPr>
      </w:pPr>
      <w:bookmarkStart w:id="402" w:name="_Ref475011812"/>
      <w:r w:rsidRPr="00932E18">
        <w:rPr>
          <w:rFonts w:asciiTheme="minorHAnsi" w:hAnsiTheme="minorHAnsi"/>
          <w:sz w:val="22"/>
          <w:szCs w:val="22"/>
        </w:rPr>
        <w:t>N</w:t>
      </w:r>
      <w:r w:rsidR="00117D7B" w:rsidRPr="00932E18">
        <w:rPr>
          <w:rFonts w:asciiTheme="minorHAnsi" w:hAnsiTheme="minorHAnsi"/>
          <w:sz w:val="22"/>
          <w:szCs w:val="22"/>
        </w:rPr>
        <w:t xml:space="preserve">on-bundled </w:t>
      </w:r>
      <w:r w:rsidRPr="00932E18">
        <w:rPr>
          <w:rFonts w:asciiTheme="minorHAnsi" w:hAnsiTheme="minorHAnsi"/>
          <w:sz w:val="22"/>
          <w:szCs w:val="22"/>
        </w:rPr>
        <w:t>productions</w:t>
      </w:r>
      <w:bookmarkEnd w:id="402"/>
    </w:p>
    <w:p w14:paraId="2AF626C2" w14:textId="77777777" w:rsidR="00DB2A41" w:rsidRPr="00932E18" w:rsidRDefault="00117D7B" w:rsidP="00655008">
      <w:pPr>
        <w:pStyle w:val="BodyTextIndent2"/>
        <w:keepNext/>
        <w:spacing w:after="120"/>
        <w:ind w:firstLine="0"/>
        <w:rPr>
          <w:rFonts w:asciiTheme="minorHAnsi" w:hAnsiTheme="minorHAnsi" w:cs="Calibri"/>
          <w:sz w:val="20"/>
          <w:szCs w:val="22"/>
        </w:rPr>
      </w:pPr>
      <w:r w:rsidRPr="00932E18">
        <w:rPr>
          <w:rFonts w:asciiTheme="minorHAnsi" w:hAnsiTheme="minorHAnsi" w:cs="Calibri"/>
          <w:sz w:val="20"/>
          <w:szCs w:val="22"/>
        </w:rPr>
        <w:t xml:space="preserve">For </w:t>
      </w:r>
      <w:r w:rsidR="00340B00" w:rsidRPr="00932E18">
        <w:rPr>
          <w:rFonts w:asciiTheme="minorHAnsi" w:hAnsiTheme="minorHAnsi" w:cs="Calibri"/>
          <w:sz w:val="20"/>
          <w:szCs w:val="22"/>
        </w:rPr>
        <w:t>non-bundled productions, a</w:t>
      </w:r>
      <w:r w:rsidR="00526146" w:rsidRPr="00932E18">
        <w:rPr>
          <w:rFonts w:asciiTheme="minorHAnsi" w:hAnsiTheme="minorHAnsi" w:cs="Calibri"/>
          <w:sz w:val="20"/>
          <w:szCs w:val="22"/>
        </w:rPr>
        <w:t>pplicant</w:t>
      </w:r>
      <w:r w:rsidR="00EC19B2" w:rsidRPr="00932E18">
        <w:rPr>
          <w:rFonts w:asciiTheme="minorHAnsi" w:hAnsiTheme="minorHAnsi" w:cs="Calibri"/>
          <w:sz w:val="20"/>
          <w:szCs w:val="22"/>
        </w:rPr>
        <w:t>s</w:t>
      </w:r>
      <w:r w:rsidR="00526146" w:rsidRPr="00932E18">
        <w:rPr>
          <w:rFonts w:asciiTheme="minorHAnsi" w:hAnsiTheme="minorHAnsi" w:cs="Calibri"/>
          <w:sz w:val="20"/>
          <w:szCs w:val="22"/>
        </w:rPr>
        <w:t xml:space="preserve"> </w:t>
      </w:r>
      <w:r w:rsidR="00DB2A41" w:rsidRPr="00932E18">
        <w:rPr>
          <w:rFonts w:asciiTheme="minorHAnsi" w:hAnsiTheme="minorHAnsi" w:cs="Calibri"/>
          <w:sz w:val="20"/>
          <w:szCs w:val="22"/>
        </w:rPr>
        <w:t xml:space="preserve">for an International Grant </w:t>
      </w:r>
      <w:r w:rsidR="00C46C72" w:rsidRPr="00932E18">
        <w:rPr>
          <w:rFonts w:asciiTheme="minorHAnsi" w:hAnsiTheme="minorHAnsi" w:cs="Calibri"/>
          <w:sz w:val="20"/>
          <w:szCs w:val="22"/>
        </w:rPr>
        <w:t xml:space="preserve">can submit </w:t>
      </w:r>
      <w:r w:rsidR="00DB2A41" w:rsidRPr="00932E18">
        <w:rPr>
          <w:rFonts w:asciiTheme="minorHAnsi" w:hAnsiTheme="minorHAnsi" w:cs="Calibri"/>
          <w:sz w:val="20"/>
          <w:szCs w:val="22"/>
        </w:rPr>
        <w:t>to the NZFC:</w:t>
      </w:r>
    </w:p>
    <w:p w14:paraId="5026AB09" w14:textId="77777777" w:rsidR="00DB2A41" w:rsidRPr="00932E18" w:rsidRDefault="00EE2F5F" w:rsidP="00953A8E">
      <w:pPr>
        <w:pStyle w:val="BodyTextIndent2"/>
        <w:numPr>
          <w:ilvl w:val="0"/>
          <w:numId w:val="28"/>
        </w:numPr>
        <w:spacing w:after="120"/>
        <w:rPr>
          <w:rFonts w:asciiTheme="minorHAnsi" w:hAnsiTheme="minorHAnsi" w:cs="Calibri"/>
          <w:sz w:val="20"/>
          <w:szCs w:val="22"/>
        </w:rPr>
      </w:pPr>
      <w:r w:rsidRPr="00932E18">
        <w:rPr>
          <w:rFonts w:asciiTheme="minorHAnsi" w:hAnsiTheme="minorHAnsi" w:cs="Calibri"/>
          <w:i/>
          <w:sz w:val="20"/>
          <w:szCs w:val="22"/>
        </w:rPr>
        <w:t>a</w:t>
      </w:r>
      <w:r w:rsidR="00C91D1A" w:rsidRPr="00932E18">
        <w:rPr>
          <w:rFonts w:asciiTheme="minorHAnsi" w:hAnsiTheme="minorHAnsi" w:cs="Calibri"/>
          <w:i/>
          <w:sz w:val="20"/>
          <w:szCs w:val="22"/>
        </w:rPr>
        <w:t xml:space="preserve"> final application</w:t>
      </w:r>
      <w:r w:rsidR="00432057" w:rsidRPr="00932E18">
        <w:rPr>
          <w:rFonts w:asciiTheme="minorHAnsi" w:hAnsiTheme="minorHAnsi" w:cs="Calibri"/>
          <w:i/>
          <w:sz w:val="20"/>
          <w:szCs w:val="22"/>
        </w:rPr>
        <w:t>:</w:t>
      </w:r>
      <w:r w:rsidR="00432057" w:rsidRPr="00932E18">
        <w:rPr>
          <w:rFonts w:asciiTheme="minorHAnsi" w:hAnsiTheme="minorHAnsi" w:cs="Calibri"/>
          <w:sz w:val="20"/>
          <w:szCs w:val="22"/>
        </w:rPr>
        <w:t xml:space="preserve"> </w:t>
      </w:r>
      <w:r w:rsidR="00DB2A41" w:rsidRPr="00932E18">
        <w:rPr>
          <w:rFonts w:asciiTheme="minorHAnsi" w:hAnsiTheme="minorHAnsi" w:cs="Calibri"/>
          <w:sz w:val="20"/>
          <w:szCs w:val="22"/>
        </w:rPr>
        <w:t>once all QNZPE on the production is completed</w:t>
      </w:r>
      <w:r w:rsidR="00161C6E" w:rsidRPr="00932E18">
        <w:rPr>
          <w:rFonts w:asciiTheme="minorHAnsi" w:hAnsiTheme="minorHAnsi" w:cs="Calibri"/>
          <w:sz w:val="20"/>
          <w:szCs w:val="22"/>
        </w:rPr>
        <w:t xml:space="preserve"> </w:t>
      </w:r>
      <w:r w:rsidR="001E6BBE" w:rsidRPr="00932E18">
        <w:rPr>
          <w:rFonts w:asciiTheme="minorHAnsi" w:hAnsiTheme="minorHAnsi" w:cs="Calibri"/>
          <w:sz w:val="20"/>
          <w:szCs w:val="22"/>
        </w:rPr>
        <w:t xml:space="preserve">or </w:t>
      </w:r>
      <w:r w:rsidR="005045DF" w:rsidRPr="00932E18">
        <w:rPr>
          <w:rFonts w:asciiTheme="minorHAnsi" w:hAnsiTheme="minorHAnsi" w:cs="Calibri"/>
          <w:sz w:val="20"/>
          <w:szCs w:val="22"/>
        </w:rPr>
        <w:t xml:space="preserve">all </w:t>
      </w:r>
      <w:r w:rsidR="001E6BBE" w:rsidRPr="00932E18">
        <w:rPr>
          <w:rFonts w:asciiTheme="minorHAnsi" w:hAnsiTheme="minorHAnsi" w:cs="Calibri"/>
          <w:sz w:val="20"/>
          <w:szCs w:val="22"/>
        </w:rPr>
        <w:t>that is intended to be claimed is completed</w:t>
      </w:r>
      <w:r w:rsidR="00DB2A41" w:rsidRPr="00932E18">
        <w:rPr>
          <w:rFonts w:asciiTheme="minorHAnsi" w:hAnsiTheme="minorHAnsi" w:cs="Calibri"/>
          <w:sz w:val="20"/>
          <w:szCs w:val="22"/>
        </w:rPr>
        <w:t>;</w:t>
      </w:r>
      <w:r w:rsidR="00DB2A41" w:rsidRPr="00932E18">
        <w:rPr>
          <w:rFonts w:asciiTheme="minorHAnsi" w:hAnsiTheme="minorHAnsi" w:cs="Calibri"/>
          <w:b/>
          <w:sz w:val="20"/>
          <w:szCs w:val="22"/>
        </w:rPr>
        <w:t xml:space="preserve"> </w:t>
      </w:r>
      <w:r w:rsidR="00DB2A41" w:rsidRPr="00932E18">
        <w:rPr>
          <w:rFonts w:asciiTheme="minorHAnsi" w:hAnsiTheme="minorHAnsi" w:cs="Calibri"/>
          <w:sz w:val="20"/>
          <w:szCs w:val="22"/>
        </w:rPr>
        <w:t>or</w:t>
      </w:r>
    </w:p>
    <w:p w14:paraId="427F1B53" w14:textId="77777777" w:rsidR="0023015F" w:rsidRPr="00932E18" w:rsidRDefault="001E58C5" w:rsidP="00953A8E">
      <w:pPr>
        <w:pStyle w:val="BodyTextIndent2"/>
        <w:numPr>
          <w:ilvl w:val="0"/>
          <w:numId w:val="28"/>
        </w:numPr>
        <w:spacing w:after="120"/>
        <w:rPr>
          <w:rFonts w:asciiTheme="minorHAnsi" w:hAnsiTheme="minorHAnsi" w:cs="Calibri"/>
          <w:sz w:val="20"/>
          <w:szCs w:val="22"/>
        </w:rPr>
      </w:pPr>
      <w:r w:rsidRPr="00932E18">
        <w:rPr>
          <w:rFonts w:asciiTheme="minorHAnsi" w:hAnsiTheme="minorHAnsi" w:cs="Calibri"/>
          <w:i/>
          <w:sz w:val="20"/>
          <w:szCs w:val="22"/>
        </w:rPr>
        <w:t>a</w:t>
      </w:r>
      <w:r w:rsidR="00296E04" w:rsidRPr="00932E18">
        <w:rPr>
          <w:rFonts w:asciiTheme="minorHAnsi" w:hAnsiTheme="minorHAnsi" w:cs="Calibri"/>
          <w:i/>
          <w:sz w:val="20"/>
          <w:szCs w:val="22"/>
        </w:rPr>
        <w:t>n interim application</w:t>
      </w:r>
      <w:r w:rsidRPr="00932E18">
        <w:rPr>
          <w:rFonts w:asciiTheme="minorHAnsi" w:hAnsiTheme="minorHAnsi" w:cs="Calibri"/>
          <w:i/>
          <w:sz w:val="20"/>
          <w:szCs w:val="22"/>
        </w:rPr>
        <w:t xml:space="preserve">: </w:t>
      </w:r>
      <w:r w:rsidR="00DB53DC" w:rsidRPr="00932E18">
        <w:rPr>
          <w:rFonts w:asciiTheme="minorHAnsi" w:hAnsiTheme="minorHAnsi" w:cs="Calibri"/>
          <w:sz w:val="20"/>
          <w:szCs w:val="22"/>
        </w:rPr>
        <w:t xml:space="preserve">each time the QNZPE for the production has exceeded a multiple of $50 million provided that there is evidence that the </w:t>
      </w:r>
      <w:r w:rsidR="00A84AFA" w:rsidRPr="00932E18">
        <w:rPr>
          <w:rFonts w:asciiTheme="minorHAnsi" w:hAnsiTheme="minorHAnsi" w:cs="Calibri"/>
          <w:sz w:val="20"/>
          <w:szCs w:val="22"/>
        </w:rPr>
        <w:t xml:space="preserve">production </w:t>
      </w:r>
      <w:r w:rsidR="00DB53DC" w:rsidRPr="00932E18">
        <w:rPr>
          <w:rFonts w:asciiTheme="minorHAnsi" w:hAnsiTheme="minorHAnsi" w:cs="Calibri"/>
          <w:sz w:val="20"/>
          <w:szCs w:val="22"/>
        </w:rPr>
        <w:t xml:space="preserve">will be Completed.  </w:t>
      </w:r>
    </w:p>
    <w:p w14:paraId="4C85DE94" w14:textId="77777777" w:rsidR="00560947" w:rsidRPr="00932E18" w:rsidRDefault="0023015F" w:rsidP="0023015F">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If an applicant makes an interim</w:t>
      </w:r>
      <w:r w:rsidR="00C46C72" w:rsidRPr="00932E18">
        <w:rPr>
          <w:rFonts w:asciiTheme="minorHAnsi" w:hAnsiTheme="minorHAnsi" w:cs="Calibri"/>
          <w:sz w:val="20"/>
          <w:szCs w:val="22"/>
        </w:rPr>
        <w:t xml:space="preserve"> application</w:t>
      </w:r>
      <w:r w:rsidR="00DB2A41" w:rsidRPr="00932E18">
        <w:rPr>
          <w:rFonts w:asciiTheme="minorHAnsi" w:hAnsiTheme="minorHAnsi" w:cs="Calibri"/>
          <w:sz w:val="20"/>
          <w:szCs w:val="22"/>
        </w:rPr>
        <w:t>, a</w:t>
      </w:r>
      <w:r w:rsidR="00111891" w:rsidRPr="00932E18">
        <w:rPr>
          <w:rFonts w:asciiTheme="minorHAnsi" w:hAnsiTheme="minorHAnsi" w:cs="Calibri"/>
          <w:sz w:val="20"/>
          <w:szCs w:val="22"/>
        </w:rPr>
        <w:t xml:space="preserve"> final application </w:t>
      </w:r>
      <w:r w:rsidR="00DB2A41" w:rsidRPr="00932E18">
        <w:rPr>
          <w:rFonts w:asciiTheme="minorHAnsi" w:hAnsiTheme="minorHAnsi" w:cs="Calibri"/>
          <w:sz w:val="20"/>
          <w:szCs w:val="22"/>
        </w:rPr>
        <w:t>setting out the remaining QNZPE must also be provided once all QNZPE for the production is completed</w:t>
      </w:r>
      <w:r w:rsidR="007B5643" w:rsidRPr="00932E18">
        <w:rPr>
          <w:rFonts w:asciiTheme="minorHAnsi" w:hAnsiTheme="minorHAnsi" w:cs="Calibri"/>
          <w:sz w:val="20"/>
          <w:szCs w:val="22"/>
        </w:rPr>
        <w:t xml:space="preserve">. </w:t>
      </w:r>
    </w:p>
    <w:p w14:paraId="5C3DD166" w14:textId="77777777" w:rsidR="00B518D9" w:rsidRPr="00932E18" w:rsidRDefault="008D5E28" w:rsidP="0023015F">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A</w:t>
      </w:r>
      <w:r w:rsidR="00B518D9" w:rsidRPr="00932E18">
        <w:rPr>
          <w:rFonts w:asciiTheme="minorHAnsi" w:hAnsiTheme="minorHAnsi" w:cs="Calibri"/>
          <w:sz w:val="20"/>
          <w:szCs w:val="22"/>
        </w:rPr>
        <w:t>pplicant</w:t>
      </w:r>
      <w:r w:rsidRPr="00932E18">
        <w:rPr>
          <w:rFonts w:asciiTheme="minorHAnsi" w:hAnsiTheme="minorHAnsi" w:cs="Calibri"/>
          <w:sz w:val="20"/>
          <w:szCs w:val="22"/>
        </w:rPr>
        <w:t xml:space="preserve">s </w:t>
      </w:r>
      <w:r w:rsidR="007C1BCD" w:rsidRPr="00932E18">
        <w:rPr>
          <w:rFonts w:asciiTheme="minorHAnsi" w:hAnsiTheme="minorHAnsi" w:cs="Calibri"/>
          <w:sz w:val="20"/>
          <w:szCs w:val="22"/>
        </w:rPr>
        <w:t>must</w:t>
      </w:r>
      <w:r w:rsidR="00B518D9" w:rsidRPr="00932E18">
        <w:rPr>
          <w:rFonts w:asciiTheme="minorHAnsi" w:hAnsiTheme="minorHAnsi" w:cs="Calibri"/>
          <w:sz w:val="20"/>
          <w:szCs w:val="22"/>
        </w:rPr>
        <w:t xml:space="preserve"> </w:t>
      </w:r>
      <w:r w:rsidR="006316A7" w:rsidRPr="00932E18">
        <w:rPr>
          <w:rFonts w:asciiTheme="minorHAnsi" w:hAnsiTheme="minorHAnsi" w:cs="Calibri"/>
          <w:sz w:val="20"/>
          <w:szCs w:val="22"/>
        </w:rPr>
        <w:t xml:space="preserve">submit </w:t>
      </w:r>
      <w:r w:rsidR="008E0597" w:rsidRPr="00932E18">
        <w:rPr>
          <w:rFonts w:asciiTheme="minorHAnsi" w:hAnsiTheme="minorHAnsi" w:cs="Calibri"/>
          <w:sz w:val="20"/>
          <w:szCs w:val="22"/>
        </w:rPr>
        <w:t>a final application</w:t>
      </w:r>
      <w:r w:rsidR="00B518D9" w:rsidRPr="00932E18">
        <w:rPr>
          <w:rFonts w:asciiTheme="minorHAnsi" w:hAnsiTheme="minorHAnsi" w:cs="Calibri"/>
          <w:sz w:val="20"/>
          <w:szCs w:val="22"/>
        </w:rPr>
        <w:t xml:space="preserve"> </w:t>
      </w:r>
      <w:r w:rsidR="007C1BCD" w:rsidRPr="00932E18">
        <w:rPr>
          <w:rFonts w:asciiTheme="minorHAnsi" w:hAnsiTheme="minorHAnsi" w:cs="Calibri"/>
          <w:sz w:val="20"/>
          <w:szCs w:val="22"/>
        </w:rPr>
        <w:t>within</w:t>
      </w:r>
      <w:r w:rsidR="00B518D9" w:rsidRPr="00932E18">
        <w:rPr>
          <w:rFonts w:asciiTheme="minorHAnsi" w:hAnsiTheme="minorHAnsi" w:cs="Calibri"/>
          <w:sz w:val="20"/>
          <w:szCs w:val="22"/>
        </w:rPr>
        <w:t xml:space="preserve"> </w:t>
      </w:r>
      <w:r w:rsidR="00B518D9" w:rsidRPr="00932E18">
        <w:rPr>
          <w:rFonts w:asciiTheme="minorHAnsi" w:hAnsiTheme="minorHAnsi" w:cs="Calibri"/>
          <w:b/>
          <w:sz w:val="20"/>
          <w:szCs w:val="22"/>
        </w:rPr>
        <w:t>six months</w:t>
      </w:r>
      <w:r w:rsidR="00B518D9" w:rsidRPr="00932E18">
        <w:rPr>
          <w:rFonts w:asciiTheme="minorHAnsi" w:hAnsiTheme="minorHAnsi" w:cs="Calibri"/>
          <w:sz w:val="20"/>
          <w:szCs w:val="22"/>
        </w:rPr>
        <w:t xml:space="preserve"> after Completion of th</w:t>
      </w:r>
      <w:r w:rsidR="00C96B23" w:rsidRPr="00932E18">
        <w:rPr>
          <w:rFonts w:asciiTheme="minorHAnsi" w:hAnsiTheme="minorHAnsi" w:cs="Calibri"/>
          <w:sz w:val="20"/>
          <w:szCs w:val="22"/>
        </w:rPr>
        <w:t xml:space="preserve">e production. </w:t>
      </w:r>
    </w:p>
    <w:p w14:paraId="0E9A68E1" w14:textId="77777777" w:rsidR="00560947" w:rsidRPr="00932E18" w:rsidRDefault="00560947" w:rsidP="00953A8E">
      <w:pPr>
        <w:pStyle w:val="Heading3"/>
        <w:numPr>
          <w:ilvl w:val="1"/>
          <w:numId w:val="13"/>
        </w:numPr>
        <w:spacing w:before="120"/>
        <w:ind w:left="567" w:hanging="567"/>
        <w:rPr>
          <w:rFonts w:asciiTheme="minorHAnsi" w:hAnsiTheme="minorHAnsi"/>
          <w:sz w:val="22"/>
          <w:szCs w:val="22"/>
        </w:rPr>
      </w:pPr>
      <w:r w:rsidRPr="00932E18">
        <w:rPr>
          <w:rFonts w:asciiTheme="minorHAnsi" w:hAnsiTheme="minorHAnsi"/>
          <w:sz w:val="22"/>
          <w:szCs w:val="22"/>
        </w:rPr>
        <w:t>Bundled productions</w:t>
      </w:r>
    </w:p>
    <w:p w14:paraId="251B506F" w14:textId="77777777" w:rsidR="00B16888" w:rsidRPr="00932E18" w:rsidRDefault="00C917B0" w:rsidP="00C917B0">
      <w:pPr>
        <w:pStyle w:val="BodyTextIndent2"/>
        <w:keepNext/>
        <w:spacing w:after="120"/>
        <w:ind w:firstLine="0"/>
        <w:rPr>
          <w:rFonts w:asciiTheme="minorHAnsi" w:hAnsiTheme="minorHAnsi" w:cs="Calibri"/>
          <w:sz w:val="20"/>
          <w:szCs w:val="22"/>
        </w:rPr>
      </w:pPr>
      <w:r w:rsidRPr="00932E18">
        <w:rPr>
          <w:rFonts w:asciiTheme="minorHAnsi" w:hAnsiTheme="minorHAnsi" w:cs="Calibri"/>
          <w:sz w:val="20"/>
          <w:szCs w:val="22"/>
        </w:rPr>
        <w:t>For bundled productions, applicants for an International Grant can submit to the NZFC:</w:t>
      </w:r>
    </w:p>
    <w:p w14:paraId="396FFBBD" w14:textId="77777777" w:rsidR="00B16888" w:rsidRPr="00932E18" w:rsidRDefault="008B2293" w:rsidP="00953A8E">
      <w:pPr>
        <w:pStyle w:val="BodyTextIndent2"/>
        <w:numPr>
          <w:ilvl w:val="0"/>
          <w:numId w:val="51"/>
        </w:numPr>
        <w:tabs>
          <w:tab w:val="clear" w:pos="360"/>
        </w:tabs>
        <w:spacing w:after="120"/>
        <w:ind w:left="425" w:hanging="425"/>
        <w:rPr>
          <w:rFonts w:asciiTheme="minorHAnsi" w:hAnsiTheme="minorHAnsi" w:cs="Calibri"/>
          <w:sz w:val="20"/>
          <w:szCs w:val="22"/>
        </w:rPr>
      </w:pPr>
      <w:r w:rsidRPr="00932E18">
        <w:rPr>
          <w:rFonts w:asciiTheme="minorHAnsi" w:hAnsiTheme="minorHAnsi" w:cs="Calibri"/>
          <w:i/>
          <w:sz w:val="20"/>
          <w:szCs w:val="22"/>
        </w:rPr>
        <w:t xml:space="preserve">a </w:t>
      </w:r>
      <w:r w:rsidR="00A44123" w:rsidRPr="00932E18">
        <w:rPr>
          <w:rFonts w:asciiTheme="minorHAnsi" w:hAnsiTheme="minorHAnsi" w:cs="Calibri"/>
          <w:i/>
          <w:sz w:val="20"/>
          <w:szCs w:val="22"/>
        </w:rPr>
        <w:t>final application</w:t>
      </w:r>
      <w:r w:rsidR="00B16888" w:rsidRPr="00932E18">
        <w:rPr>
          <w:rFonts w:asciiTheme="minorHAnsi" w:hAnsiTheme="minorHAnsi" w:cs="Calibri"/>
          <w:i/>
          <w:sz w:val="20"/>
          <w:szCs w:val="22"/>
        </w:rPr>
        <w:t>:</w:t>
      </w:r>
      <w:r w:rsidR="00B16888" w:rsidRPr="00932E18">
        <w:rPr>
          <w:rFonts w:asciiTheme="minorHAnsi" w:hAnsiTheme="minorHAnsi" w:cs="Calibri"/>
          <w:sz w:val="20"/>
          <w:szCs w:val="22"/>
        </w:rPr>
        <w:t xml:space="preserve"> once all QNZPE on </w:t>
      </w:r>
      <w:r w:rsidR="006057B2" w:rsidRPr="00932E18">
        <w:rPr>
          <w:rFonts w:asciiTheme="minorHAnsi" w:hAnsiTheme="minorHAnsi" w:cs="Calibri"/>
          <w:sz w:val="20"/>
          <w:szCs w:val="22"/>
        </w:rPr>
        <w:t>all</w:t>
      </w:r>
      <w:r w:rsidR="00B16888" w:rsidRPr="00932E18">
        <w:rPr>
          <w:rFonts w:asciiTheme="minorHAnsi" w:hAnsiTheme="minorHAnsi" w:cs="Calibri"/>
          <w:sz w:val="20"/>
          <w:szCs w:val="22"/>
        </w:rPr>
        <w:t xml:space="preserve"> production</w:t>
      </w:r>
      <w:r w:rsidR="006057B2" w:rsidRPr="00932E18">
        <w:rPr>
          <w:rFonts w:asciiTheme="minorHAnsi" w:hAnsiTheme="minorHAnsi" w:cs="Calibri"/>
          <w:sz w:val="20"/>
          <w:szCs w:val="22"/>
        </w:rPr>
        <w:t>s in the bundle</w:t>
      </w:r>
      <w:r w:rsidR="00B16888" w:rsidRPr="00932E18">
        <w:rPr>
          <w:rFonts w:asciiTheme="minorHAnsi" w:hAnsiTheme="minorHAnsi" w:cs="Calibri"/>
          <w:sz w:val="20"/>
          <w:szCs w:val="22"/>
        </w:rPr>
        <w:t xml:space="preserve"> is completed or all that is intended to be claimed is completed;</w:t>
      </w:r>
      <w:r w:rsidR="00B16888" w:rsidRPr="00932E18">
        <w:rPr>
          <w:rFonts w:asciiTheme="minorHAnsi" w:hAnsiTheme="minorHAnsi" w:cs="Calibri"/>
          <w:b/>
          <w:sz w:val="20"/>
          <w:szCs w:val="22"/>
        </w:rPr>
        <w:t xml:space="preserve"> </w:t>
      </w:r>
      <w:r w:rsidR="00B16888" w:rsidRPr="00932E18">
        <w:rPr>
          <w:rFonts w:asciiTheme="minorHAnsi" w:hAnsiTheme="minorHAnsi" w:cs="Calibri"/>
          <w:sz w:val="20"/>
          <w:szCs w:val="22"/>
        </w:rPr>
        <w:t>or</w:t>
      </w:r>
    </w:p>
    <w:p w14:paraId="76AB8B75" w14:textId="77777777" w:rsidR="00B16888" w:rsidRPr="00932E18" w:rsidRDefault="00B16888" w:rsidP="00953A8E">
      <w:pPr>
        <w:pStyle w:val="BodyTextIndent2"/>
        <w:numPr>
          <w:ilvl w:val="0"/>
          <w:numId w:val="51"/>
        </w:numPr>
        <w:tabs>
          <w:tab w:val="clear" w:pos="360"/>
        </w:tabs>
        <w:spacing w:after="120"/>
        <w:ind w:left="425" w:hanging="425"/>
        <w:rPr>
          <w:rFonts w:asciiTheme="minorHAnsi" w:hAnsiTheme="minorHAnsi" w:cs="Calibri"/>
          <w:sz w:val="20"/>
          <w:szCs w:val="22"/>
        </w:rPr>
      </w:pPr>
      <w:r w:rsidRPr="00932E18">
        <w:rPr>
          <w:rFonts w:asciiTheme="minorHAnsi" w:hAnsiTheme="minorHAnsi" w:cs="Calibri"/>
          <w:i/>
          <w:sz w:val="20"/>
          <w:szCs w:val="22"/>
        </w:rPr>
        <w:t xml:space="preserve">an interim application: </w:t>
      </w:r>
      <w:r w:rsidRPr="00932E18">
        <w:rPr>
          <w:rFonts w:asciiTheme="minorHAnsi" w:hAnsiTheme="minorHAnsi" w:cs="Calibri"/>
          <w:sz w:val="20"/>
          <w:szCs w:val="22"/>
        </w:rPr>
        <w:t xml:space="preserve">each time the QNZPE for the </w:t>
      </w:r>
      <w:r w:rsidR="00DD4296" w:rsidRPr="00932E18">
        <w:rPr>
          <w:rFonts w:asciiTheme="minorHAnsi" w:hAnsiTheme="minorHAnsi" w:cs="Calibri"/>
          <w:sz w:val="20"/>
          <w:szCs w:val="22"/>
        </w:rPr>
        <w:t>bundle</w:t>
      </w:r>
      <w:r w:rsidRPr="00932E18">
        <w:rPr>
          <w:rFonts w:asciiTheme="minorHAnsi" w:hAnsiTheme="minorHAnsi" w:cs="Calibri"/>
          <w:sz w:val="20"/>
          <w:szCs w:val="22"/>
        </w:rPr>
        <w:t xml:space="preserve"> has exceeded a multiple of $50 million provided that there is evidence that </w:t>
      </w:r>
      <w:r w:rsidR="00886C2D" w:rsidRPr="00932E18">
        <w:rPr>
          <w:rFonts w:asciiTheme="minorHAnsi" w:hAnsiTheme="minorHAnsi" w:cs="Calibri"/>
          <w:sz w:val="20"/>
          <w:szCs w:val="22"/>
        </w:rPr>
        <w:t>all</w:t>
      </w:r>
      <w:r w:rsidRPr="00932E18">
        <w:rPr>
          <w:rFonts w:asciiTheme="minorHAnsi" w:hAnsiTheme="minorHAnsi" w:cs="Calibri"/>
          <w:sz w:val="20"/>
          <w:szCs w:val="22"/>
        </w:rPr>
        <w:t xml:space="preserve"> production</w:t>
      </w:r>
      <w:r w:rsidR="00886C2D" w:rsidRPr="00932E18">
        <w:rPr>
          <w:rFonts w:asciiTheme="minorHAnsi" w:hAnsiTheme="minorHAnsi" w:cs="Calibri"/>
          <w:sz w:val="20"/>
          <w:szCs w:val="22"/>
        </w:rPr>
        <w:t>s in the bundle</w:t>
      </w:r>
      <w:r w:rsidRPr="00932E18">
        <w:rPr>
          <w:rFonts w:asciiTheme="minorHAnsi" w:hAnsiTheme="minorHAnsi" w:cs="Calibri"/>
          <w:sz w:val="20"/>
          <w:szCs w:val="22"/>
        </w:rPr>
        <w:t xml:space="preserve"> will be Completed.  </w:t>
      </w:r>
    </w:p>
    <w:p w14:paraId="08F80394" w14:textId="77777777" w:rsidR="008D5E28" w:rsidRPr="00932E18" w:rsidRDefault="008D5E28" w:rsidP="00B518D9">
      <w:pPr>
        <w:pStyle w:val="BodyTextIndent2"/>
        <w:spacing w:before="120" w:after="120"/>
        <w:ind w:firstLine="0"/>
        <w:rPr>
          <w:rFonts w:asciiTheme="minorHAnsi" w:hAnsiTheme="minorHAnsi" w:cs="Calibri"/>
          <w:i/>
          <w:sz w:val="20"/>
          <w:szCs w:val="22"/>
        </w:rPr>
      </w:pPr>
      <w:r w:rsidRPr="00932E18">
        <w:rPr>
          <w:rFonts w:asciiTheme="minorHAnsi" w:hAnsiTheme="minorHAnsi" w:cs="Calibri"/>
          <w:sz w:val="20"/>
          <w:szCs w:val="22"/>
        </w:rPr>
        <w:t xml:space="preserve">Applicants must </w:t>
      </w:r>
      <w:r w:rsidR="008E0597" w:rsidRPr="00932E18">
        <w:rPr>
          <w:rFonts w:asciiTheme="minorHAnsi" w:hAnsiTheme="minorHAnsi" w:cs="Calibri"/>
          <w:sz w:val="20"/>
          <w:szCs w:val="22"/>
        </w:rPr>
        <w:t>make a final application</w:t>
      </w:r>
      <w:r w:rsidRPr="00932E18">
        <w:rPr>
          <w:rFonts w:asciiTheme="minorHAnsi" w:hAnsiTheme="minorHAnsi" w:cs="Calibri"/>
          <w:sz w:val="20"/>
          <w:szCs w:val="22"/>
        </w:rPr>
        <w:t xml:space="preserve"> within </w:t>
      </w:r>
      <w:r w:rsidRPr="00932E18">
        <w:rPr>
          <w:rFonts w:asciiTheme="minorHAnsi" w:hAnsiTheme="minorHAnsi" w:cs="Calibri"/>
          <w:b/>
          <w:sz w:val="20"/>
          <w:szCs w:val="22"/>
        </w:rPr>
        <w:t>six months</w:t>
      </w:r>
      <w:r w:rsidRPr="00932E18">
        <w:rPr>
          <w:rFonts w:asciiTheme="minorHAnsi" w:hAnsiTheme="minorHAnsi" w:cs="Calibri"/>
          <w:sz w:val="20"/>
          <w:szCs w:val="22"/>
        </w:rPr>
        <w:t xml:space="preserve"> after Completion of the last production in the bundle. </w:t>
      </w:r>
    </w:p>
    <w:p w14:paraId="2E3ACCAF" w14:textId="77777777" w:rsidR="005F7DAF" w:rsidRPr="00932E18" w:rsidRDefault="005F7DAF" w:rsidP="00953A8E">
      <w:pPr>
        <w:pStyle w:val="Heading3"/>
        <w:numPr>
          <w:ilvl w:val="1"/>
          <w:numId w:val="13"/>
        </w:numPr>
        <w:spacing w:before="120"/>
        <w:ind w:left="567" w:hanging="567"/>
        <w:rPr>
          <w:rFonts w:asciiTheme="minorHAnsi" w:hAnsiTheme="minorHAnsi"/>
          <w:sz w:val="22"/>
          <w:szCs w:val="22"/>
        </w:rPr>
      </w:pPr>
      <w:r w:rsidRPr="00932E18">
        <w:rPr>
          <w:rFonts w:asciiTheme="minorHAnsi" w:hAnsiTheme="minorHAnsi"/>
          <w:sz w:val="22"/>
          <w:szCs w:val="22"/>
        </w:rPr>
        <w:t xml:space="preserve">5% Uplift </w:t>
      </w:r>
    </w:p>
    <w:p w14:paraId="2E7DFC9D" w14:textId="77777777" w:rsidR="00033AF2" w:rsidRPr="00932E18" w:rsidRDefault="00033AF2" w:rsidP="00033AF2">
      <w:pPr>
        <w:pStyle w:val="BodyTextIndent2"/>
        <w:keepNext/>
        <w:spacing w:after="120"/>
        <w:ind w:firstLine="0"/>
        <w:rPr>
          <w:rFonts w:asciiTheme="minorHAnsi" w:hAnsiTheme="minorHAnsi" w:cs="Calibri"/>
          <w:sz w:val="20"/>
          <w:szCs w:val="22"/>
        </w:rPr>
      </w:pPr>
      <w:r w:rsidRPr="00932E18">
        <w:rPr>
          <w:rFonts w:asciiTheme="minorHAnsi" w:hAnsiTheme="minorHAnsi" w:cs="Calibri"/>
          <w:sz w:val="20"/>
          <w:szCs w:val="22"/>
        </w:rPr>
        <w:t xml:space="preserve">Applicants who have </w:t>
      </w:r>
      <w:r w:rsidR="00604923" w:rsidRPr="00932E18">
        <w:rPr>
          <w:rFonts w:asciiTheme="minorHAnsi" w:hAnsiTheme="minorHAnsi" w:cs="Calibri"/>
          <w:sz w:val="20"/>
          <w:szCs w:val="22"/>
        </w:rPr>
        <w:t>initial</w:t>
      </w:r>
      <w:r w:rsidR="00E53C0D" w:rsidRPr="00932E18">
        <w:rPr>
          <w:rFonts w:asciiTheme="minorHAnsi" w:hAnsiTheme="minorHAnsi" w:cs="Calibri"/>
          <w:sz w:val="20"/>
          <w:szCs w:val="22"/>
        </w:rPr>
        <w:t xml:space="preserve"> assessment of eligibility for the 5% Uplift</w:t>
      </w:r>
      <w:r w:rsidRPr="00932E18">
        <w:rPr>
          <w:rFonts w:asciiTheme="minorHAnsi" w:hAnsiTheme="minorHAnsi" w:cs="Calibri"/>
          <w:sz w:val="20"/>
          <w:szCs w:val="22"/>
        </w:rPr>
        <w:t xml:space="preserve"> can submit</w:t>
      </w:r>
      <w:r w:rsidR="0066240C" w:rsidRPr="00932E18">
        <w:rPr>
          <w:rFonts w:asciiTheme="minorHAnsi" w:hAnsiTheme="minorHAnsi" w:cs="Calibri"/>
          <w:sz w:val="20"/>
          <w:szCs w:val="22"/>
        </w:rPr>
        <w:t xml:space="preserve"> to the NZFC: </w:t>
      </w:r>
    </w:p>
    <w:p w14:paraId="0A796F5D" w14:textId="77777777" w:rsidR="00E53C0D" w:rsidRPr="00932E18" w:rsidRDefault="00E53C0D" w:rsidP="00953A8E">
      <w:pPr>
        <w:pStyle w:val="BodyTextIndent2"/>
        <w:numPr>
          <w:ilvl w:val="0"/>
          <w:numId w:val="54"/>
        </w:numPr>
        <w:tabs>
          <w:tab w:val="clear" w:pos="360"/>
        </w:tabs>
        <w:spacing w:after="120"/>
        <w:ind w:left="425" w:hanging="425"/>
        <w:rPr>
          <w:rFonts w:asciiTheme="minorHAnsi" w:hAnsiTheme="minorHAnsi" w:cs="Calibri"/>
          <w:sz w:val="20"/>
          <w:szCs w:val="22"/>
        </w:rPr>
      </w:pPr>
      <w:r w:rsidRPr="00932E18">
        <w:rPr>
          <w:rFonts w:asciiTheme="minorHAnsi" w:hAnsiTheme="minorHAnsi" w:cs="Calibri"/>
          <w:i/>
          <w:sz w:val="20"/>
          <w:szCs w:val="22"/>
        </w:rPr>
        <w:t xml:space="preserve">a final application (including for the 5% Uplift): </w:t>
      </w:r>
      <w:r w:rsidRPr="00932E18">
        <w:rPr>
          <w:rFonts w:asciiTheme="minorHAnsi" w:hAnsiTheme="minorHAnsi" w:cs="Calibri"/>
          <w:sz w:val="20"/>
          <w:szCs w:val="22"/>
        </w:rPr>
        <w:t xml:space="preserve">following confirmation the NZSPG Panel is satisfied the applicant has met all requirements of the MOU. </w:t>
      </w:r>
      <w:r w:rsidR="00033AF2" w:rsidRPr="00932E18">
        <w:rPr>
          <w:rFonts w:asciiTheme="minorHAnsi" w:hAnsiTheme="minorHAnsi" w:cs="Calibri"/>
          <w:sz w:val="20"/>
          <w:szCs w:val="22"/>
        </w:rPr>
        <w:t xml:space="preserve"> </w:t>
      </w:r>
    </w:p>
    <w:p w14:paraId="601C0592" w14:textId="77777777" w:rsidR="00033AF2" w:rsidRPr="00932E18" w:rsidRDefault="00033AF2" w:rsidP="00953A8E">
      <w:pPr>
        <w:pStyle w:val="BodyTextIndent2"/>
        <w:numPr>
          <w:ilvl w:val="0"/>
          <w:numId w:val="54"/>
        </w:numPr>
        <w:tabs>
          <w:tab w:val="clear" w:pos="360"/>
        </w:tabs>
        <w:spacing w:after="120"/>
        <w:ind w:left="425" w:hanging="425"/>
        <w:rPr>
          <w:rFonts w:asciiTheme="minorHAnsi" w:hAnsiTheme="minorHAnsi" w:cs="Calibri"/>
          <w:sz w:val="20"/>
          <w:szCs w:val="22"/>
        </w:rPr>
      </w:pPr>
      <w:r w:rsidRPr="00932E18">
        <w:rPr>
          <w:rFonts w:asciiTheme="minorHAnsi" w:hAnsiTheme="minorHAnsi" w:cs="Calibri"/>
          <w:i/>
          <w:sz w:val="20"/>
          <w:szCs w:val="22"/>
        </w:rPr>
        <w:t>an interim application</w:t>
      </w:r>
      <w:r w:rsidR="002F6E38" w:rsidRPr="00932E18">
        <w:rPr>
          <w:rFonts w:asciiTheme="minorHAnsi" w:hAnsiTheme="minorHAnsi" w:cs="Calibri"/>
          <w:i/>
          <w:sz w:val="20"/>
          <w:szCs w:val="22"/>
        </w:rPr>
        <w:t>:</w:t>
      </w:r>
      <w:r w:rsidRPr="00932E18">
        <w:rPr>
          <w:rFonts w:asciiTheme="minorHAnsi" w:hAnsiTheme="minorHAnsi" w:cs="Calibri"/>
          <w:sz w:val="20"/>
          <w:szCs w:val="22"/>
        </w:rPr>
        <w:t xml:space="preserve"> each time the QNZPE for the production has exceeded a multiple of $50 million provided that there is evidence that the production will be Completed</w:t>
      </w:r>
      <w:r w:rsidR="00456D2D" w:rsidRPr="00932E18">
        <w:rPr>
          <w:rFonts w:asciiTheme="minorHAnsi" w:hAnsiTheme="minorHAnsi" w:cs="Calibri"/>
          <w:sz w:val="20"/>
          <w:szCs w:val="22"/>
        </w:rPr>
        <w:t xml:space="preserve">. The grant rebate </w:t>
      </w:r>
      <w:r w:rsidR="00DA645D" w:rsidRPr="00932E18">
        <w:rPr>
          <w:rFonts w:asciiTheme="minorHAnsi" w:hAnsiTheme="minorHAnsi" w:cs="Calibri"/>
          <w:sz w:val="20"/>
          <w:szCs w:val="22"/>
        </w:rPr>
        <w:t>payable</w:t>
      </w:r>
      <w:r w:rsidR="00456D2D" w:rsidRPr="00932E18">
        <w:rPr>
          <w:rFonts w:asciiTheme="minorHAnsi" w:hAnsiTheme="minorHAnsi" w:cs="Calibri"/>
          <w:sz w:val="20"/>
          <w:szCs w:val="22"/>
        </w:rPr>
        <w:t xml:space="preserve"> will be calculated at 25% of QNZPE</w:t>
      </w:r>
      <w:r w:rsidR="00DA645D" w:rsidRPr="00932E18">
        <w:rPr>
          <w:rFonts w:asciiTheme="minorHAnsi" w:hAnsiTheme="minorHAnsi" w:cs="Calibri"/>
          <w:sz w:val="20"/>
          <w:szCs w:val="22"/>
        </w:rPr>
        <w:t xml:space="preserve">, but </w:t>
      </w:r>
      <w:r w:rsidR="00A93DA7" w:rsidRPr="00932E18">
        <w:rPr>
          <w:rFonts w:asciiTheme="minorHAnsi" w:hAnsiTheme="minorHAnsi" w:cs="Calibri"/>
          <w:sz w:val="20"/>
          <w:szCs w:val="22"/>
        </w:rPr>
        <w:t xml:space="preserve">at the time of interim application </w:t>
      </w:r>
      <w:r w:rsidR="00DA645D" w:rsidRPr="00932E18">
        <w:rPr>
          <w:rFonts w:asciiTheme="minorHAnsi" w:hAnsiTheme="minorHAnsi" w:cs="Calibri"/>
          <w:sz w:val="20"/>
          <w:szCs w:val="22"/>
        </w:rPr>
        <w:t xml:space="preserve">will only be paid at the rate of 20% of QNZPE. </w:t>
      </w:r>
      <w:r w:rsidR="002E200A" w:rsidRPr="00932E18">
        <w:rPr>
          <w:rFonts w:asciiTheme="minorHAnsi" w:hAnsiTheme="minorHAnsi" w:cs="Calibri"/>
          <w:sz w:val="20"/>
          <w:szCs w:val="22"/>
        </w:rPr>
        <w:t xml:space="preserve">The difference (i.e. a 5% rebate on approved </w:t>
      </w:r>
      <w:r w:rsidR="002F6E38" w:rsidRPr="00932E18">
        <w:rPr>
          <w:rFonts w:asciiTheme="minorHAnsi" w:hAnsiTheme="minorHAnsi" w:cs="Calibri"/>
          <w:sz w:val="20"/>
          <w:szCs w:val="22"/>
        </w:rPr>
        <w:t xml:space="preserve">QNZPE) will be identified but held back </w:t>
      </w:r>
      <w:r w:rsidR="00182D0F" w:rsidRPr="00932E18">
        <w:rPr>
          <w:rFonts w:asciiTheme="minorHAnsi" w:hAnsiTheme="minorHAnsi" w:cs="Calibri"/>
          <w:sz w:val="20"/>
          <w:szCs w:val="22"/>
        </w:rPr>
        <w:t>until the applicant has</w:t>
      </w:r>
      <w:r w:rsidR="003477C0" w:rsidRPr="00932E18">
        <w:rPr>
          <w:rFonts w:asciiTheme="minorHAnsi" w:hAnsiTheme="minorHAnsi" w:cs="Calibri"/>
          <w:sz w:val="20"/>
          <w:szCs w:val="22"/>
        </w:rPr>
        <w:t xml:space="preserve"> a </w:t>
      </w:r>
      <w:r w:rsidR="00E4579D" w:rsidRPr="00932E18">
        <w:rPr>
          <w:rFonts w:asciiTheme="minorHAnsi" w:hAnsiTheme="minorHAnsi" w:cs="Calibri"/>
          <w:sz w:val="20"/>
          <w:szCs w:val="22"/>
        </w:rPr>
        <w:t>F</w:t>
      </w:r>
      <w:r w:rsidR="00182D0F" w:rsidRPr="00932E18">
        <w:rPr>
          <w:rFonts w:asciiTheme="minorHAnsi" w:hAnsiTheme="minorHAnsi" w:cs="Calibri"/>
          <w:sz w:val="20"/>
          <w:szCs w:val="22"/>
        </w:rPr>
        <w:t xml:space="preserve">inal </w:t>
      </w:r>
      <w:r w:rsidR="00E4579D" w:rsidRPr="00932E18">
        <w:rPr>
          <w:rFonts w:asciiTheme="minorHAnsi" w:hAnsiTheme="minorHAnsi" w:cs="Calibri"/>
          <w:sz w:val="20"/>
          <w:szCs w:val="22"/>
        </w:rPr>
        <w:t>C</w:t>
      </w:r>
      <w:r w:rsidR="003477C0" w:rsidRPr="00932E18">
        <w:rPr>
          <w:rFonts w:asciiTheme="minorHAnsi" w:hAnsiTheme="minorHAnsi" w:cs="Calibri"/>
          <w:sz w:val="20"/>
          <w:szCs w:val="22"/>
        </w:rPr>
        <w:t>ertificate</w:t>
      </w:r>
      <w:r w:rsidR="00182D0F" w:rsidRPr="00932E18">
        <w:rPr>
          <w:rFonts w:asciiTheme="minorHAnsi" w:hAnsiTheme="minorHAnsi" w:cs="Calibri"/>
          <w:sz w:val="20"/>
          <w:szCs w:val="22"/>
        </w:rPr>
        <w:t xml:space="preserve"> </w:t>
      </w:r>
      <w:r w:rsidR="00E4579D" w:rsidRPr="00932E18">
        <w:rPr>
          <w:rFonts w:asciiTheme="minorHAnsi" w:hAnsiTheme="minorHAnsi" w:cs="Calibri"/>
          <w:sz w:val="20"/>
          <w:szCs w:val="22"/>
        </w:rPr>
        <w:t>that includes</w:t>
      </w:r>
      <w:r w:rsidR="00182D0F" w:rsidRPr="00932E18">
        <w:rPr>
          <w:rFonts w:asciiTheme="minorHAnsi" w:hAnsiTheme="minorHAnsi" w:cs="Calibri"/>
          <w:sz w:val="20"/>
          <w:szCs w:val="22"/>
        </w:rPr>
        <w:t xml:space="preserve"> the 5% Uplift</w:t>
      </w:r>
      <w:r w:rsidR="00E4579D" w:rsidRPr="00932E18">
        <w:rPr>
          <w:rFonts w:asciiTheme="minorHAnsi" w:hAnsiTheme="minorHAnsi" w:cs="Calibri"/>
          <w:sz w:val="20"/>
          <w:szCs w:val="22"/>
        </w:rPr>
        <w:t xml:space="preserve"> amount</w:t>
      </w:r>
      <w:r w:rsidR="00182D0F" w:rsidRPr="00932E18">
        <w:rPr>
          <w:rFonts w:asciiTheme="minorHAnsi" w:hAnsiTheme="minorHAnsi" w:cs="Calibri"/>
          <w:sz w:val="20"/>
          <w:szCs w:val="22"/>
        </w:rPr>
        <w:t xml:space="preserve">. </w:t>
      </w:r>
    </w:p>
    <w:p w14:paraId="15640A7C" w14:textId="77777777" w:rsidR="00A44123" w:rsidRPr="00932E18" w:rsidRDefault="006D5D51" w:rsidP="005512B6">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Applicants </w:t>
      </w:r>
      <w:r w:rsidR="00EB5B6B" w:rsidRPr="00932E18">
        <w:rPr>
          <w:rFonts w:asciiTheme="minorHAnsi" w:hAnsiTheme="minorHAnsi" w:cs="Calibri"/>
          <w:sz w:val="20"/>
          <w:szCs w:val="22"/>
        </w:rPr>
        <w:t>must</w:t>
      </w:r>
      <w:r w:rsidR="000D11E8" w:rsidRPr="00932E18">
        <w:rPr>
          <w:rFonts w:asciiTheme="minorHAnsi" w:hAnsiTheme="minorHAnsi" w:cs="Calibri"/>
          <w:sz w:val="20"/>
          <w:szCs w:val="22"/>
        </w:rPr>
        <w:t xml:space="preserve"> make </w:t>
      </w:r>
      <w:r w:rsidR="00A44123" w:rsidRPr="00932E18">
        <w:rPr>
          <w:rFonts w:asciiTheme="minorHAnsi" w:hAnsiTheme="minorHAnsi" w:cs="Calibri"/>
          <w:sz w:val="20"/>
          <w:szCs w:val="22"/>
        </w:rPr>
        <w:t>a final application</w:t>
      </w:r>
      <w:r w:rsidR="000D11E8" w:rsidRPr="00932E18">
        <w:rPr>
          <w:rFonts w:asciiTheme="minorHAnsi" w:hAnsiTheme="minorHAnsi" w:cs="Calibri"/>
          <w:sz w:val="20"/>
          <w:szCs w:val="22"/>
        </w:rPr>
        <w:t xml:space="preserve"> that includes</w:t>
      </w:r>
      <w:r w:rsidRPr="00932E18">
        <w:rPr>
          <w:rFonts w:asciiTheme="minorHAnsi" w:hAnsiTheme="minorHAnsi" w:cs="Calibri"/>
          <w:sz w:val="20"/>
          <w:szCs w:val="22"/>
        </w:rPr>
        <w:t xml:space="preserve"> the 5% Uplift within </w:t>
      </w:r>
      <w:r w:rsidR="00F07473" w:rsidRPr="00932E18">
        <w:rPr>
          <w:rFonts w:asciiTheme="minorHAnsi" w:hAnsiTheme="minorHAnsi" w:cs="Calibri"/>
          <w:b/>
          <w:sz w:val="20"/>
          <w:szCs w:val="22"/>
        </w:rPr>
        <w:t>six</w:t>
      </w:r>
      <w:r w:rsidRPr="00932E18">
        <w:rPr>
          <w:rFonts w:asciiTheme="minorHAnsi" w:hAnsiTheme="minorHAnsi" w:cs="Calibri"/>
          <w:b/>
          <w:sz w:val="20"/>
          <w:szCs w:val="22"/>
        </w:rPr>
        <w:t xml:space="preserve"> months </w:t>
      </w:r>
      <w:r w:rsidR="00F07473" w:rsidRPr="00932E18">
        <w:rPr>
          <w:rFonts w:asciiTheme="minorHAnsi" w:hAnsiTheme="minorHAnsi" w:cs="Calibri"/>
          <w:sz w:val="20"/>
          <w:szCs w:val="22"/>
        </w:rPr>
        <w:t xml:space="preserve">of </w:t>
      </w:r>
      <w:r w:rsidR="006E5A4D" w:rsidRPr="00932E18">
        <w:rPr>
          <w:rFonts w:asciiTheme="minorHAnsi" w:hAnsiTheme="minorHAnsi" w:cs="Calibri"/>
          <w:sz w:val="20"/>
          <w:szCs w:val="22"/>
        </w:rPr>
        <w:t>C</w:t>
      </w:r>
      <w:r w:rsidR="00F07473" w:rsidRPr="00932E18">
        <w:rPr>
          <w:rFonts w:asciiTheme="minorHAnsi" w:hAnsiTheme="minorHAnsi" w:cs="Calibri"/>
          <w:sz w:val="20"/>
          <w:szCs w:val="22"/>
        </w:rPr>
        <w:t>ompletion of the production</w:t>
      </w:r>
      <w:r w:rsidR="000D11E8" w:rsidRPr="00932E18">
        <w:rPr>
          <w:rFonts w:asciiTheme="minorHAnsi" w:hAnsiTheme="minorHAnsi" w:cs="Calibri"/>
          <w:sz w:val="20"/>
          <w:szCs w:val="22"/>
        </w:rPr>
        <w:t>,</w:t>
      </w:r>
      <w:r w:rsidR="00F07473" w:rsidRPr="00932E18">
        <w:rPr>
          <w:rFonts w:asciiTheme="minorHAnsi" w:hAnsiTheme="minorHAnsi" w:cs="Calibri"/>
          <w:sz w:val="20"/>
          <w:szCs w:val="22"/>
        </w:rPr>
        <w:t xml:space="preserve"> unless agreed otherwise in the MOU.  </w:t>
      </w:r>
      <w:r w:rsidR="00EB5B6B" w:rsidRPr="00932E18">
        <w:rPr>
          <w:rFonts w:asciiTheme="minorHAnsi" w:hAnsiTheme="minorHAnsi" w:cs="Calibri"/>
          <w:sz w:val="20"/>
          <w:szCs w:val="22"/>
        </w:rPr>
        <w:t xml:space="preserve"> </w:t>
      </w:r>
    </w:p>
    <w:p w14:paraId="25585DCA" w14:textId="77777777" w:rsidR="00A44123" w:rsidRPr="00932E18" w:rsidRDefault="00E4579D" w:rsidP="00953A8E">
      <w:pPr>
        <w:pStyle w:val="Heading3"/>
        <w:numPr>
          <w:ilvl w:val="1"/>
          <w:numId w:val="13"/>
        </w:numPr>
        <w:spacing w:before="120"/>
        <w:ind w:left="567" w:hanging="567"/>
        <w:rPr>
          <w:rFonts w:asciiTheme="minorHAnsi" w:hAnsiTheme="minorHAnsi"/>
          <w:sz w:val="22"/>
          <w:szCs w:val="22"/>
        </w:rPr>
      </w:pPr>
      <w:r w:rsidRPr="00932E18">
        <w:rPr>
          <w:rFonts w:asciiTheme="minorHAnsi" w:hAnsiTheme="minorHAnsi"/>
          <w:sz w:val="22"/>
          <w:szCs w:val="22"/>
        </w:rPr>
        <w:t xml:space="preserve">Interim assessment of status as a Live Action Production or PDV Production </w:t>
      </w:r>
    </w:p>
    <w:p w14:paraId="26A86047" w14:textId="77777777" w:rsidR="00F27C10" w:rsidRPr="00932E18" w:rsidRDefault="00F27C10" w:rsidP="002F53A0">
      <w:pPr>
        <w:rPr>
          <w:rFonts w:asciiTheme="minorHAnsi" w:hAnsiTheme="minorHAnsi" w:cstheme="minorHAnsi"/>
          <w:sz w:val="20"/>
          <w:szCs w:val="22"/>
        </w:rPr>
      </w:pPr>
      <w:r w:rsidRPr="00932E18">
        <w:rPr>
          <w:rFonts w:asciiTheme="minorHAnsi" w:hAnsiTheme="minorHAnsi" w:cstheme="minorHAnsi"/>
          <w:sz w:val="20"/>
          <w:szCs w:val="22"/>
        </w:rPr>
        <w:t>If</w:t>
      </w:r>
      <w:r w:rsidR="00B066D5" w:rsidRPr="00932E18">
        <w:rPr>
          <w:rFonts w:asciiTheme="minorHAnsi" w:hAnsiTheme="minorHAnsi" w:cstheme="minorHAnsi"/>
          <w:sz w:val="20"/>
          <w:szCs w:val="22"/>
        </w:rPr>
        <w:t xml:space="preserve"> a</w:t>
      </w:r>
      <w:r w:rsidR="0018175D" w:rsidRPr="00932E18">
        <w:rPr>
          <w:rFonts w:asciiTheme="minorHAnsi" w:hAnsiTheme="minorHAnsi" w:cstheme="minorHAnsi"/>
          <w:sz w:val="20"/>
          <w:szCs w:val="22"/>
        </w:rPr>
        <w:t xml:space="preserve">n applicant </w:t>
      </w:r>
      <w:r w:rsidR="00B066D5" w:rsidRPr="00932E18">
        <w:rPr>
          <w:rFonts w:asciiTheme="minorHAnsi" w:hAnsiTheme="minorHAnsi" w:cstheme="minorHAnsi"/>
          <w:sz w:val="20"/>
          <w:szCs w:val="22"/>
        </w:rPr>
        <w:t>makes an interim application as a Live Action Production but</w:t>
      </w:r>
      <w:r w:rsidRPr="00932E18">
        <w:rPr>
          <w:rFonts w:asciiTheme="minorHAnsi" w:hAnsiTheme="minorHAnsi" w:cstheme="minorHAnsi"/>
          <w:sz w:val="20"/>
          <w:szCs w:val="22"/>
        </w:rPr>
        <w:t xml:space="preserve"> </w:t>
      </w:r>
      <w:r w:rsidR="00B066D5" w:rsidRPr="00932E18">
        <w:rPr>
          <w:rFonts w:asciiTheme="minorHAnsi" w:hAnsiTheme="minorHAnsi" w:cstheme="minorHAnsi"/>
          <w:sz w:val="20"/>
          <w:szCs w:val="22"/>
        </w:rPr>
        <w:t xml:space="preserve">the </w:t>
      </w:r>
      <w:r w:rsidRPr="00932E18">
        <w:rPr>
          <w:rFonts w:asciiTheme="minorHAnsi" w:hAnsiTheme="minorHAnsi" w:cstheme="minorHAnsi"/>
          <w:sz w:val="20"/>
          <w:szCs w:val="22"/>
        </w:rPr>
        <w:t xml:space="preserve">NZSPG Panel is not satisfied that </w:t>
      </w:r>
      <w:r w:rsidR="00B066D5" w:rsidRPr="00932E18">
        <w:rPr>
          <w:rFonts w:asciiTheme="minorHAnsi" w:hAnsiTheme="minorHAnsi" w:cstheme="minorHAnsi"/>
          <w:sz w:val="20"/>
          <w:szCs w:val="22"/>
        </w:rPr>
        <w:t>the production</w:t>
      </w:r>
      <w:r w:rsidRPr="00932E18">
        <w:rPr>
          <w:rFonts w:asciiTheme="minorHAnsi" w:hAnsiTheme="minorHAnsi" w:cstheme="minorHAnsi"/>
          <w:sz w:val="20"/>
          <w:szCs w:val="22"/>
        </w:rPr>
        <w:t xml:space="preserve"> will </w:t>
      </w:r>
      <w:r w:rsidR="00B066D5" w:rsidRPr="00932E18">
        <w:rPr>
          <w:rFonts w:asciiTheme="minorHAnsi" w:hAnsiTheme="minorHAnsi" w:cstheme="minorHAnsi"/>
          <w:sz w:val="20"/>
          <w:szCs w:val="22"/>
        </w:rPr>
        <w:t>qualify as</w:t>
      </w:r>
      <w:r w:rsidRPr="00932E18">
        <w:rPr>
          <w:rFonts w:asciiTheme="minorHAnsi" w:hAnsiTheme="minorHAnsi" w:cstheme="minorHAnsi"/>
          <w:sz w:val="20"/>
          <w:szCs w:val="22"/>
        </w:rPr>
        <w:t xml:space="preserve"> a Live Action Production when a final application is made, the NZSPG Panel </w:t>
      </w:r>
      <w:r w:rsidR="00881DC5" w:rsidRPr="00932E18">
        <w:rPr>
          <w:rFonts w:asciiTheme="minorHAnsi" w:hAnsiTheme="minorHAnsi" w:cstheme="minorHAnsi"/>
          <w:sz w:val="20"/>
          <w:szCs w:val="22"/>
        </w:rPr>
        <w:t>can elect to</w:t>
      </w:r>
      <w:r w:rsidRPr="00932E18">
        <w:rPr>
          <w:rFonts w:asciiTheme="minorHAnsi" w:hAnsiTheme="minorHAnsi" w:cstheme="minorHAnsi"/>
          <w:sz w:val="20"/>
          <w:szCs w:val="22"/>
        </w:rPr>
        <w:t xml:space="preserve"> treat the production as a PDV Production for the purpose of calculating the amount of the interim payment. </w:t>
      </w:r>
    </w:p>
    <w:p w14:paraId="30D7AA69" w14:textId="77777777" w:rsidR="00F27C10" w:rsidRPr="00932E18" w:rsidRDefault="00F27C10" w:rsidP="002F53A0">
      <w:pPr>
        <w:rPr>
          <w:rFonts w:asciiTheme="minorHAnsi" w:hAnsiTheme="minorHAnsi" w:cstheme="minorHAnsi"/>
          <w:sz w:val="20"/>
          <w:szCs w:val="22"/>
        </w:rPr>
      </w:pPr>
    </w:p>
    <w:p w14:paraId="19C46347" w14:textId="77777777" w:rsidR="006D5D51" w:rsidRPr="00932E18" w:rsidRDefault="00F27C10" w:rsidP="005F5CFC">
      <w:pPr>
        <w:rPr>
          <w:rFonts w:asciiTheme="minorHAnsi" w:hAnsiTheme="minorHAnsi" w:cstheme="minorHAnsi"/>
          <w:sz w:val="20"/>
          <w:szCs w:val="22"/>
        </w:rPr>
      </w:pPr>
      <w:r w:rsidRPr="00932E18">
        <w:rPr>
          <w:rFonts w:asciiTheme="minorHAnsi" w:hAnsiTheme="minorHAnsi" w:cstheme="minorHAnsi"/>
          <w:sz w:val="20"/>
          <w:szCs w:val="22"/>
        </w:rPr>
        <w:t xml:space="preserve">If, when </w:t>
      </w:r>
      <w:r w:rsidR="007807D1" w:rsidRPr="00932E18">
        <w:rPr>
          <w:rFonts w:asciiTheme="minorHAnsi" w:hAnsiTheme="minorHAnsi" w:cstheme="minorHAnsi"/>
          <w:sz w:val="20"/>
          <w:szCs w:val="22"/>
        </w:rPr>
        <w:t>a</w:t>
      </w:r>
      <w:r w:rsidRPr="00932E18">
        <w:rPr>
          <w:rFonts w:asciiTheme="minorHAnsi" w:hAnsiTheme="minorHAnsi" w:cstheme="minorHAnsi"/>
          <w:sz w:val="20"/>
          <w:szCs w:val="22"/>
        </w:rPr>
        <w:t xml:space="preserve"> final application is made, </w:t>
      </w:r>
      <w:r w:rsidR="0018175D" w:rsidRPr="00932E18">
        <w:rPr>
          <w:rFonts w:asciiTheme="minorHAnsi" w:hAnsiTheme="minorHAnsi" w:cstheme="minorHAnsi"/>
          <w:sz w:val="20"/>
          <w:szCs w:val="22"/>
        </w:rPr>
        <w:t xml:space="preserve">a </w:t>
      </w:r>
      <w:r w:rsidRPr="00932E18">
        <w:rPr>
          <w:rFonts w:asciiTheme="minorHAnsi" w:hAnsiTheme="minorHAnsi" w:cstheme="minorHAnsi"/>
          <w:sz w:val="20"/>
          <w:szCs w:val="22"/>
        </w:rPr>
        <w:t xml:space="preserve">production </w:t>
      </w:r>
      <w:r w:rsidR="0018175D" w:rsidRPr="00932E18">
        <w:rPr>
          <w:rFonts w:asciiTheme="minorHAnsi" w:hAnsiTheme="minorHAnsi" w:cstheme="minorHAnsi"/>
          <w:sz w:val="20"/>
          <w:szCs w:val="22"/>
        </w:rPr>
        <w:t xml:space="preserve">that was treated as a PDV Production for the interim application </w:t>
      </w:r>
      <w:r w:rsidR="00B066D5" w:rsidRPr="00932E18">
        <w:rPr>
          <w:rFonts w:asciiTheme="minorHAnsi" w:hAnsiTheme="minorHAnsi" w:cstheme="minorHAnsi"/>
          <w:sz w:val="20"/>
          <w:szCs w:val="22"/>
        </w:rPr>
        <w:t>qualifies as</w:t>
      </w:r>
      <w:r w:rsidRPr="00932E18">
        <w:rPr>
          <w:rFonts w:asciiTheme="minorHAnsi" w:hAnsiTheme="minorHAnsi" w:cstheme="minorHAnsi"/>
          <w:sz w:val="20"/>
          <w:szCs w:val="22"/>
        </w:rPr>
        <w:t xml:space="preserve"> a Live Action Production, the amount of the final payment will </w:t>
      </w:r>
      <w:r w:rsidR="008359D9" w:rsidRPr="00932E18">
        <w:rPr>
          <w:rFonts w:asciiTheme="minorHAnsi" w:hAnsiTheme="minorHAnsi" w:cstheme="minorHAnsi"/>
          <w:sz w:val="20"/>
          <w:szCs w:val="22"/>
        </w:rPr>
        <w:t xml:space="preserve">include any </w:t>
      </w:r>
      <w:r w:rsidR="00881DC5" w:rsidRPr="00932E18">
        <w:rPr>
          <w:rFonts w:asciiTheme="minorHAnsi" w:hAnsiTheme="minorHAnsi" w:cstheme="minorHAnsi"/>
          <w:sz w:val="20"/>
          <w:szCs w:val="22"/>
        </w:rPr>
        <w:t xml:space="preserve">additional </w:t>
      </w:r>
      <w:r w:rsidR="008359D9" w:rsidRPr="00932E18">
        <w:rPr>
          <w:rFonts w:asciiTheme="minorHAnsi" w:hAnsiTheme="minorHAnsi" w:cstheme="minorHAnsi"/>
          <w:sz w:val="20"/>
          <w:szCs w:val="22"/>
        </w:rPr>
        <w:t>amount that would have been paid if the production was treated</w:t>
      </w:r>
      <w:r w:rsidR="00881DC5" w:rsidRPr="00932E18">
        <w:rPr>
          <w:rFonts w:asciiTheme="minorHAnsi" w:hAnsiTheme="minorHAnsi" w:cstheme="minorHAnsi"/>
          <w:sz w:val="20"/>
          <w:szCs w:val="22"/>
        </w:rPr>
        <w:t xml:space="preserve"> for the purpose of the interim payment</w:t>
      </w:r>
      <w:r w:rsidR="008359D9" w:rsidRPr="00932E18">
        <w:rPr>
          <w:rFonts w:asciiTheme="minorHAnsi" w:hAnsiTheme="minorHAnsi" w:cstheme="minorHAnsi"/>
          <w:sz w:val="20"/>
          <w:szCs w:val="22"/>
        </w:rPr>
        <w:t xml:space="preserve"> as a Live Action Production </w:t>
      </w:r>
      <w:r w:rsidR="00881DC5" w:rsidRPr="00932E18">
        <w:rPr>
          <w:rFonts w:asciiTheme="minorHAnsi" w:hAnsiTheme="minorHAnsi" w:cstheme="minorHAnsi"/>
          <w:sz w:val="20"/>
          <w:szCs w:val="22"/>
        </w:rPr>
        <w:t>rather than a PDV Production</w:t>
      </w:r>
      <w:r w:rsidR="008359D9" w:rsidRPr="00932E18">
        <w:rPr>
          <w:rFonts w:asciiTheme="minorHAnsi" w:hAnsiTheme="minorHAnsi" w:cstheme="minorHAnsi"/>
          <w:sz w:val="20"/>
          <w:szCs w:val="22"/>
        </w:rPr>
        <w:t xml:space="preserve">. </w:t>
      </w:r>
      <w:r w:rsidR="0018175D" w:rsidRPr="00932E18">
        <w:rPr>
          <w:rFonts w:asciiTheme="minorHAnsi" w:hAnsiTheme="minorHAnsi" w:cstheme="minorHAnsi"/>
          <w:sz w:val="20"/>
          <w:szCs w:val="22"/>
        </w:rPr>
        <w:t xml:space="preserve">This clause applies both where the applicant makes an interim application as a Live Action Production and where the applicant makes an interim application as a PDV Production.   </w:t>
      </w:r>
    </w:p>
    <w:p w14:paraId="0B0D16D7" w14:textId="77777777" w:rsidR="001252DE" w:rsidRPr="00932E18" w:rsidRDefault="001252DE" w:rsidP="00953A8E">
      <w:pPr>
        <w:pStyle w:val="Heading3"/>
        <w:numPr>
          <w:ilvl w:val="1"/>
          <w:numId w:val="13"/>
        </w:numPr>
        <w:spacing w:before="120"/>
        <w:ind w:left="567" w:hanging="567"/>
        <w:rPr>
          <w:rFonts w:asciiTheme="minorHAnsi" w:hAnsiTheme="minorHAnsi"/>
          <w:sz w:val="22"/>
          <w:szCs w:val="22"/>
        </w:rPr>
      </w:pPr>
      <w:bookmarkStart w:id="403" w:name="_Ref477895557"/>
      <w:r w:rsidRPr="00932E18">
        <w:rPr>
          <w:rFonts w:asciiTheme="minorHAnsi" w:hAnsiTheme="minorHAnsi"/>
          <w:sz w:val="22"/>
          <w:szCs w:val="22"/>
        </w:rPr>
        <w:t>Fee</w:t>
      </w:r>
      <w:bookmarkEnd w:id="403"/>
      <w:r w:rsidR="00B518D9" w:rsidRPr="00932E18" w:rsidDel="00B518D9">
        <w:rPr>
          <w:rFonts w:asciiTheme="minorHAnsi" w:hAnsiTheme="minorHAnsi"/>
          <w:sz w:val="22"/>
          <w:szCs w:val="22"/>
        </w:rPr>
        <w:t xml:space="preserve"> </w:t>
      </w:r>
    </w:p>
    <w:p w14:paraId="0C03EF2F" w14:textId="77777777" w:rsidR="00011EFF" w:rsidRPr="00932E18" w:rsidRDefault="001252DE" w:rsidP="001252DE">
      <w:pPr>
        <w:rPr>
          <w:rFonts w:asciiTheme="minorHAnsi" w:hAnsiTheme="minorHAnsi" w:cstheme="minorHAnsi"/>
          <w:sz w:val="20"/>
          <w:szCs w:val="22"/>
        </w:rPr>
      </w:pPr>
      <w:r w:rsidRPr="00932E18">
        <w:rPr>
          <w:rFonts w:asciiTheme="minorHAnsi" w:hAnsiTheme="minorHAnsi" w:cstheme="minorHAnsi"/>
          <w:sz w:val="20"/>
          <w:szCs w:val="22"/>
        </w:rPr>
        <w:t xml:space="preserve">A fee, as determined by the NZFC from time to time and published on its website, may be payable for making </w:t>
      </w:r>
      <w:r w:rsidR="00A44123" w:rsidRPr="00932E18">
        <w:rPr>
          <w:rFonts w:asciiTheme="minorHAnsi" w:hAnsiTheme="minorHAnsi" w:cstheme="minorHAnsi"/>
          <w:sz w:val="20"/>
          <w:szCs w:val="22"/>
        </w:rPr>
        <w:t>a final application</w:t>
      </w:r>
      <w:r w:rsidR="00DE791D" w:rsidRPr="00932E18">
        <w:rPr>
          <w:rFonts w:asciiTheme="minorHAnsi" w:hAnsiTheme="minorHAnsi" w:cstheme="minorHAnsi"/>
          <w:sz w:val="20"/>
          <w:szCs w:val="22"/>
        </w:rPr>
        <w:t xml:space="preserve"> </w:t>
      </w:r>
      <w:r w:rsidR="00CF1C67" w:rsidRPr="00932E18">
        <w:rPr>
          <w:rFonts w:asciiTheme="minorHAnsi" w:hAnsiTheme="minorHAnsi" w:cstheme="minorHAnsi"/>
          <w:sz w:val="20"/>
          <w:szCs w:val="22"/>
        </w:rPr>
        <w:t xml:space="preserve">or an </w:t>
      </w:r>
      <w:r w:rsidRPr="00932E18">
        <w:rPr>
          <w:rFonts w:asciiTheme="minorHAnsi" w:hAnsiTheme="minorHAnsi" w:cstheme="minorHAnsi"/>
          <w:sz w:val="20"/>
          <w:szCs w:val="22"/>
        </w:rPr>
        <w:t>interim application</w:t>
      </w:r>
      <w:r w:rsidR="001F3BC9" w:rsidRPr="00932E18">
        <w:rPr>
          <w:rFonts w:asciiTheme="minorHAnsi" w:hAnsiTheme="minorHAnsi" w:cstheme="minorHAnsi"/>
          <w:sz w:val="20"/>
          <w:szCs w:val="22"/>
        </w:rPr>
        <w:t xml:space="preserve">. If a fee is payable, the NZFC will not begin processing a final or interim application until the NZFC has been paid the full amount of the fee. </w:t>
      </w:r>
    </w:p>
    <w:p w14:paraId="2ACFEDBB" w14:textId="77777777" w:rsidR="001252DE" w:rsidRPr="00932E18" w:rsidRDefault="00381446" w:rsidP="00953A8E">
      <w:pPr>
        <w:pStyle w:val="Heading2"/>
        <w:numPr>
          <w:ilvl w:val="0"/>
          <w:numId w:val="13"/>
        </w:numPr>
        <w:spacing w:before="240" w:after="60"/>
        <w:ind w:left="0" w:hanging="567"/>
        <w:rPr>
          <w:rFonts w:asciiTheme="minorHAnsi" w:hAnsiTheme="minorHAnsi"/>
          <w:szCs w:val="22"/>
        </w:rPr>
      </w:pPr>
      <w:bookmarkStart w:id="404" w:name="_Toc475468695"/>
      <w:bookmarkStart w:id="405" w:name="_Toc475519670"/>
      <w:bookmarkStart w:id="406" w:name="_Toc475468696"/>
      <w:bookmarkStart w:id="407" w:name="_Toc475519671"/>
      <w:bookmarkStart w:id="408" w:name="_Toc475468697"/>
      <w:bookmarkStart w:id="409" w:name="_Toc475519672"/>
      <w:bookmarkStart w:id="410" w:name="_Toc475468698"/>
      <w:bookmarkStart w:id="411" w:name="_Toc475519673"/>
      <w:bookmarkStart w:id="412" w:name="_Toc475468699"/>
      <w:bookmarkStart w:id="413" w:name="_Toc475519674"/>
      <w:bookmarkStart w:id="414" w:name="_Toc477966413"/>
      <w:bookmarkEnd w:id="404"/>
      <w:bookmarkEnd w:id="405"/>
      <w:bookmarkEnd w:id="406"/>
      <w:bookmarkEnd w:id="407"/>
      <w:bookmarkEnd w:id="408"/>
      <w:bookmarkEnd w:id="409"/>
      <w:bookmarkEnd w:id="410"/>
      <w:bookmarkEnd w:id="411"/>
      <w:bookmarkEnd w:id="412"/>
      <w:bookmarkEnd w:id="413"/>
      <w:r w:rsidRPr="00932E18">
        <w:rPr>
          <w:rFonts w:asciiTheme="minorHAnsi" w:hAnsiTheme="minorHAnsi"/>
          <w:szCs w:val="22"/>
        </w:rPr>
        <w:lastRenderedPageBreak/>
        <w:t>Application r</w:t>
      </w:r>
      <w:r w:rsidR="001252DE" w:rsidRPr="00932E18">
        <w:rPr>
          <w:rFonts w:asciiTheme="minorHAnsi" w:hAnsiTheme="minorHAnsi"/>
          <w:szCs w:val="22"/>
        </w:rPr>
        <w:t>equirements</w:t>
      </w:r>
      <w:bookmarkEnd w:id="414"/>
      <w:r w:rsidR="001252DE" w:rsidRPr="00932E18">
        <w:rPr>
          <w:rFonts w:asciiTheme="minorHAnsi" w:hAnsiTheme="minorHAnsi"/>
          <w:szCs w:val="22"/>
        </w:rPr>
        <w:t xml:space="preserve">  </w:t>
      </w:r>
    </w:p>
    <w:p w14:paraId="77CF1686" w14:textId="77777777" w:rsidR="00011EFF" w:rsidRPr="00932E18" w:rsidRDefault="007807D1" w:rsidP="007807D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In respect of all applications a</w:t>
      </w:r>
      <w:r w:rsidR="00011EFF" w:rsidRPr="00932E18">
        <w:rPr>
          <w:rFonts w:asciiTheme="minorHAnsi" w:hAnsiTheme="minorHAnsi" w:cs="Calibri"/>
          <w:sz w:val="20"/>
          <w:szCs w:val="22"/>
        </w:rPr>
        <w:t>n application must be made on the relevant application form.</w:t>
      </w:r>
    </w:p>
    <w:p w14:paraId="7E0C8D3D" w14:textId="77777777" w:rsidR="005809B1" w:rsidRPr="00932E18" w:rsidRDefault="00011EFF" w:rsidP="005809B1">
      <w:pPr>
        <w:spacing w:before="120"/>
        <w:rPr>
          <w:rFonts w:asciiTheme="minorHAnsi" w:hAnsiTheme="minorHAnsi" w:cs="Calibri"/>
          <w:sz w:val="20"/>
          <w:szCs w:val="22"/>
        </w:rPr>
      </w:pPr>
      <w:r w:rsidRPr="00932E18">
        <w:rPr>
          <w:rFonts w:asciiTheme="minorHAnsi" w:hAnsiTheme="minorHAnsi" w:cs="Calibri"/>
          <w:sz w:val="20"/>
          <w:szCs w:val="22"/>
        </w:rPr>
        <w:t xml:space="preserve">In respect of </w:t>
      </w:r>
      <w:r w:rsidR="00FA5C68" w:rsidRPr="00932E18">
        <w:rPr>
          <w:rFonts w:asciiTheme="minorHAnsi" w:hAnsiTheme="minorHAnsi" w:cs="Calibri"/>
          <w:sz w:val="20"/>
          <w:szCs w:val="22"/>
        </w:rPr>
        <w:t xml:space="preserve">a final </w:t>
      </w:r>
      <w:r w:rsidR="005F5CFC" w:rsidRPr="00932E18">
        <w:rPr>
          <w:rFonts w:asciiTheme="minorHAnsi" w:hAnsiTheme="minorHAnsi" w:cs="Calibri"/>
          <w:sz w:val="20"/>
          <w:szCs w:val="22"/>
        </w:rPr>
        <w:t xml:space="preserve">and interim </w:t>
      </w:r>
      <w:r w:rsidR="00FA5C68" w:rsidRPr="00932E18">
        <w:rPr>
          <w:rFonts w:asciiTheme="minorHAnsi" w:hAnsiTheme="minorHAnsi" w:cs="Calibri"/>
          <w:sz w:val="20"/>
          <w:szCs w:val="22"/>
        </w:rPr>
        <w:t>application</w:t>
      </w:r>
      <w:r w:rsidR="002571D3" w:rsidRPr="00932E18">
        <w:rPr>
          <w:rFonts w:asciiTheme="minorHAnsi" w:hAnsiTheme="minorHAnsi" w:cs="Calibri"/>
          <w:i/>
          <w:sz w:val="20"/>
          <w:szCs w:val="22"/>
        </w:rPr>
        <w:t xml:space="preserve"> </w:t>
      </w:r>
      <w:r w:rsidR="007807D1" w:rsidRPr="00932E18">
        <w:rPr>
          <w:rFonts w:asciiTheme="minorHAnsi" w:hAnsiTheme="minorHAnsi" w:cs="Calibri"/>
          <w:sz w:val="20"/>
          <w:szCs w:val="22"/>
        </w:rPr>
        <w:t xml:space="preserve">for the International Grant, all contracts provided by an applicant as part of an application must be fully executed by all relevant parties. </w:t>
      </w:r>
    </w:p>
    <w:p w14:paraId="149E6CDB" w14:textId="77777777" w:rsidR="005809B1" w:rsidRPr="00932E18" w:rsidRDefault="005809B1" w:rsidP="005809B1">
      <w:pPr>
        <w:spacing w:before="120"/>
        <w:rPr>
          <w:rFonts w:asciiTheme="minorHAnsi" w:hAnsiTheme="minorHAnsi" w:cs="Calibri"/>
          <w:sz w:val="20"/>
          <w:szCs w:val="22"/>
        </w:rPr>
      </w:pPr>
      <w:r w:rsidRPr="00932E18">
        <w:rPr>
          <w:rFonts w:asciiTheme="minorHAnsi" w:hAnsiTheme="minorHAnsi" w:cs="Calibri"/>
          <w:sz w:val="20"/>
          <w:szCs w:val="22"/>
        </w:rPr>
        <w:t>The following must be included in a final application and an interim application (unless otherwise specified):</w:t>
      </w:r>
    </w:p>
    <w:p w14:paraId="3EEB27CB" w14:textId="77777777" w:rsidR="00DB2A41" w:rsidRPr="00932E18" w:rsidRDefault="00DB2A41" w:rsidP="00953A8E">
      <w:pPr>
        <w:pStyle w:val="Heading3"/>
        <w:numPr>
          <w:ilvl w:val="1"/>
          <w:numId w:val="13"/>
        </w:numPr>
        <w:spacing w:before="120"/>
        <w:ind w:left="567" w:hanging="567"/>
        <w:rPr>
          <w:rFonts w:asciiTheme="minorHAnsi" w:hAnsiTheme="minorHAnsi"/>
          <w:sz w:val="22"/>
          <w:szCs w:val="22"/>
        </w:rPr>
      </w:pPr>
      <w:r w:rsidRPr="00932E18">
        <w:rPr>
          <w:rFonts w:asciiTheme="minorHAnsi" w:hAnsiTheme="minorHAnsi"/>
          <w:sz w:val="22"/>
          <w:szCs w:val="22"/>
        </w:rPr>
        <w:t>Audited expenditure statement</w:t>
      </w:r>
    </w:p>
    <w:p w14:paraId="2A844241" w14:textId="77777777" w:rsidR="00DB2A41" w:rsidRPr="00932E18" w:rsidRDefault="00DB2A41" w:rsidP="00DB2A41">
      <w:pPr>
        <w:pStyle w:val="BodyTextIndent2"/>
        <w:keepNext/>
        <w:spacing w:before="120" w:after="120"/>
        <w:ind w:left="567" w:firstLine="0"/>
        <w:rPr>
          <w:rFonts w:asciiTheme="minorHAnsi" w:hAnsiTheme="minorHAnsi" w:cs="Calibri"/>
          <w:sz w:val="20"/>
          <w:szCs w:val="22"/>
        </w:rPr>
      </w:pPr>
      <w:r w:rsidRPr="00932E18">
        <w:rPr>
          <w:rFonts w:asciiTheme="minorHAnsi" w:hAnsiTheme="minorHAnsi" w:cs="Calibri"/>
          <w:sz w:val="20"/>
          <w:szCs w:val="22"/>
        </w:rPr>
        <w:t>All costs claimed as QNZPE must be presented in an audited expenditure statement.  The audit must be prepared by a person who is:</w:t>
      </w:r>
    </w:p>
    <w:p w14:paraId="77E3A1B6" w14:textId="77777777" w:rsidR="00DB2A41" w:rsidRPr="00932E18" w:rsidRDefault="00DB2A41" w:rsidP="00953A8E">
      <w:pPr>
        <w:numPr>
          <w:ilvl w:val="0"/>
          <w:numId w:val="59"/>
        </w:numPr>
        <w:spacing w:before="120"/>
        <w:ind w:left="1134" w:hanging="567"/>
        <w:rPr>
          <w:rFonts w:asciiTheme="minorHAnsi" w:hAnsiTheme="minorHAnsi" w:cs="Calibri"/>
          <w:sz w:val="20"/>
          <w:szCs w:val="22"/>
        </w:rPr>
      </w:pPr>
      <w:r w:rsidRPr="00932E18">
        <w:rPr>
          <w:rFonts w:asciiTheme="minorHAnsi" w:hAnsiTheme="minorHAnsi" w:cs="Calibri"/>
          <w:sz w:val="20"/>
          <w:szCs w:val="22"/>
        </w:rPr>
        <w:t xml:space="preserve">qualified under the </w:t>
      </w:r>
      <w:r w:rsidRPr="00932E18">
        <w:rPr>
          <w:rFonts w:asciiTheme="minorHAnsi" w:hAnsiTheme="minorHAnsi" w:cs="Calibri"/>
          <w:i/>
          <w:sz w:val="20"/>
          <w:szCs w:val="22"/>
        </w:rPr>
        <w:t>Companies Act 1993</w:t>
      </w:r>
      <w:r w:rsidRPr="00932E18">
        <w:rPr>
          <w:rFonts w:asciiTheme="minorHAnsi" w:hAnsiTheme="minorHAnsi" w:cs="Calibri"/>
          <w:sz w:val="20"/>
          <w:szCs w:val="22"/>
        </w:rPr>
        <w:t xml:space="preserve"> to audit companies; </w:t>
      </w:r>
    </w:p>
    <w:p w14:paraId="0F6E1E85" w14:textId="77777777" w:rsidR="00DB2A41" w:rsidRPr="00932E18" w:rsidRDefault="00DB2A41" w:rsidP="00953A8E">
      <w:pPr>
        <w:numPr>
          <w:ilvl w:val="0"/>
          <w:numId w:val="59"/>
        </w:numPr>
        <w:spacing w:before="120"/>
        <w:ind w:left="1134" w:hanging="567"/>
        <w:rPr>
          <w:rFonts w:asciiTheme="minorHAnsi" w:hAnsiTheme="minorHAnsi" w:cs="Calibri"/>
          <w:sz w:val="20"/>
          <w:szCs w:val="22"/>
        </w:rPr>
      </w:pPr>
      <w:r w:rsidRPr="00932E18">
        <w:rPr>
          <w:rFonts w:asciiTheme="minorHAnsi" w:hAnsiTheme="minorHAnsi" w:cs="Calibri"/>
          <w:sz w:val="20"/>
          <w:szCs w:val="22"/>
        </w:rPr>
        <w:t xml:space="preserve">not an officer, partner or employee of the applicant, or a related body corporate of the applicant (but </w:t>
      </w:r>
      <w:r w:rsidR="00A6788C" w:rsidRPr="00932E18">
        <w:rPr>
          <w:rFonts w:asciiTheme="minorHAnsi" w:hAnsiTheme="minorHAnsi" w:cs="Calibri"/>
          <w:sz w:val="20"/>
          <w:szCs w:val="22"/>
        </w:rPr>
        <w:t xml:space="preserve">can </w:t>
      </w:r>
      <w:r w:rsidRPr="00932E18">
        <w:rPr>
          <w:rFonts w:asciiTheme="minorHAnsi" w:hAnsiTheme="minorHAnsi" w:cs="Calibri"/>
          <w:sz w:val="20"/>
          <w:szCs w:val="22"/>
        </w:rPr>
        <w:t>be contracted by them from time-to-time on a non-permanent basis).  A related body corporate of an applicant would be a subsidiary of an applicant, the holding entity of an applicant or a subsidiary of the holding entity of the applicant; and</w:t>
      </w:r>
    </w:p>
    <w:p w14:paraId="7E71EA47" w14:textId="77777777" w:rsidR="00DB2A41" w:rsidRPr="00932E18" w:rsidRDefault="00DB2A41" w:rsidP="00953A8E">
      <w:pPr>
        <w:numPr>
          <w:ilvl w:val="0"/>
          <w:numId w:val="59"/>
        </w:numPr>
        <w:spacing w:before="120"/>
        <w:ind w:left="1134" w:hanging="567"/>
        <w:rPr>
          <w:rFonts w:asciiTheme="minorHAnsi" w:hAnsiTheme="minorHAnsi" w:cs="Calibri"/>
          <w:sz w:val="20"/>
          <w:szCs w:val="22"/>
        </w:rPr>
      </w:pPr>
      <w:r w:rsidRPr="00932E18">
        <w:rPr>
          <w:rFonts w:asciiTheme="minorHAnsi" w:hAnsiTheme="minorHAnsi" w:cs="Calibri"/>
          <w:sz w:val="20"/>
          <w:szCs w:val="22"/>
        </w:rPr>
        <w:t>approved by the NZ</w:t>
      </w:r>
      <w:r w:rsidR="0015395D" w:rsidRPr="00932E18">
        <w:rPr>
          <w:rFonts w:asciiTheme="minorHAnsi" w:hAnsiTheme="minorHAnsi" w:cs="Calibri"/>
          <w:sz w:val="20"/>
          <w:szCs w:val="22"/>
        </w:rPr>
        <w:t>FC</w:t>
      </w:r>
      <w:r w:rsidR="00C83F6A" w:rsidRPr="00932E18">
        <w:rPr>
          <w:rFonts w:asciiTheme="minorHAnsi" w:hAnsiTheme="minorHAnsi" w:cs="Calibri"/>
          <w:sz w:val="20"/>
          <w:szCs w:val="22"/>
        </w:rPr>
        <w:t xml:space="preserve"> (as published on the NZFC website from time to time)</w:t>
      </w:r>
      <w:r w:rsidRPr="00932E18">
        <w:rPr>
          <w:rFonts w:asciiTheme="minorHAnsi" w:hAnsiTheme="minorHAnsi" w:cs="Calibri"/>
          <w:sz w:val="20"/>
          <w:szCs w:val="22"/>
        </w:rPr>
        <w:t>.</w:t>
      </w:r>
    </w:p>
    <w:p w14:paraId="409077AE" w14:textId="77777777" w:rsidR="00DB2A41" w:rsidRPr="00932E18" w:rsidRDefault="00DB2A41" w:rsidP="00DB2A41">
      <w:pPr>
        <w:pStyle w:val="BodyTextIndent2"/>
        <w:tabs>
          <w:tab w:val="num" w:pos="567"/>
        </w:tabs>
        <w:spacing w:before="120" w:after="120"/>
        <w:ind w:left="567" w:firstLine="0"/>
        <w:rPr>
          <w:rFonts w:asciiTheme="minorHAnsi" w:hAnsiTheme="minorHAnsi" w:cs="Calibri"/>
          <w:sz w:val="20"/>
          <w:szCs w:val="22"/>
        </w:rPr>
      </w:pPr>
      <w:r w:rsidRPr="00932E18">
        <w:rPr>
          <w:rFonts w:asciiTheme="minorHAnsi" w:hAnsiTheme="minorHAnsi" w:cs="Calibri"/>
          <w:sz w:val="20"/>
          <w:szCs w:val="22"/>
        </w:rPr>
        <w:t>The auditor’s report is provided at the applicant’s expense, with the name of the auditor and auditor’s company or firm, qualifications, and contact details to be provided in the relevant section of the application form.</w:t>
      </w:r>
    </w:p>
    <w:p w14:paraId="3E2B7DA4" w14:textId="77777777" w:rsidR="00DB2A41" w:rsidRPr="00932E18" w:rsidRDefault="00DB2A41" w:rsidP="00953A8E">
      <w:pPr>
        <w:pStyle w:val="Heading3"/>
        <w:numPr>
          <w:ilvl w:val="1"/>
          <w:numId w:val="13"/>
        </w:numPr>
        <w:ind w:left="567" w:hanging="567"/>
        <w:rPr>
          <w:rFonts w:asciiTheme="minorHAnsi" w:hAnsiTheme="minorHAnsi"/>
          <w:sz w:val="22"/>
          <w:szCs w:val="22"/>
        </w:rPr>
      </w:pPr>
      <w:r w:rsidRPr="00932E18">
        <w:rPr>
          <w:rFonts w:asciiTheme="minorHAnsi" w:hAnsiTheme="minorHAnsi"/>
          <w:sz w:val="22"/>
          <w:szCs w:val="22"/>
        </w:rPr>
        <w:t>Credit list, proof of distribution, sample footage</w:t>
      </w:r>
    </w:p>
    <w:p w14:paraId="3AC1842B" w14:textId="77777777" w:rsidR="0005650E" w:rsidRPr="00932E18" w:rsidRDefault="0005650E" w:rsidP="0005650E">
      <w:pPr>
        <w:pStyle w:val="BodyTextIndent2"/>
        <w:keepNext/>
        <w:spacing w:after="120"/>
        <w:ind w:left="567" w:firstLine="0"/>
        <w:rPr>
          <w:rFonts w:asciiTheme="minorHAnsi" w:hAnsiTheme="minorHAnsi" w:cs="Calibri"/>
          <w:sz w:val="20"/>
          <w:szCs w:val="22"/>
        </w:rPr>
      </w:pPr>
      <w:r w:rsidRPr="00932E18">
        <w:rPr>
          <w:rFonts w:asciiTheme="minorHAnsi" w:hAnsiTheme="minorHAnsi" w:cs="Calibri"/>
          <w:sz w:val="20"/>
          <w:szCs w:val="22"/>
        </w:rPr>
        <w:t xml:space="preserve">An interim application for an International Grant must include a draft credit list. </w:t>
      </w:r>
    </w:p>
    <w:p w14:paraId="359DF1ED" w14:textId="77777777" w:rsidR="00DB2A41" w:rsidRPr="00932E18" w:rsidRDefault="00DB2A41" w:rsidP="00DB2A41">
      <w:pPr>
        <w:pStyle w:val="BodyTextIndent2"/>
        <w:keepNext/>
        <w:spacing w:after="120"/>
        <w:ind w:left="567" w:firstLine="0"/>
        <w:rPr>
          <w:rFonts w:asciiTheme="minorHAnsi" w:hAnsiTheme="minorHAnsi" w:cs="Calibri"/>
          <w:sz w:val="20"/>
          <w:szCs w:val="22"/>
        </w:rPr>
      </w:pPr>
      <w:r w:rsidRPr="00932E18">
        <w:rPr>
          <w:rFonts w:asciiTheme="minorHAnsi" w:hAnsiTheme="minorHAnsi" w:cs="Calibri"/>
          <w:sz w:val="20"/>
          <w:szCs w:val="22"/>
        </w:rPr>
        <w:t>A</w:t>
      </w:r>
      <w:r w:rsidR="001E6BBE" w:rsidRPr="00932E18">
        <w:rPr>
          <w:rFonts w:asciiTheme="minorHAnsi" w:hAnsiTheme="minorHAnsi" w:cs="Calibri"/>
          <w:sz w:val="20"/>
          <w:szCs w:val="22"/>
        </w:rPr>
        <w:t xml:space="preserve"> final</w:t>
      </w:r>
      <w:r w:rsidRPr="00932E18">
        <w:rPr>
          <w:rFonts w:asciiTheme="minorHAnsi" w:hAnsiTheme="minorHAnsi" w:cs="Calibri"/>
          <w:sz w:val="20"/>
          <w:szCs w:val="22"/>
        </w:rPr>
        <w:t xml:space="preserve"> application for an International Grant must include:</w:t>
      </w:r>
    </w:p>
    <w:p w14:paraId="1F23180A" w14:textId="77777777" w:rsidR="00F708B1" w:rsidRPr="00932E18" w:rsidRDefault="00DB2A41" w:rsidP="00953A8E">
      <w:pPr>
        <w:pStyle w:val="BodyTextIndent2"/>
        <w:numPr>
          <w:ilvl w:val="0"/>
          <w:numId w:val="17"/>
        </w:numPr>
        <w:spacing w:after="120"/>
        <w:ind w:left="1134" w:hanging="567"/>
        <w:rPr>
          <w:rFonts w:asciiTheme="minorHAnsi" w:hAnsiTheme="minorHAnsi" w:cs="Calibri"/>
          <w:sz w:val="20"/>
          <w:szCs w:val="22"/>
        </w:rPr>
      </w:pPr>
      <w:r w:rsidRPr="00932E18">
        <w:rPr>
          <w:rFonts w:asciiTheme="minorHAnsi" w:hAnsiTheme="minorHAnsi" w:cs="Calibri"/>
          <w:sz w:val="20"/>
          <w:szCs w:val="22"/>
        </w:rPr>
        <w:t>a full final credit list;</w:t>
      </w:r>
    </w:p>
    <w:p w14:paraId="17093BE7" w14:textId="77777777" w:rsidR="00DB2A41" w:rsidRPr="00932E18" w:rsidRDefault="00033400" w:rsidP="00953A8E">
      <w:pPr>
        <w:pStyle w:val="BodyTextIndent2"/>
        <w:numPr>
          <w:ilvl w:val="0"/>
          <w:numId w:val="17"/>
        </w:numPr>
        <w:spacing w:after="120"/>
        <w:ind w:left="1134" w:hanging="567"/>
        <w:rPr>
          <w:rFonts w:asciiTheme="minorHAnsi" w:hAnsiTheme="minorHAnsi" w:cs="Calibri"/>
          <w:sz w:val="20"/>
          <w:szCs w:val="22"/>
        </w:rPr>
      </w:pPr>
      <w:r w:rsidRPr="00932E18">
        <w:rPr>
          <w:rFonts w:asciiTheme="minorHAnsi" w:hAnsiTheme="minorHAnsi" w:cs="Calibri"/>
          <w:sz w:val="20"/>
          <w:szCs w:val="22"/>
        </w:rPr>
        <w:t xml:space="preserve">proof of compliance with the requirements of clause </w:t>
      </w:r>
      <w:r w:rsidR="007D60A0" w:rsidRPr="00932E18">
        <w:rPr>
          <w:rFonts w:asciiTheme="minorHAnsi" w:hAnsiTheme="minorHAnsi" w:cs="Calibri"/>
          <w:sz w:val="20"/>
          <w:szCs w:val="22"/>
        </w:rPr>
        <w:fldChar w:fldCharType="begin"/>
      </w:r>
      <w:r w:rsidR="007D60A0" w:rsidRPr="00932E18">
        <w:rPr>
          <w:rFonts w:asciiTheme="minorHAnsi" w:hAnsiTheme="minorHAnsi" w:cs="Calibri"/>
          <w:sz w:val="20"/>
          <w:szCs w:val="22"/>
        </w:rPr>
        <w:instrText xml:space="preserve"> REF _Ref465238413 \r \h </w:instrText>
      </w:r>
      <w:r w:rsidR="007D60A0" w:rsidRPr="00932E18">
        <w:rPr>
          <w:rFonts w:asciiTheme="minorHAnsi" w:hAnsiTheme="minorHAnsi" w:cs="Calibri"/>
          <w:sz w:val="20"/>
          <w:szCs w:val="22"/>
        </w:rPr>
      </w:r>
      <w:r w:rsidR="007D60A0" w:rsidRPr="00932E18">
        <w:rPr>
          <w:rFonts w:asciiTheme="minorHAnsi" w:hAnsiTheme="minorHAnsi" w:cs="Calibri"/>
          <w:sz w:val="20"/>
          <w:szCs w:val="22"/>
        </w:rPr>
        <w:fldChar w:fldCharType="separate"/>
      </w:r>
      <w:r w:rsidR="00B123EB">
        <w:rPr>
          <w:rFonts w:asciiTheme="minorHAnsi" w:hAnsiTheme="minorHAnsi" w:cs="Calibri"/>
          <w:sz w:val="20"/>
          <w:szCs w:val="22"/>
        </w:rPr>
        <w:t>35</w:t>
      </w:r>
      <w:r w:rsidR="007D60A0" w:rsidRPr="00932E18">
        <w:rPr>
          <w:rFonts w:asciiTheme="minorHAnsi" w:hAnsiTheme="minorHAnsi" w:cs="Calibri"/>
          <w:sz w:val="20"/>
          <w:szCs w:val="22"/>
        </w:rPr>
        <w:fldChar w:fldCharType="end"/>
      </w:r>
      <w:r w:rsidR="00D72CD1" w:rsidRPr="00932E18">
        <w:rPr>
          <w:rFonts w:asciiTheme="minorHAnsi" w:hAnsiTheme="minorHAnsi" w:cs="Calibri"/>
          <w:sz w:val="20"/>
          <w:szCs w:val="22"/>
        </w:rPr>
        <w:t xml:space="preserve">; </w:t>
      </w:r>
      <w:r w:rsidR="00DB2A41" w:rsidRPr="00932E18">
        <w:rPr>
          <w:rFonts w:asciiTheme="minorHAnsi" w:hAnsiTheme="minorHAnsi" w:cs="Calibri"/>
          <w:sz w:val="20"/>
          <w:szCs w:val="22"/>
        </w:rPr>
        <w:t>and</w:t>
      </w:r>
    </w:p>
    <w:p w14:paraId="26D86F9E" w14:textId="77777777" w:rsidR="00DB2A41" w:rsidRPr="00932E18" w:rsidRDefault="00DB2A41" w:rsidP="00953A8E">
      <w:pPr>
        <w:pStyle w:val="BodyTextIndent2"/>
        <w:numPr>
          <w:ilvl w:val="0"/>
          <w:numId w:val="17"/>
        </w:numPr>
        <w:spacing w:after="120"/>
        <w:ind w:left="1134" w:hanging="567"/>
        <w:rPr>
          <w:rFonts w:asciiTheme="minorHAnsi" w:hAnsiTheme="minorHAnsi" w:cs="Calibri"/>
          <w:sz w:val="20"/>
          <w:szCs w:val="22"/>
        </w:rPr>
      </w:pPr>
      <w:r w:rsidRPr="00932E18">
        <w:rPr>
          <w:rFonts w:asciiTheme="minorHAnsi" w:hAnsiTheme="minorHAnsi" w:cs="Calibri"/>
          <w:sz w:val="20"/>
          <w:szCs w:val="22"/>
        </w:rPr>
        <w:t xml:space="preserve">proof of distribution or exhibition arrangements. </w:t>
      </w:r>
    </w:p>
    <w:p w14:paraId="7904F3CA" w14:textId="77777777" w:rsidR="00307B01" w:rsidRPr="00932E18" w:rsidRDefault="00DB2A41" w:rsidP="00F708B1">
      <w:pPr>
        <w:ind w:left="567"/>
        <w:rPr>
          <w:rFonts w:asciiTheme="minorHAnsi" w:hAnsiTheme="minorHAnsi" w:cs="Calibri"/>
          <w:sz w:val="20"/>
          <w:szCs w:val="22"/>
        </w:rPr>
      </w:pPr>
      <w:r w:rsidRPr="00932E18">
        <w:rPr>
          <w:rFonts w:asciiTheme="minorHAnsi" w:hAnsiTheme="minorHAnsi" w:cs="Calibri"/>
          <w:sz w:val="20"/>
          <w:szCs w:val="22"/>
        </w:rPr>
        <w:t xml:space="preserve">If the production has not been released to the public or international marketing for its imminent release has not occurred, the NZFC may request a </w:t>
      </w:r>
      <w:r w:rsidR="00526146" w:rsidRPr="00932E18">
        <w:rPr>
          <w:rFonts w:asciiTheme="minorHAnsi" w:hAnsiTheme="minorHAnsi" w:cs="Calibri"/>
          <w:sz w:val="20"/>
          <w:szCs w:val="22"/>
        </w:rPr>
        <w:t xml:space="preserve">copy of </w:t>
      </w:r>
      <w:r w:rsidRPr="00932E18">
        <w:rPr>
          <w:rFonts w:asciiTheme="minorHAnsi" w:hAnsiTheme="minorHAnsi" w:cs="Calibri"/>
          <w:sz w:val="20"/>
          <w:szCs w:val="22"/>
        </w:rPr>
        <w:t xml:space="preserve">the </w:t>
      </w:r>
      <w:r w:rsidR="00526146" w:rsidRPr="00932E18">
        <w:rPr>
          <w:rFonts w:asciiTheme="minorHAnsi" w:hAnsiTheme="minorHAnsi" w:cs="Calibri"/>
          <w:sz w:val="20"/>
          <w:szCs w:val="22"/>
        </w:rPr>
        <w:t xml:space="preserve">completed </w:t>
      </w:r>
      <w:r w:rsidRPr="00932E18">
        <w:rPr>
          <w:rFonts w:asciiTheme="minorHAnsi" w:hAnsiTheme="minorHAnsi" w:cs="Calibri"/>
          <w:sz w:val="20"/>
          <w:szCs w:val="22"/>
        </w:rPr>
        <w:t xml:space="preserve">production or a dated selection of footage. </w:t>
      </w:r>
    </w:p>
    <w:p w14:paraId="63B0DB83" w14:textId="77777777" w:rsidR="00DB2A41" w:rsidRPr="00932E18" w:rsidRDefault="00DB2A41" w:rsidP="00953A8E">
      <w:pPr>
        <w:pStyle w:val="Heading3"/>
        <w:numPr>
          <w:ilvl w:val="1"/>
          <w:numId w:val="13"/>
        </w:numPr>
        <w:ind w:left="567" w:hanging="567"/>
        <w:rPr>
          <w:rFonts w:asciiTheme="minorHAnsi" w:hAnsiTheme="minorHAnsi"/>
          <w:sz w:val="22"/>
          <w:szCs w:val="22"/>
        </w:rPr>
      </w:pPr>
      <w:r w:rsidRPr="00932E18">
        <w:rPr>
          <w:rFonts w:asciiTheme="minorHAnsi" w:hAnsiTheme="minorHAnsi"/>
          <w:sz w:val="22"/>
          <w:szCs w:val="22"/>
        </w:rPr>
        <w:t>Statutory declaration</w:t>
      </w:r>
    </w:p>
    <w:p w14:paraId="1670F9AD" w14:textId="77777777" w:rsidR="00DB2A41" w:rsidRPr="00932E18" w:rsidRDefault="00DB2A41" w:rsidP="00DB2A41">
      <w:pPr>
        <w:pStyle w:val="BodyTextIndent2"/>
        <w:spacing w:after="120"/>
        <w:ind w:left="567" w:firstLine="0"/>
        <w:rPr>
          <w:rFonts w:asciiTheme="minorHAnsi" w:hAnsiTheme="minorHAnsi" w:cs="Calibri"/>
          <w:sz w:val="20"/>
          <w:szCs w:val="22"/>
        </w:rPr>
      </w:pPr>
      <w:r w:rsidRPr="00932E18">
        <w:rPr>
          <w:rFonts w:asciiTheme="minorHAnsi" w:hAnsiTheme="minorHAnsi" w:cs="Calibri"/>
          <w:sz w:val="20"/>
          <w:szCs w:val="22"/>
        </w:rPr>
        <w:t>The information provided in a</w:t>
      </w:r>
      <w:r w:rsidR="001E6BBE" w:rsidRPr="00932E18">
        <w:rPr>
          <w:rFonts w:asciiTheme="minorHAnsi" w:hAnsiTheme="minorHAnsi" w:cs="Calibri"/>
          <w:sz w:val="20"/>
          <w:szCs w:val="22"/>
        </w:rPr>
        <w:t xml:space="preserve"> final</w:t>
      </w:r>
      <w:r w:rsidRPr="00932E18">
        <w:rPr>
          <w:rFonts w:asciiTheme="minorHAnsi" w:hAnsiTheme="minorHAnsi" w:cs="Calibri"/>
          <w:sz w:val="20"/>
          <w:szCs w:val="22"/>
        </w:rPr>
        <w:t xml:space="preserve"> application must be certified in a statutory declaration by an authorised person from the applicant - normally this would be the producer or a director of the applicant entity. </w:t>
      </w:r>
      <w:r w:rsidR="00E52262" w:rsidRPr="00932E18">
        <w:rPr>
          <w:rFonts w:asciiTheme="minorHAnsi" w:hAnsiTheme="minorHAnsi" w:cs="Calibri"/>
          <w:sz w:val="20"/>
          <w:szCs w:val="22"/>
        </w:rPr>
        <w:t xml:space="preserve">Please note that under New Zealand law there are specific legal requirements for certification of statutory </w:t>
      </w:r>
      <w:r w:rsidR="000F597F" w:rsidRPr="00932E18">
        <w:rPr>
          <w:rFonts w:asciiTheme="minorHAnsi" w:hAnsiTheme="minorHAnsi" w:cs="Calibri"/>
          <w:sz w:val="20"/>
          <w:szCs w:val="22"/>
        </w:rPr>
        <w:t>declarations</w:t>
      </w:r>
      <w:r w:rsidR="00BA40A3" w:rsidRPr="00932E18">
        <w:rPr>
          <w:rFonts w:asciiTheme="minorHAnsi" w:hAnsiTheme="minorHAnsi" w:cs="Calibri"/>
          <w:sz w:val="20"/>
          <w:szCs w:val="22"/>
        </w:rPr>
        <w:t xml:space="preserve">. </w:t>
      </w:r>
    </w:p>
    <w:p w14:paraId="3D6CB60A" w14:textId="77777777" w:rsidR="00DB2A41" w:rsidRPr="00932E18" w:rsidRDefault="00DB2A41" w:rsidP="00953A8E">
      <w:pPr>
        <w:pStyle w:val="Heading3"/>
        <w:numPr>
          <w:ilvl w:val="1"/>
          <w:numId w:val="13"/>
        </w:numPr>
        <w:ind w:left="567" w:hanging="567"/>
        <w:rPr>
          <w:rFonts w:asciiTheme="minorHAnsi" w:hAnsiTheme="minorHAnsi"/>
          <w:sz w:val="22"/>
          <w:szCs w:val="22"/>
        </w:rPr>
      </w:pPr>
      <w:r w:rsidRPr="00932E18">
        <w:rPr>
          <w:rFonts w:asciiTheme="minorHAnsi" w:hAnsiTheme="minorHAnsi"/>
          <w:sz w:val="22"/>
          <w:szCs w:val="22"/>
        </w:rPr>
        <w:t>Further information as requested</w:t>
      </w:r>
    </w:p>
    <w:p w14:paraId="4574D2AF" w14:textId="77777777" w:rsidR="00DB2A41" w:rsidRPr="00932E18" w:rsidRDefault="00DB2A41" w:rsidP="00DB2A41">
      <w:pPr>
        <w:pStyle w:val="BodyTextIndent2"/>
        <w:spacing w:after="120"/>
        <w:ind w:left="567" w:firstLine="0"/>
        <w:rPr>
          <w:rFonts w:asciiTheme="minorHAnsi" w:hAnsiTheme="minorHAnsi" w:cs="Calibri"/>
          <w:sz w:val="20"/>
          <w:szCs w:val="22"/>
        </w:rPr>
      </w:pPr>
      <w:r w:rsidRPr="00932E18">
        <w:rPr>
          <w:rFonts w:asciiTheme="minorHAnsi" w:hAnsiTheme="minorHAnsi" w:cs="Calibri"/>
          <w:sz w:val="20"/>
          <w:szCs w:val="22"/>
        </w:rPr>
        <w:t xml:space="preserve">The NZFC reserves the right to require any further information </w:t>
      </w:r>
      <w:r w:rsidR="00161C6E" w:rsidRPr="00932E18">
        <w:rPr>
          <w:rFonts w:asciiTheme="minorHAnsi" w:hAnsiTheme="minorHAnsi" w:cs="Calibri"/>
          <w:sz w:val="20"/>
          <w:szCs w:val="22"/>
        </w:rPr>
        <w:t xml:space="preserve">the NZFC deems </w:t>
      </w:r>
      <w:r w:rsidRPr="00932E18">
        <w:rPr>
          <w:rFonts w:asciiTheme="minorHAnsi" w:hAnsiTheme="minorHAnsi" w:cs="Calibri"/>
          <w:sz w:val="20"/>
          <w:szCs w:val="22"/>
        </w:rPr>
        <w:t xml:space="preserve">necessary to complete the </w:t>
      </w:r>
      <w:r w:rsidR="009667C1" w:rsidRPr="00932E18">
        <w:rPr>
          <w:rFonts w:asciiTheme="minorHAnsi" w:hAnsiTheme="minorHAnsi" w:cs="Calibri"/>
          <w:sz w:val="20"/>
          <w:szCs w:val="22"/>
        </w:rPr>
        <w:t>assessment</w:t>
      </w:r>
      <w:r w:rsidR="004A1240" w:rsidRPr="00932E18">
        <w:rPr>
          <w:rFonts w:asciiTheme="minorHAnsi" w:hAnsiTheme="minorHAnsi" w:cs="Calibri"/>
          <w:sz w:val="20"/>
          <w:szCs w:val="22"/>
        </w:rPr>
        <w:t xml:space="preserve"> </w:t>
      </w:r>
      <w:r w:rsidRPr="00932E18">
        <w:rPr>
          <w:rFonts w:asciiTheme="minorHAnsi" w:hAnsiTheme="minorHAnsi" w:cs="Calibri"/>
          <w:sz w:val="20"/>
          <w:szCs w:val="22"/>
        </w:rPr>
        <w:t xml:space="preserve">process.  This information must be provided at the applicant’s expense within </w:t>
      </w:r>
      <w:r w:rsidR="007427FF" w:rsidRPr="00932E18">
        <w:rPr>
          <w:rFonts w:asciiTheme="minorHAnsi" w:hAnsiTheme="minorHAnsi" w:cs="Calibri"/>
          <w:sz w:val="20"/>
          <w:szCs w:val="22"/>
        </w:rPr>
        <w:t xml:space="preserve">14 </w:t>
      </w:r>
      <w:r w:rsidRPr="00932E18">
        <w:rPr>
          <w:rFonts w:asciiTheme="minorHAnsi" w:hAnsiTheme="minorHAnsi" w:cs="Calibri"/>
          <w:sz w:val="20"/>
          <w:szCs w:val="22"/>
        </w:rPr>
        <w:t xml:space="preserve">days of the NZFC’s request, although the applicant </w:t>
      </w:r>
      <w:r w:rsidR="003A44E7" w:rsidRPr="00932E18">
        <w:rPr>
          <w:rFonts w:asciiTheme="minorHAnsi" w:hAnsiTheme="minorHAnsi" w:cs="Calibri"/>
          <w:sz w:val="20"/>
          <w:szCs w:val="22"/>
        </w:rPr>
        <w:t xml:space="preserve">can </w:t>
      </w:r>
      <w:r w:rsidRPr="00932E18">
        <w:rPr>
          <w:rFonts w:asciiTheme="minorHAnsi" w:hAnsiTheme="minorHAnsi" w:cs="Calibri"/>
          <w:sz w:val="20"/>
          <w:szCs w:val="22"/>
        </w:rPr>
        <w:t xml:space="preserve">write to the NZFC seeking an extension of time.  </w:t>
      </w:r>
      <w:r w:rsidR="00D15A58" w:rsidRPr="00932E18">
        <w:rPr>
          <w:rFonts w:asciiTheme="minorHAnsi" w:hAnsiTheme="minorHAnsi" w:cs="Calibri"/>
          <w:sz w:val="20"/>
          <w:szCs w:val="22"/>
        </w:rPr>
        <w:t xml:space="preserve">The period of time between the NZFC’s request for information and the applicant providing a satisfactory response will not be counted towards the NZFC’s </w:t>
      </w:r>
      <w:r w:rsidR="00A44E9F" w:rsidRPr="00932E18">
        <w:rPr>
          <w:rFonts w:asciiTheme="minorHAnsi" w:hAnsiTheme="minorHAnsi" w:cs="Calibri"/>
          <w:sz w:val="20"/>
          <w:szCs w:val="22"/>
        </w:rPr>
        <w:t>processing</w:t>
      </w:r>
      <w:r w:rsidR="00D15A58" w:rsidRPr="00932E18">
        <w:rPr>
          <w:rFonts w:asciiTheme="minorHAnsi" w:hAnsiTheme="minorHAnsi" w:cs="Calibri"/>
          <w:sz w:val="20"/>
          <w:szCs w:val="22"/>
        </w:rPr>
        <w:t xml:space="preserve"> times </w:t>
      </w:r>
      <w:r w:rsidR="004D00B9" w:rsidRPr="00932E18">
        <w:rPr>
          <w:rFonts w:asciiTheme="minorHAnsi" w:hAnsiTheme="minorHAnsi" w:cs="Calibri"/>
          <w:sz w:val="20"/>
          <w:szCs w:val="22"/>
        </w:rPr>
        <w:t xml:space="preserve">notified by the NZFC from time to time. </w:t>
      </w:r>
    </w:p>
    <w:p w14:paraId="7EE9683D" w14:textId="77777777" w:rsidR="00DB2A41" w:rsidRPr="00932E18" w:rsidRDefault="00DB2A41" w:rsidP="00DB2A41">
      <w:pPr>
        <w:pStyle w:val="BodyTextIndent2"/>
        <w:spacing w:after="120"/>
        <w:ind w:left="567" w:firstLine="0"/>
        <w:rPr>
          <w:rFonts w:asciiTheme="minorHAnsi" w:hAnsiTheme="minorHAnsi" w:cs="Calibri"/>
          <w:sz w:val="20"/>
          <w:szCs w:val="22"/>
        </w:rPr>
      </w:pPr>
      <w:r w:rsidRPr="00932E18">
        <w:rPr>
          <w:rFonts w:asciiTheme="minorHAnsi" w:hAnsiTheme="minorHAnsi" w:cs="Calibri"/>
          <w:sz w:val="20"/>
          <w:szCs w:val="22"/>
        </w:rPr>
        <w:t>Applicants should familiarise themselves with the relevant application form and the further information requested in that form.</w:t>
      </w:r>
    </w:p>
    <w:p w14:paraId="011BC7D9" w14:textId="77777777" w:rsidR="00DB2A41" w:rsidRPr="00932E18" w:rsidRDefault="00DB2A41" w:rsidP="00953A8E">
      <w:pPr>
        <w:pStyle w:val="Heading2"/>
        <w:numPr>
          <w:ilvl w:val="0"/>
          <w:numId w:val="13"/>
        </w:numPr>
        <w:spacing w:before="240"/>
        <w:ind w:left="0" w:hanging="567"/>
        <w:rPr>
          <w:rFonts w:asciiTheme="minorHAnsi" w:hAnsiTheme="minorHAnsi"/>
          <w:szCs w:val="22"/>
        </w:rPr>
      </w:pPr>
      <w:bookmarkStart w:id="415" w:name="_Ref465180342"/>
      <w:bookmarkStart w:id="416" w:name="_Ref465238413"/>
      <w:bookmarkStart w:id="417" w:name="_Toc477966414"/>
      <w:r w:rsidRPr="00932E18">
        <w:rPr>
          <w:rFonts w:asciiTheme="minorHAnsi" w:hAnsiTheme="minorHAnsi"/>
          <w:szCs w:val="22"/>
        </w:rPr>
        <w:lastRenderedPageBreak/>
        <w:t xml:space="preserve">Credit and </w:t>
      </w:r>
      <w:r w:rsidR="00C27514" w:rsidRPr="00932E18">
        <w:rPr>
          <w:rFonts w:asciiTheme="minorHAnsi" w:hAnsiTheme="minorHAnsi"/>
          <w:szCs w:val="22"/>
        </w:rPr>
        <w:t>p</w:t>
      </w:r>
      <w:r w:rsidRPr="00932E18">
        <w:rPr>
          <w:rFonts w:asciiTheme="minorHAnsi" w:hAnsiTheme="minorHAnsi"/>
          <w:szCs w:val="22"/>
        </w:rPr>
        <w:t xml:space="preserve">romotional </w:t>
      </w:r>
      <w:r w:rsidR="00C27514" w:rsidRPr="00932E18">
        <w:rPr>
          <w:rFonts w:asciiTheme="minorHAnsi" w:hAnsiTheme="minorHAnsi"/>
          <w:szCs w:val="22"/>
        </w:rPr>
        <w:t>m</w:t>
      </w:r>
      <w:r w:rsidRPr="00932E18">
        <w:rPr>
          <w:rFonts w:asciiTheme="minorHAnsi" w:hAnsiTheme="minorHAnsi"/>
          <w:szCs w:val="22"/>
        </w:rPr>
        <w:t>aterials</w:t>
      </w:r>
      <w:bookmarkEnd w:id="415"/>
      <w:bookmarkEnd w:id="416"/>
      <w:bookmarkEnd w:id="417"/>
    </w:p>
    <w:p w14:paraId="3886714E" w14:textId="77777777" w:rsidR="00DB2A41" w:rsidRPr="00932E18" w:rsidRDefault="00DB2A41" w:rsidP="00DB2A41">
      <w:pPr>
        <w:pStyle w:val="BodyTextIndent2"/>
        <w:keepNext/>
        <w:spacing w:before="120" w:after="120"/>
        <w:ind w:firstLine="0"/>
        <w:rPr>
          <w:rFonts w:asciiTheme="minorHAnsi" w:hAnsiTheme="minorHAnsi" w:cs="Calibri"/>
          <w:sz w:val="20"/>
          <w:szCs w:val="22"/>
        </w:rPr>
      </w:pPr>
      <w:r w:rsidRPr="00932E18">
        <w:rPr>
          <w:rFonts w:asciiTheme="minorHAnsi" w:hAnsiTheme="minorHAnsi" w:cs="Calibri"/>
          <w:sz w:val="20"/>
          <w:szCs w:val="22"/>
        </w:rPr>
        <w:t xml:space="preserve">All applicants </w:t>
      </w:r>
      <w:r w:rsidR="005045DF" w:rsidRPr="00932E18">
        <w:rPr>
          <w:rFonts w:asciiTheme="minorHAnsi" w:hAnsiTheme="minorHAnsi" w:cs="Calibri"/>
          <w:sz w:val="20"/>
          <w:szCs w:val="22"/>
        </w:rPr>
        <w:t xml:space="preserve">must </w:t>
      </w:r>
      <w:r w:rsidRPr="00932E18">
        <w:rPr>
          <w:rFonts w:asciiTheme="minorHAnsi" w:hAnsiTheme="minorHAnsi" w:cs="Calibri"/>
          <w:sz w:val="20"/>
          <w:szCs w:val="22"/>
        </w:rPr>
        <w:t xml:space="preserve">provide </w:t>
      </w:r>
      <w:r w:rsidR="00D41257" w:rsidRPr="00932E18">
        <w:rPr>
          <w:rFonts w:asciiTheme="minorHAnsi" w:hAnsiTheme="minorHAnsi" w:cs="Calibri"/>
          <w:sz w:val="20"/>
          <w:szCs w:val="22"/>
        </w:rPr>
        <w:t>in the C</w:t>
      </w:r>
      <w:r w:rsidR="009667C1" w:rsidRPr="00932E18">
        <w:rPr>
          <w:rFonts w:asciiTheme="minorHAnsi" w:hAnsiTheme="minorHAnsi" w:cs="Calibri"/>
          <w:sz w:val="20"/>
          <w:szCs w:val="22"/>
        </w:rPr>
        <w:t xml:space="preserve">ompleted production </w:t>
      </w:r>
      <w:r w:rsidRPr="00932E18">
        <w:rPr>
          <w:rFonts w:asciiTheme="minorHAnsi" w:hAnsiTheme="minorHAnsi" w:cs="Calibri"/>
          <w:sz w:val="20"/>
          <w:szCs w:val="22"/>
        </w:rPr>
        <w:t xml:space="preserve">an on-screen end credit </w:t>
      </w:r>
      <w:r w:rsidR="00D15A58" w:rsidRPr="00932E18">
        <w:rPr>
          <w:rFonts w:asciiTheme="minorHAnsi" w:hAnsiTheme="minorHAnsi" w:cs="Calibri"/>
          <w:sz w:val="20"/>
          <w:szCs w:val="22"/>
        </w:rPr>
        <w:t xml:space="preserve">and an on-screen </w:t>
      </w:r>
      <w:r w:rsidR="00381446" w:rsidRPr="00932E18">
        <w:rPr>
          <w:rFonts w:asciiTheme="minorHAnsi" w:hAnsiTheme="minorHAnsi" w:cs="Calibri"/>
          <w:sz w:val="20"/>
          <w:szCs w:val="22"/>
        </w:rPr>
        <w:t xml:space="preserve">NZFC </w:t>
      </w:r>
      <w:r w:rsidR="009667C1" w:rsidRPr="00932E18">
        <w:rPr>
          <w:rFonts w:asciiTheme="minorHAnsi" w:hAnsiTheme="minorHAnsi" w:cs="Calibri"/>
          <w:sz w:val="20"/>
          <w:szCs w:val="22"/>
        </w:rPr>
        <w:t>logo</w:t>
      </w:r>
      <w:r w:rsidR="003C7768" w:rsidRPr="00932E18">
        <w:rPr>
          <w:rFonts w:asciiTheme="minorHAnsi" w:hAnsiTheme="minorHAnsi" w:cs="Calibri"/>
          <w:sz w:val="20"/>
          <w:szCs w:val="22"/>
        </w:rPr>
        <w:t>, each readable in ordinary circumstances</w:t>
      </w:r>
      <w:r w:rsidRPr="00932E18">
        <w:rPr>
          <w:rFonts w:asciiTheme="minorHAnsi" w:hAnsiTheme="minorHAnsi" w:cs="Calibri"/>
          <w:sz w:val="20"/>
          <w:szCs w:val="22"/>
        </w:rPr>
        <w:t xml:space="preserve">. </w:t>
      </w:r>
      <w:r w:rsidR="00A845F5" w:rsidRPr="00932E18">
        <w:rPr>
          <w:rFonts w:asciiTheme="minorHAnsi" w:hAnsiTheme="minorHAnsi" w:cs="Calibri"/>
          <w:sz w:val="20"/>
          <w:szCs w:val="22"/>
        </w:rPr>
        <w:t xml:space="preserve">Unless otherwise agreed by the NZFC in writing, the credit must be: </w:t>
      </w:r>
    </w:p>
    <w:p w14:paraId="7CCCB260" w14:textId="77777777" w:rsidR="00DB2A41" w:rsidRPr="00932E18" w:rsidRDefault="00DB2A41" w:rsidP="00DB2A41">
      <w:pPr>
        <w:keepNext/>
        <w:rPr>
          <w:rFonts w:asciiTheme="minorHAnsi" w:hAnsiTheme="minorHAnsi" w:cs="Calibri"/>
          <w:sz w:val="20"/>
          <w:szCs w:val="22"/>
        </w:rPr>
      </w:pPr>
      <w:r w:rsidRPr="00932E18">
        <w:rPr>
          <w:rFonts w:asciiTheme="minorHAnsi" w:hAnsiTheme="minorHAnsi" w:cs="Calibri"/>
          <w:sz w:val="20"/>
          <w:szCs w:val="22"/>
        </w:rPr>
        <w:t>“</w:t>
      </w:r>
      <w:r w:rsidRPr="00932E18">
        <w:rPr>
          <w:rFonts w:asciiTheme="minorHAnsi" w:hAnsiTheme="minorHAnsi" w:cs="Calibri"/>
          <w:i/>
          <w:sz w:val="20"/>
          <w:szCs w:val="22"/>
        </w:rPr>
        <w:t xml:space="preserve">The filmmakers acknowledge the assistance of the New Zealand Government’s </w:t>
      </w:r>
      <w:r w:rsidRPr="00932E18">
        <w:rPr>
          <w:rFonts w:asciiTheme="minorHAnsi" w:hAnsiTheme="minorHAnsi" w:cs="Calibri"/>
          <w:i/>
          <w:sz w:val="20"/>
          <w:szCs w:val="22"/>
          <w:lang w:val="en-AU"/>
        </w:rPr>
        <w:t>Screen Production Grant</w:t>
      </w:r>
      <w:r w:rsidRPr="00932E18">
        <w:rPr>
          <w:rFonts w:asciiTheme="minorHAnsi" w:hAnsiTheme="minorHAnsi" w:cs="Calibri"/>
          <w:sz w:val="20"/>
          <w:szCs w:val="22"/>
          <w:lang w:val="en-AU"/>
        </w:rPr>
        <w:t>”</w:t>
      </w:r>
    </w:p>
    <w:p w14:paraId="7196D064" w14:textId="77777777" w:rsidR="00DB2A41" w:rsidRPr="00932E18" w:rsidRDefault="00DB2A41" w:rsidP="00DB2A41">
      <w:pPr>
        <w:tabs>
          <w:tab w:val="left" w:pos="0"/>
        </w:tabs>
        <w:rPr>
          <w:rFonts w:asciiTheme="minorHAnsi" w:hAnsiTheme="minorHAnsi" w:cs="Calibri"/>
          <w:sz w:val="20"/>
          <w:szCs w:val="22"/>
        </w:rPr>
      </w:pPr>
    </w:p>
    <w:p w14:paraId="0DB20DC4" w14:textId="77777777" w:rsidR="00C0719C" w:rsidRPr="00932E18" w:rsidRDefault="00C0719C" w:rsidP="00C0719C">
      <w:pPr>
        <w:tabs>
          <w:tab w:val="left" w:pos="0"/>
        </w:tabs>
      </w:pPr>
      <w:r w:rsidRPr="00932E18">
        <w:rPr>
          <w:rFonts w:asciiTheme="minorHAnsi" w:hAnsiTheme="minorHAnsi" w:cs="Calibri"/>
          <w:sz w:val="20"/>
          <w:szCs w:val="22"/>
        </w:rPr>
        <w:t xml:space="preserve">Unless otherwise agreed by the NZFC in writing, the </w:t>
      </w:r>
      <w:r w:rsidR="009667C1" w:rsidRPr="00932E18">
        <w:rPr>
          <w:rFonts w:asciiTheme="minorHAnsi" w:hAnsiTheme="minorHAnsi" w:cs="Calibri"/>
          <w:sz w:val="20"/>
          <w:szCs w:val="22"/>
        </w:rPr>
        <w:t xml:space="preserve">logo </w:t>
      </w:r>
      <w:r w:rsidRPr="00932E18">
        <w:rPr>
          <w:rFonts w:asciiTheme="minorHAnsi" w:hAnsiTheme="minorHAnsi" w:cs="Calibri"/>
          <w:sz w:val="20"/>
          <w:szCs w:val="22"/>
        </w:rPr>
        <w:t xml:space="preserve">must be </w:t>
      </w:r>
      <w:r w:rsidRPr="00932E18">
        <w:rPr>
          <w:rFonts w:asciiTheme="minorHAnsi" w:hAnsiTheme="minorHAnsi"/>
          <w:sz w:val="20"/>
          <w:szCs w:val="20"/>
        </w:rPr>
        <w:t xml:space="preserve">the current version of the NZFC logo. </w:t>
      </w:r>
    </w:p>
    <w:p w14:paraId="34FF1C98" w14:textId="77777777" w:rsidR="000F735C" w:rsidRPr="00932E18" w:rsidRDefault="000F735C" w:rsidP="00DB2A41">
      <w:pPr>
        <w:tabs>
          <w:tab w:val="left" w:pos="0"/>
        </w:tabs>
        <w:rPr>
          <w:rFonts w:asciiTheme="minorHAnsi" w:hAnsiTheme="minorHAnsi" w:cs="Calibri"/>
          <w:sz w:val="20"/>
          <w:szCs w:val="22"/>
        </w:rPr>
      </w:pPr>
    </w:p>
    <w:p w14:paraId="7B12D494" w14:textId="77777777" w:rsidR="00DB2A41" w:rsidRPr="00932E18" w:rsidRDefault="00DB2A41" w:rsidP="00DB2A41">
      <w:pPr>
        <w:tabs>
          <w:tab w:val="left" w:pos="426"/>
        </w:tabs>
        <w:rPr>
          <w:rFonts w:asciiTheme="minorHAnsi" w:hAnsiTheme="minorHAnsi" w:cs="Calibri"/>
          <w:sz w:val="20"/>
          <w:szCs w:val="22"/>
        </w:rPr>
      </w:pPr>
      <w:r w:rsidRPr="00932E18">
        <w:rPr>
          <w:rFonts w:asciiTheme="minorHAnsi" w:hAnsiTheme="minorHAnsi" w:cs="Calibri"/>
          <w:sz w:val="20"/>
          <w:szCs w:val="22"/>
        </w:rPr>
        <w:t xml:space="preserve">In exceptional circumstances, the NZFC </w:t>
      </w:r>
      <w:r w:rsidR="00E30232" w:rsidRPr="00932E18">
        <w:rPr>
          <w:rFonts w:asciiTheme="minorHAnsi" w:hAnsiTheme="minorHAnsi" w:cs="Calibri"/>
          <w:sz w:val="20"/>
          <w:szCs w:val="22"/>
        </w:rPr>
        <w:t xml:space="preserve">can </w:t>
      </w:r>
      <w:r w:rsidRPr="00932E18">
        <w:rPr>
          <w:rFonts w:asciiTheme="minorHAnsi" w:hAnsiTheme="minorHAnsi" w:cs="Calibri"/>
          <w:sz w:val="20"/>
          <w:szCs w:val="22"/>
        </w:rPr>
        <w:t xml:space="preserve">agree to waive the on-screen credit </w:t>
      </w:r>
      <w:r w:rsidR="00162770" w:rsidRPr="00932E18">
        <w:rPr>
          <w:rFonts w:asciiTheme="minorHAnsi" w:hAnsiTheme="minorHAnsi" w:cs="Calibri"/>
          <w:sz w:val="20"/>
          <w:szCs w:val="22"/>
        </w:rPr>
        <w:t xml:space="preserve">and/or </w:t>
      </w:r>
      <w:r w:rsidR="009667C1" w:rsidRPr="00932E18">
        <w:rPr>
          <w:rFonts w:asciiTheme="minorHAnsi" w:hAnsiTheme="minorHAnsi" w:cs="Calibri"/>
          <w:sz w:val="20"/>
          <w:szCs w:val="22"/>
        </w:rPr>
        <w:t>logo</w:t>
      </w:r>
      <w:r w:rsidR="001E35CB" w:rsidRPr="00932E18">
        <w:rPr>
          <w:rFonts w:asciiTheme="minorHAnsi" w:hAnsiTheme="minorHAnsi" w:cs="Calibri"/>
          <w:sz w:val="20"/>
          <w:szCs w:val="22"/>
        </w:rPr>
        <w:t xml:space="preserve"> </w:t>
      </w:r>
      <w:r w:rsidRPr="00932E18">
        <w:rPr>
          <w:rFonts w:asciiTheme="minorHAnsi" w:hAnsiTheme="minorHAnsi" w:cs="Calibri"/>
          <w:sz w:val="20"/>
          <w:szCs w:val="22"/>
        </w:rPr>
        <w:t xml:space="preserve">requirement. </w:t>
      </w:r>
    </w:p>
    <w:p w14:paraId="6D072C0D" w14:textId="77777777" w:rsidR="00DB2A41" w:rsidRPr="00932E18" w:rsidRDefault="00DB2A41" w:rsidP="00DB2A41">
      <w:pPr>
        <w:tabs>
          <w:tab w:val="left" w:pos="426"/>
        </w:tabs>
        <w:rPr>
          <w:rFonts w:asciiTheme="minorHAnsi" w:hAnsiTheme="minorHAnsi" w:cs="Calibri"/>
          <w:sz w:val="20"/>
          <w:szCs w:val="22"/>
        </w:rPr>
      </w:pPr>
    </w:p>
    <w:p w14:paraId="5E7ADE7D" w14:textId="77777777" w:rsidR="00DB2A41" w:rsidRPr="00932E18" w:rsidRDefault="009D6C8F" w:rsidP="00DB2A41">
      <w:pPr>
        <w:pStyle w:val="ListParagraph"/>
        <w:tabs>
          <w:tab w:val="left" w:pos="426"/>
        </w:tabs>
        <w:ind w:left="0"/>
        <w:rPr>
          <w:rFonts w:asciiTheme="minorHAnsi" w:hAnsiTheme="minorHAnsi" w:cs="Calibri"/>
          <w:sz w:val="20"/>
          <w:szCs w:val="22"/>
        </w:rPr>
      </w:pPr>
      <w:r w:rsidRPr="00932E18">
        <w:rPr>
          <w:rFonts w:asciiTheme="minorHAnsi" w:hAnsiTheme="minorHAnsi" w:cs="Calibri"/>
          <w:sz w:val="20"/>
          <w:szCs w:val="22"/>
        </w:rPr>
        <w:t>Unless specifically waived by the NZFC, a</w:t>
      </w:r>
      <w:r w:rsidR="00DB2A41" w:rsidRPr="00932E18">
        <w:rPr>
          <w:rFonts w:asciiTheme="minorHAnsi" w:hAnsiTheme="minorHAnsi" w:cs="Calibri"/>
          <w:sz w:val="20"/>
          <w:szCs w:val="22"/>
        </w:rPr>
        <w:t xml:space="preserve">pplicants </w:t>
      </w:r>
      <w:r w:rsidR="005045DF" w:rsidRPr="00932E18">
        <w:rPr>
          <w:rFonts w:asciiTheme="minorHAnsi" w:hAnsiTheme="minorHAnsi" w:cs="Calibri"/>
          <w:sz w:val="20"/>
          <w:szCs w:val="22"/>
        </w:rPr>
        <w:t>must</w:t>
      </w:r>
      <w:r w:rsidR="00DB2A41" w:rsidRPr="00932E18">
        <w:rPr>
          <w:rFonts w:asciiTheme="minorHAnsi" w:hAnsiTheme="minorHAnsi" w:cs="Calibri"/>
          <w:sz w:val="20"/>
          <w:szCs w:val="22"/>
        </w:rPr>
        <w:t xml:space="preserve"> provide promotional materials to the NZFC in accordance with the </w:t>
      </w:r>
      <w:hyperlink r:id="rId18" w:history="1">
        <w:r w:rsidR="00DB2A41" w:rsidRPr="00932E18">
          <w:rPr>
            <w:rStyle w:val="Hyperlink"/>
            <w:rFonts w:asciiTheme="minorHAnsi" w:hAnsiTheme="minorHAnsi" w:cs="Calibri"/>
            <w:color w:val="auto"/>
            <w:sz w:val="20"/>
            <w:szCs w:val="22"/>
          </w:rPr>
          <w:t>Promotional Materials Schedule</w:t>
        </w:r>
      </w:hyperlink>
      <w:r w:rsidR="00DB2A41" w:rsidRPr="00932E18">
        <w:rPr>
          <w:rFonts w:asciiTheme="minorHAnsi" w:hAnsiTheme="minorHAnsi" w:cs="Calibri"/>
          <w:sz w:val="20"/>
          <w:szCs w:val="22"/>
        </w:rPr>
        <w:t xml:space="preserve"> available on the NZFC website</w:t>
      </w:r>
      <w:r w:rsidR="00A44113" w:rsidRPr="00932E18">
        <w:rPr>
          <w:rFonts w:asciiTheme="minorHAnsi" w:hAnsiTheme="minorHAnsi" w:cs="Calibri"/>
          <w:sz w:val="20"/>
          <w:szCs w:val="22"/>
        </w:rPr>
        <w:t xml:space="preserve">. </w:t>
      </w:r>
      <w:r w:rsidR="005E789A" w:rsidRPr="00932E18">
        <w:rPr>
          <w:rFonts w:asciiTheme="minorHAnsi" w:hAnsiTheme="minorHAnsi" w:cs="Calibri"/>
          <w:sz w:val="20"/>
          <w:szCs w:val="22"/>
        </w:rPr>
        <w:t>From time to time the NZFC may request a licence or permission to use certain of the promotional materials. The applicant must consider any such request in good faith, having regard to any contractual restrictions in relation to such material.</w:t>
      </w:r>
    </w:p>
    <w:p w14:paraId="0928E0A4"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418" w:name="_Ref465180347"/>
      <w:bookmarkStart w:id="419" w:name="_Ref465249867"/>
      <w:bookmarkStart w:id="420" w:name="_Toc477966415"/>
      <w:r w:rsidRPr="00932E18">
        <w:rPr>
          <w:rFonts w:asciiTheme="minorHAnsi" w:hAnsiTheme="minorHAnsi"/>
          <w:szCs w:val="22"/>
        </w:rPr>
        <w:t>Confidentiality</w:t>
      </w:r>
      <w:bookmarkEnd w:id="418"/>
      <w:bookmarkEnd w:id="419"/>
      <w:bookmarkEnd w:id="420"/>
    </w:p>
    <w:p w14:paraId="1E5119F3" w14:textId="77777777" w:rsidR="00814568" w:rsidRPr="00932E18" w:rsidRDefault="00DB2A41" w:rsidP="00814568">
      <w:pPr>
        <w:pStyle w:val="BodyTextIndent2"/>
        <w:spacing w:before="120" w:after="120"/>
        <w:ind w:firstLine="0"/>
        <w:rPr>
          <w:rFonts w:asciiTheme="minorHAnsi" w:hAnsiTheme="minorHAnsi" w:cs="Calibri"/>
          <w:sz w:val="20"/>
          <w:szCs w:val="22"/>
        </w:rPr>
      </w:pPr>
      <w:r w:rsidRPr="00932E18">
        <w:rPr>
          <w:rFonts w:asciiTheme="minorHAnsi" w:hAnsiTheme="minorHAnsi" w:cs="Calibri"/>
          <w:sz w:val="20"/>
          <w:szCs w:val="22"/>
        </w:rPr>
        <w:t>Certain information supplied by the applicant to the</w:t>
      </w:r>
      <w:r w:rsidR="00EF6D97" w:rsidRPr="00932E18">
        <w:rPr>
          <w:rFonts w:asciiTheme="minorHAnsi" w:hAnsiTheme="minorHAnsi" w:cs="Calibri"/>
          <w:sz w:val="20"/>
          <w:szCs w:val="22"/>
        </w:rPr>
        <w:t xml:space="preserve"> NZFC</w:t>
      </w:r>
      <w:r w:rsidR="008D1677" w:rsidRPr="00932E18">
        <w:rPr>
          <w:rFonts w:asciiTheme="minorHAnsi" w:hAnsiTheme="minorHAnsi" w:cs="Calibri"/>
          <w:sz w:val="20"/>
          <w:szCs w:val="22"/>
        </w:rPr>
        <w:t xml:space="preserve"> or independent consultants </w:t>
      </w:r>
      <w:r w:rsidR="00E96A29" w:rsidRPr="00932E18">
        <w:rPr>
          <w:rFonts w:asciiTheme="minorHAnsi" w:hAnsiTheme="minorHAnsi" w:cs="Calibri"/>
          <w:sz w:val="20"/>
          <w:szCs w:val="22"/>
        </w:rPr>
        <w:t>will</w:t>
      </w:r>
      <w:r w:rsidR="008D1677" w:rsidRPr="00932E18">
        <w:rPr>
          <w:rFonts w:asciiTheme="minorHAnsi" w:hAnsiTheme="minorHAnsi" w:cs="Calibri"/>
          <w:sz w:val="20"/>
          <w:szCs w:val="22"/>
        </w:rPr>
        <w:t xml:space="preserve"> be provided to the</w:t>
      </w:r>
      <w:r w:rsidRPr="00932E18">
        <w:rPr>
          <w:rFonts w:asciiTheme="minorHAnsi" w:hAnsiTheme="minorHAnsi" w:cs="Calibri"/>
          <w:sz w:val="20"/>
          <w:szCs w:val="22"/>
        </w:rPr>
        <w:t xml:space="preserve"> NZSPG Panel,</w:t>
      </w:r>
      <w:r w:rsidR="001677E8" w:rsidRPr="00932E18">
        <w:rPr>
          <w:rFonts w:asciiTheme="minorHAnsi" w:hAnsiTheme="minorHAnsi" w:cs="Calibri"/>
          <w:sz w:val="20"/>
          <w:szCs w:val="22"/>
        </w:rPr>
        <w:t xml:space="preserve"> SEB </w:t>
      </w:r>
      <w:r w:rsidR="00476ED1" w:rsidRPr="00932E18">
        <w:rPr>
          <w:rFonts w:asciiTheme="minorHAnsi" w:hAnsiTheme="minorHAnsi" w:cs="Calibri"/>
          <w:sz w:val="20"/>
          <w:szCs w:val="22"/>
        </w:rPr>
        <w:t>Verification</w:t>
      </w:r>
      <w:r w:rsidR="001677E8" w:rsidRPr="00932E18">
        <w:rPr>
          <w:rFonts w:asciiTheme="minorHAnsi" w:hAnsiTheme="minorHAnsi" w:cs="Calibri"/>
          <w:sz w:val="20"/>
          <w:szCs w:val="22"/>
        </w:rPr>
        <w:t xml:space="preserve"> Panel,</w:t>
      </w:r>
      <w:r w:rsidRPr="00932E18">
        <w:rPr>
          <w:rFonts w:asciiTheme="minorHAnsi" w:hAnsiTheme="minorHAnsi" w:cs="Calibri"/>
          <w:sz w:val="20"/>
          <w:szCs w:val="22"/>
        </w:rPr>
        <w:t xml:space="preserve"> </w:t>
      </w:r>
      <w:r w:rsidR="00482DD5" w:rsidRPr="00932E18">
        <w:rPr>
          <w:rFonts w:asciiTheme="minorHAnsi" w:hAnsiTheme="minorHAnsi" w:cs="Calibri"/>
          <w:sz w:val="20"/>
          <w:szCs w:val="22"/>
        </w:rPr>
        <w:t>IRD</w:t>
      </w:r>
      <w:r w:rsidRPr="00932E18">
        <w:rPr>
          <w:rFonts w:asciiTheme="minorHAnsi" w:hAnsiTheme="minorHAnsi" w:cs="Calibri"/>
          <w:sz w:val="20"/>
          <w:szCs w:val="22"/>
        </w:rPr>
        <w:t xml:space="preserve">, </w:t>
      </w:r>
      <w:r w:rsidR="00954407" w:rsidRPr="00932E18">
        <w:rPr>
          <w:rFonts w:asciiTheme="minorHAnsi" w:hAnsiTheme="minorHAnsi" w:cs="Calibri"/>
          <w:sz w:val="20"/>
          <w:szCs w:val="22"/>
        </w:rPr>
        <w:t>MBIE</w:t>
      </w:r>
      <w:r w:rsidRPr="00932E18">
        <w:rPr>
          <w:rFonts w:asciiTheme="minorHAnsi" w:hAnsiTheme="minorHAnsi" w:cs="Calibri"/>
          <w:sz w:val="20"/>
          <w:szCs w:val="22"/>
        </w:rPr>
        <w:t xml:space="preserve">, </w:t>
      </w:r>
      <w:r w:rsidR="00954407" w:rsidRPr="00932E18">
        <w:rPr>
          <w:rFonts w:asciiTheme="minorHAnsi" w:hAnsiTheme="minorHAnsi" w:cs="Calibri"/>
          <w:sz w:val="20"/>
          <w:szCs w:val="22"/>
        </w:rPr>
        <w:t>MCH</w:t>
      </w:r>
      <w:r w:rsidRPr="00932E18">
        <w:rPr>
          <w:rFonts w:asciiTheme="minorHAnsi" w:hAnsiTheme="minorHAnsi" w:cs="Calibri"/>
          <w:sz w:val="20"/>
          <w:szCs w:val="22"/>
        </w:rPr>
        <w:t xml:space="preserve"> </w:t>
      </w:r>
      <w:r w:rsidR="00161C6E" w:rsidRPr="00932E18">
        <w:rPr>
          <w:rFonts w:asciiTheme="minorHAnsi" w:hAnsiTheme="minorHAnsi" w:cs="Calibri"/>
          <w:sz w:val="20"/>
          <w:szCs w:val="22"/>
        </w:rPr>
        <w:t xml:space="preserve">the NZFC </w:t>
      </w:r>
      <w:r w:rsidRPr="00932E18">
        <w:rPr>
          <w:rFonts w:asciiTheme="minorHAnsi" w:hAnsiTheme="minorHAnsi" w:cs="Calibri"/>
          <w:sz w:val="20"/>
          <w:szCs w:val="22"/>
        </w:rPr>
        <w:t xml:space="preserve">and independent consultants where reasonably necessary during the application and approval process. </w:t>
      </w:r>
      <w:r w:rsidR="00E30232" w:rsidRPr="00932E18">
        <w:rPr>
          <w:rFonts w:asciiTheme="minorHAnsi" w:hAnsiTheme="minorHAnsi" w:cs="Calibri"/>
          <w:sz w:val="20"/>
          <w:szCs w:val="22"/>
        </w:rPr>
        <w:t>Once the International Grant has been approved and paid</w:t>
      </w:r>
      <w:r w:rsidR="00814568" w:rsidRPr="00932E18">
        <w:rPr>
          <w:rFonts w:asciiTheme="minorHAnsi" w:hAnsiTheme="minorHAnsi" w:cs="Calibri"/>
          <w:sz w:val="20"/>
          <w:szCs w:val="22"/>
        </w:rPr>
        <w:t xml:space="preserve">, the NZFC </w:t>
      </w:r>
      <w:r w:rsidR="00161C6E" w:rsidRPr="00932E18">
        <w:rPr>
          <w:rFonts w:asciiTheme="minorHAnsi" w:hAnsiTheme="minorHAnsi" w:cs="Calibri"/>
          <w:sz w:val="20"/>
          <w:szCs w:val="22"/>
        </w:rPr>
        <w:t>and</w:t>
      </w:r>
      <w:r w:rsidR="00814568" w:rsidRPr="00932E18">
        <w:rPr>
          <w:rFonts w:asciiTheme="minorHAnsi" w:hAnsiTheme="minorHAnsi" w:cs="Calibri"/>
          <w:sz w:val="20"/>
          <w:szCs w:val="22"/>
        </w:rPr>
        <w:t xml:space="preserve"> </w:t>
      </w:r>
      <w:r w:rsidR="008F0CF6" w:rsidRPr="00932E18">
        <w:rPr>
          <w:rFonts w:asciiTheme="minorHAnsi" w:hAnsiTheme="minorHAnsi" w:cs="Calibri"/>
          <w:sz w:val="20"/>
          <w:szCs w:val="22"/>
        </w:rPr>
        <w:t>MBIE</w:t>
      </w:r>
      <w:r w:rsidR="00814568" w:rsidRPr="00932E18">
        <w:rPr>
          <w:rFonts w:asciiTheme="minorHAnsi" w:hAnsiTheme="minorHAnsi" w:cs="Calibri"/>
          <w:sz w:val="20"/>
          <w:szCs w:val="22"/>
        </w:rPr>
        <w:t xml:space="preserve"> may </w:t>
      </w:r>
      <w:r w:rsidR="00A51092" w:rsidRPr="00932E18">
        <w:rPr>
          <w:rFonts w:asciiTheme="minorHAnsi" w:hAnsiTheme="minorHAnsi" w:cs="Calibri"/>
          <w:sz w:val="20"/>
          <w:szCs w:val="22"/>
        </w:rPr>
        <w:t>publish or announce</w:t>
      </w:r>
      <w:r w:rsidR="00814568" w:rsidRPr="00932E18">
        <w:rPr>
          <w:rFonts w:asciiTheme="minorHAnsi" w:hAnsiTheme="minorHAnsi" w:cs="Calibri"/>
          <w:sz w:val="20"/>
          <w:szCs w:val="22"/>
        </w:rPr>
        <w:t xml:space="preserve"> the following information:</w:t>
      </w:r>
    </w:p>
    <w:p w14:paraId="6E28B527" w14:textId="77777777" w:rsidR="00814568" w:rsidRPr="00932E18" w:rsidRDefault="00814568" w:rsidP="00953A8E">
      <w:pPr>
        <w:pStyle w:val="BodyTextIndent2"/>
        <w:numPr>
          <w:ilvl w:val="0"/>
          <w:numId w:val="39"/>
        </w:numPr>
        <w:spacing w:before="120" w:after="120"/>
        <w:rPr>
          <w:rFonts w:asciiTheme="minorHAnsi" w:hAnsiTheme="minorHAnsi" w:cs="Calibri"/>
          <w:sz w:val="20"/>
          <w:szCs w:val="22"/>
        </w:rPr>
      </w:pPr>
      <w:r w:rsidRPr="00932E18">
        <w:rPr>
          <w:rFonts w:asciiTheme="minorHAnsi" w:hAnsiTheme="minorHAnsi" w:cs="Calibri"/>
          <w:sz w:val="20"/>
          <w:szCs w:val="22"/>
        </w:rPr>
        <w:t>the names of successful applicants;</w:t>
      </w:r>
    </w:p>
    <w:p w14:paraId="37912C5D" w14:textId="77777777" w:rsidR="00814568" w:rsidRPr="00932E18" w:rsidRDefault="00814568" w:rsidP="00953A8E">
      <w:pPr>
        <w:pStyle w:val="BodyTextIndent2"/>
        <w:numPr>
          <w:ilvl w:val="0"/>
          <w:numId w:val="39"/>
        </w:numPr>
        <w:spacing w:before="120" w:after="120"/>
        <w:rPr>
          <w:rFonts w:asciiTheme="minorHAnsi" w:hAnsiTheme="minorHAnsi" w:cs="Calibri"/>
          <w:sz w:val="20"/>
          <w:szCs w:val="22"/>
        </w:rPr>
      </w:pPr>
      <w:r w:rsidRPr="00932E18">
        <w:rPr>
          <w:rFonts w:asciiTheme="minorHAnsi" w:hAnsiTheme="minorHAnsi" w:cs="Calibri"/>
          <w:sz w:val="20"/>
          <w:szCs w:val="22"/>
        </w:rPr>
        <w:t xml:space="preserve">the amount of the QNZPE </w:t>
      </w:r>
      <w:r w:rsidR="00D43928" w:rsidRPr="00932E18">
        <w:rPr>
          <w:rFonts w:asciiTheme="minorHAnsi" w:hAnsiTheme="minorHAnsi" w:cs="Calibri"/>
          <w:sz w:val="20"/>
          <w:szCs w:val="22"/>
        </w:rPr>
        <w:t>incurred by</w:t>
      </w:r>
      <w:r w:rsidRPr="00932E18">
        <w:rPr>
          <w:rFonts w:asciiTheme="minorHAnsi" w:hAnsiTheme="minorHAnsi" w:cs="Calibri"/>
          <w:sz w:val="20"/>
          <w:szCs w:val="22"/>
        </w:rPr>
        <w:t xml:space="preserve"> each applicant; and</w:t>
      </w:r>
    </w:p>
    <w:p w14:paraId="3C096535" w14:textId="77777777" w:rsidR="00814568" w:rsidRPr="00932E18" w:rsidRDefault="00814568" w:rsidP="00953A8E">
      <w:pPr>
        <w:pStyle w:val="BodyTextIndent2"/>
        <w:numPr>
          <w:ilvl w:val="0"/>
          <w:numId w:val="39"/>
        </w:numPr>
        <w:spacing w:before="120" w:after="120"/>
        <w:rPr>
          <w:rFonts w:asciiTheme="minorHAnsi" w:hAnsiTheme="minorHAnsi" w:cs="Calibri"/>
          <w:sz w:val="20"/>
          <w:szCs w:val="22"/>
        </w:rPr>
      </w:pPr>
      <w:r w:rsidRPr="00932E18">
        <w:rPr>
          <w:rFonts w:asciiTheme="minorHAnsi" w:hAnsiTheme="minorHAnsi" w:cs="Calibri"/>
          <w:sz w:val="20"/>
          <w:szCs w:val="22"/>
        </w:rPr>
        <w:t xml:space="preserve">the amount of International Grant </w:t>
      </w:r>
      <w:r w:rsidR="002D1D4C" w:rsidRPr="00932E18">
        <w:rPr>
          <w:rFonts w:asciiTheme="minorHAnsi" w:hAnsiTheme="minorHAnsi" w:cs="Calibri"/>
          <w:sz w:val="20"/>
          <w:szCs w:val="22"/>
        </w:rPr>
        <w:t>paid</w:t>
      </w:r>
      <w:r w:rsidRPr="00932E18">
        <w:rPr>
          <w:rFonts w:asciiTheme="minorHAnsi" w:hAnsiTheme="minorHAnsi" w:cs="Calibri"/>
          <w:sz w:val="20"/>
          <w:szCs w:val="22"/>
        </w:rPr>
        <w:t xml:space="preserve"> to each applicant.</w:t>
      </w:r>
    </w:p>
    <w:p w14:paraId="062FB54F" w14:textId="77777777" w:rsidR="00404D68" w:rsidRPr="00932E18" w:rsidRDefault="00E30232" w:rsidP="00404D68">
      <w:pPr>
        <w:pStyle w:val="BodyTextIndent2"/>
        <w:spacing w:before="120" w:after="120"/>
        <w:ind w:firstLine="0"/>
        <w:rPr>
          <w:rFonts w:asciiTheme="minorHAnsi" w:hAnsiTheme="minorHAnsi" w:cs="Calibri"/>
          <w:snapToGrid w:val="0"/>
          <w:sz w:val="20"/>
          <w:szCs w:val="22"/>
          <w:lang w:eastAsia="en-US"/>
        </w:rPr>
      </w:pPr>
      <w:r w:rsidRPr="00932E18">
        <w:rPr>
          <w:rFonts w:asciiTheme="minorHAnsi" w:hAnsiTheme="minorHAnsi" w:cs="Calibri"/>
          <w:sz w:val="20"/>
          <w:szCs w:val="22"/>
        </w:rPr>
        <w:t>Once the International Grant has been approved and paid, t</w:t>
      </w:r>
      <w:r w:rsidR="00363BF4" w:rsidRPr="00932E18">
        <w:rPr>
          <w:rFonts w:asciiTheme="minorHAnsi" w:hAnsiTheme="minorHAnsi" w:cs="Calibri"/>
          <w:sz w:val="20"/>
          <w:szCs w:val="22"/>
        </w:rPr>
        <w:t xml:space="preserve">he </w:t>
      </w:r>
      <w:r w:rsidR="002B21EE" w:rsidRPr="00932E18">
        <w:rPr>
          <w:rFonts w:asciiTheme="minorHAnsi" w:hAnsiTheme="minorHAnsi" w:cs="Calibri"/>
          <w:sz w:val="20"/>
          <w:szCs w:val="22"/>
        </w:rPr>
        <w:t xml:space="preserve">amount of the </w:t>
      </w:r>
      <w:r w:rsidR="00404D68" w:rsidRPr="00932E18">
        <w:rPr>
          <w:rFonts w:asciiTheme="minorHAnsi" w:hAnsiTheme="minorHAnsi" w:cs="Calibri"/>
          <w:sz w:val="20"/>
          <w:szCs w:val="22"/>
        </w:rPr>
        <w:t xml:space="preserve">QNZPE </w:t>
      </w:r>
      <w:r w:rsidR="002B21EE" w:rsidRPr="00932E18">
        <w:rPr>
          <w:rFonts w:asciiTheme="minorHAnsi" w:hAnsiTheme="minorHAnsi" w:cs="Calibri"/>
          <w:sz w:val="20"/>
          <w:szCs w:val="22"/>
        </w:rPr>
        <w:t xml:space="preserve">and the </w:t>
      </w:r>
      <w:r w:rsidR="00363BF4" w:rsidRPr="00932E18">
        <w:rPr>
          <w:rFonts w:asciiTheme="minorHAnsi" w:hAnsiTheme="minorHAnsi" w:cs="Calibri"/>
          <w:sz w:val="20"/>
          <w:szCs w:val="22"/>
        </w:rPr>
        <w:t xml:space="preserve">amount of an International Grant </w:t>
      </w:r>
      <w:r w:rsidR="00C73F6A" w:rsidRPr="00932E18">
        <w:rPr>
          <w:rFonts w:asciiTheme="minorHAnsi" w:hAnsiTheme="minorHAnsi" w:cs="Calibri"/>
          <w:sz w:val="20"/>
          <w:szCs w:val="22"/>
        </w:rPr>
        <w:t>may</w:t>
      </w:r>
      <w:r w:rsidR="00404D68" w:rsidRPr="00932E18">
        <w:rPr>
          <w:rFonts w:asciiTheme="minorHAnsi" w:hAnsiTheme="minorHAnsi" w:cs="Calibri"/>
          <w:sz w:val="20"/>
          <w:szCs w:val="22"/>
        </w:rPr>
        <w:t xml:space="preserve"> be </w:t>
      </w:r>
      <w:r w:rsidR="002D1D4C" w:rsidRPr="00932E18">
        <w:rPr>
          <w:rFonts w:asciiTheme="minorHAnsi" w:hAnsiTheme="minorHAnsi" w:cs="Calibri"/>
          <w:sz w:val="20"/>
          <w:szCs w:val="22"/>
        </w:rPr>
        <w:t xml:space="preserve">announced or </w:t>
      </w:r>
      <w:r w:rsidR="00404D68" w:rsidRPr="00932E18">
        <w:rPr>
          <w:rFonts w:asciiTheme="minorHAnsi" w:hAnsiTheme="minorHAnsi" w:cs="Calibri"/>
          <w:sz w:val="20"/>
          <w:szCs w:val="22"/>
        </w:rPr>
        <w:t xml:space="preserve">published on the NZFC website and in any other publications selected by </w:t>
      </w:r>
      <w:r w:rsidR="007C3DDB" w:rsidRPr="00932E18">
        <w:rPr>
          <w:rFonts w:asciiTheme="minorHAnsi" w:hAnsiTheme="minorHAnsi" w:cs="Calibri"/>
          <w:sz w:val="20"/>
          <w:szCs w:val="22"/>
        </w:rPr>
        <w:t xml:space="preserve">the NZFC or by any </w:t>
      </w:r>
      <w:r w:rsidR="00DA1166" w:rsidRPr="00932E18">
        <w:rPr>
          <w:rFonts w:asciiTheme="minorHAnsi" w:hAnsiTheme="minorHAnsi" w:cs="Calibri"/>
          <w:sz w:val="20"/>
          <w:szCs w:val="22"/>
        </w:rPr>
        <w:t>other part</w:t>
      </w:r>
      <w:r w:rsidR="00C56CF2" w:rsidRPr="00932E18">
        <w:rPr>
          <w:rFonts w:asciiTheme="minorHAnsi" w:hAnsiTheme="minorHAnsi" w:cs="Calibri"/>
          <w:sz w:val="20"/>
          <w:szCs w:val="22"/>
        </w:rPr>
        <w:t xml:space="preserve"> of the New Zealand Government.</w:t>
      </w:r>
    </w:p>
    <w:p w14:paraId="52403AEE" w14:textId="77777777" w:rsidR="00DB2A41" w:rsidRPr="00932E18" w:rsidRDefault="00814568" w:rsidP="00DB2A41">
      <w:pPr>
        <w:pStyle w:val="BodyTextIndent2"/>
        <w:spacing w:after="120"/>
        <w:ind w:firstLine="0"/>
        <w:rPr>
          <w:rFonts w:asciiTheme="minorHAnsi" w:hAnsiTheme="minorHAnsi" w:cs="Calibri"/>
          <w:snapToGrid w:val="0"/>
          <w:sz w:val="20"/>
          <w:szCs w:val="22"/>
          <w:lang w:eastAsia="en-US"/>
        </w:rPr>
      </w:pPr>
      <w:r w:rsidRPr="00932E18">
        <w:rPr>
          <w:rFonts w:asciiTheme="minorHAnsi" w:hAnsiTheme="minorHAnsi" w:cs="Calibri"/>
          <w:sz w:val="20"/>
          <w:szCs w:val="22"/>
        </w:rPr>
        <w:t xml:space="preserve">Except where disclosure is permitted by clauses </w:t>
      </w:r>
      <w:r w:rsidR="00B52B5E" w:rsidRPr="00932E18">
        <w:rPr>
          <w:rFonts w:asciiTheme="minorHAnsi" w:hAnsiTheme="minorHAnsi" w:cs="Calibri"/>
          <w:sz w:val="20"/>
          <w:szCs w:val="22"/>
        </w:rPr>
        <w:fldChar w:fldCharType="begin"/>
      </w:r>
      <w:r w:rsidR="00B52B5E" w:rsidRPr="00932E18">
        <w:rPr>
          <w:rFonts w:asciiTheme="minorHAnsi" w:hAnsiTheme="minorHAnsi" w:cs="Calibri"/>
          <w:sz w:val="20"/>
          <w:szCs w:val="22"/>
        </w:rPr>
        <w:instrText xml:space="preserve"> REF _Ref465249867 \r \h </w:instrText>
      </w:r>
      <w:r w:rsidR="00B52B5E" w:rsidRPr="00932E18">
        <w:rPr>
          <w:rFonts w:asciiTheme="minorHAnsi" w:hAnsiTheme="minorHAnsi" w:cs="Calibri"/>
          <w:sz w:val="20"/>
          <w:szCs w:val="22"/>
        </w:rPr>
      </w:r>
      <w:r w:rsidR="00B52B5E" w:rsidRPr="00932E18">
        <w:rPr>
          <w:rFonts w:asciiTheme="minorHAnsi" w:hAnsiTheme="minorHAnsi" w:cs="Calibri"/>
          <w:sz w:val="20"/>
          <w:szCs w:val="22"/>
        </w:rPr>
        <w:fldChar w:fldCharType="separate"/>
      </w:r>
      <w:r w:rsidR="00B123EB">
        <w:rPr>
          <w:rFonts w:asciiTheme="minorHAnsi" w:hAnsiTheme="minorHAnsi" w:cs="Calibri"/>
          <w:sz w:val="20"/>
          <w:szCs w:val="22"/>
        </w:rPr>
        <w:t>36</w:t>
      </w:r>
      <w:r w:rsidR="00B52B5E" w:rsidRPr="00932E18">
        <w:rPr>
          <w:rFonts w:asciiTheme="minorHAnsi" w:hAnsiTheme="minorHAnsi" w:cs="Calibri"/>
          <w:sz w:val="20"/>
          <w:szCs w:val="22"/>
        </w:rPr>
        <w:fldChar w:fldCharType="end"/>
      </w:r>
      <w:r w:rsidRPr="00932E18">
        <w:rPr>
          <w:rFonts w:asciiTheme="minorHAnsi" w:hAnsiTheme="minorHAnsi" w:cs="Calibri"/>
          <w:sz w:val="20"/>
          <w:szCs w:val="22"/>
        </w:rPr>
        <w:t xml:space="preserve"> to </w:t>
      </w:r>
      <w:r w:rsidR="00B52B5E" w:rsidRPr="00932E18">
        <w:rPr>
          <w:rFonts w:asciiTheme="minorHAnsi" w:hAnsiTheme="minorHAnsi" w:cs="Calibri"/>
          <w:sz w:val="20"/>
          <w:szCs w:val="22"/>
        </w:rPr>
        <w:fldChar w:fldCharType="begin"/>
      </w:r>
      <w:r w:rsidR="00B52B5E" w:rsidRPr="00932E18">
        <w:rPr>
          <w:rFonts w:asciiTheme="minorHAnsi" w:hAnsiTheme="minorHAnsi" w:cs="Calibri"/>
          <w:sz w:val="20"/>
          <w:szCs w:val="22"/>
        </w:rPr>
        <w:instrText xml:space="preserve"> REF _Ref465249874 \r \h </w:instrText>
      </w:r>
      <w:r w:rsidR="00B52B5E" w:rsidRPr="00932E18">
        <w:rPr>
          <w:rFonts w:asciiTheme="minorHAnsi" w:hAnsiTheme="minorHAnsi" w:cs="Calibri"/>
          <w:sz w:val="20"/>
          <w:szCs w:val="22"/>
        </w:rPr>
      </w:r>
      <w:r w:rsidR="00B52B5E" w:rsidRPr="00932E18">
        <w:rPr>
          <w:rFonts w:asciiTheme="minorHAnsi" w:hAnsiTheme="minorHAnsi" w:cs="Calibri"/>
          <w:sz w:val="20"/>
          <w:szCs w:val="22"/>
        </w:rPr>
        <w:fldChar w:fldCharType="separate"/>
      </w:r>
      <w:r w:rsidR="00B123EB">
        <w:rPr>
          <w:rFonts w:asciiTheme="minorHAnsi" w:hAnsiTheme="minorHAnsi" w:cs="Calibri"/>
          <w:sz w:val="20"/>
          <w:szCs w:val="22"/>
        </w:rPr>
        <w:t>38</w:t>
      </w:r>
      <w:r w:rsidR="00B52B5E" w:rsidRPr="00932E18">
        <w:rPr>
          <w:rFonts w:asciiTheme="minorHAnsi" w:hAnsiTheme="minorHAnsi" w:cs="Calibri"/>
          <w:sz w:val="20"/>
          <w:szCs w:val="22"/>
        </w:rPr>
        <w:fldChar w:fldCharType="end"/>
      </w:r>
      <w:r w:rsidR="00B52B5E" w:rsidRPr="00932E18">
        <w:rPr>
          <w:rFonts w:asciiTheme="minorHAnsi" w:hAnsiTheme="minorHAnsi" w:cs="Calibri"/>
          <w:sz w:val="20"/>
          <w:szCs w:val="22"/>
        </w:rPr>
        <w:t xml:space="preserve"> </w:t>
      </w:r>
      <w:r w:rsidRPr="00932E18">
        <w:rPr>
          <w:rFonts w:asciiTheme="minorHAnsi" w:hAnsiTheme="minorHAnsi" w:cs="Calibri"/>
          <w:sz w:val="20"/>
          <w:szCs w:val="22"/>
        </w:rPr>
        <w:t>(inclusive), t</w:t>
      </w:r>
      <w:r w:rsidR="00DB2A41" w:rsidRPr="00932E18">
        <w:rPr>
          <w:rFonts w:asciiTheme="minorHAnsi" w:hAnsiTheme="minorHAnsi" w:cs="Calibri"/>
          <w:sz w:val="20"/>
          <w:szCs w:val="22"/>
        </w:rPr>
        <w:t>he NZFC will use reasonable efforts to maintain the confidentiality of the information provided by the applicant.</w:t>
      </w:r>
      <w:r w:rsidR="00DB2A41" w:rsidRPr="00932E18">
        <w:rPr>
          <w:rFonts w:asciiTheme="minorHAnsi" w:hAnsiTheme="minorHAnsi" w:cs="Calibri"/>
          <w:snapToGrid w:val="0"/>
          <w:sz w:val="20"/>
          <w:szCs w:val="22"/>
          <w:lang w:eastAsia="en-US"/>
        </w:rPr>
        <w:t xml:space="preserve">  </w:t>
      </w:r>
      <w:r w:rsidR="00DB2A41" w:rsidRPr="00932E18">
        <w:rPr>
          <w:rFonts w:asciiTheme="minorHAnsi" w:hAnsiTheme="minorHAnsi" w:cs="Calibri"/>
          <w:sz w:val="20"/>
          <w:szCs w:val="22"/>
        </w:rPr>
        <w:t>The NZFC</w:t>
      </w:r>
      <w:r w:rsidR="00476ED1" w:rsidRPr="00932E18">
        <w:rPr>
          <w:rFonts w:asciiTheme="minorHAnsi" w:hAnsiTheme="minorHAnsi" w:cs="Calibri"/>
          <w:sz w:val="20"/>
          <w:szCs w:val="22"/>
        </w:rPr>
        <w:t xml:space="preserve">, </w:t>
      </w:r>
      <w:r w:rsidR="00B72BBC" w:rsidRPr="00932E18">
        <w:rPr>
          <w:rFonts w:asciiTheme="minorHAnsi" w:hAnsiTheme="minorHAnsi" w:cs="Calibri"/>
          <w:sz w:val="20"/>
          <w:szCs w:val="22"/>
        </w:rPr>
        <w:t>IRD</w:t>
      </w:r>
      <w:r w:rsidR="009B7A2D" w:rsidRPr="00932E18">
        <w:rPr>
          <w:rFonts w:asciiTheme="minorHAnsi" w:hAnsiTheme="minorHAnsi" w:cs="Calibri"/>
          <w:sz w:val="20"/>
          <w:szCs w:val="22"/>
        </w:rPr>
        <w:t>, MBIE and MCH are</w:t>
      </w:r>
      <w:r w:rsidR="00DB2A41" w:rsidRPr="00932E18">
        <w:rPr>
          <w:rFonts w:asciiTheme="minorHAnsi" w:hAnsiTheme="minorHAnsi" w:cs="Calibri"/>
          <w:sz w:val="20"/>
          <w:szCs w:val="22"/>
        </w:rPr>
        <w:t xml:space="preserve"> </w:t>
      </w:r>
      <w:r w:rsidR="009B7A2D" w:rsidRPr="00932E18">
        <w:rPr>
          <w:rFonts w:asciiTheme="minorHAnsi" w:hAnsiTheme="minorHAnsi" w:cs="Calibri"/>
          <w:sz w:val="20"/>
          <w:szCs w:val="22"/>
        </w:rPr>
        <w:t>government entities</w:t>
      </w:r>
      <w:r w:rsidR="007C5445" w:rsidRPr="00932E18">
        <w:rPr>
          <w:rFonts w:asciiTheme="minorHAnsi" w:hAnsiTheme="minorHAnsi" w:cs="Calibri"/>
          <w:sz w:val="20"/>
          <w:szCs w:val="22"/>
        </w:rPr>
        <w:t xml:space="preserve">, which are </w:t>
      </w:r>
      <w:r w:rsidR="00DB2A41" w:rsidRPr="00932E18">
        <w:rPr>
          <w:rFonts w:asciiTheme="minorHAnsi" w:hAnsiTheme="minorHAnsi" w:cs="Calibri"/>
          <w:sz w:val="20"/>
          <w:szCs w:val="22"/>
        </w:rPr>
        <w:t xml:space="preserve">subject to various disclosure requirements, for example </w:t>
      </w:r>
      <w:r w:rsidR="009B1F0E" w:rsidRPr="00932E18">
        <w:rPr>
          <w:rFonts w:asciiTheme="minorHAnsi" w:hAnsiTheme="minorHAnsi" w:cs="Calibri"/>
          <w:sz w:val="20"/>
          <w:szCs w:val="22"/>
        </w:rPr>
        <w:t xml:space="preserve">disclosure of information </w:t>
      </w:r>
      <w:r w:rsidR="00DB2A41" w:rsidRPr="00932E18">
        <w:rPr>
          <w:rFonts w:asciiTheme="minorHAnsi" w:hAnsiTheme="minorHAnsi" w:cs="Calibri"/>
          <w:sz w:val="20"/>
          <w:szCs w:val="22"/>
        </w:rPr>
        <w:t xml:space="preserve">under the </w:t>
      </w:r>
      <w:r w:rsidR="00DB2A41" w:rsidRPr="00932E18">
        <w:rPr>
          <w:rFonts w:asciiTheme="minorHAnsi" w:hAnsiTheme="minorHAnsi" w:cs="Calibri"/>
          <w:i/>
          <w:sz w:val="20"/>
          <w:szCs w:val="22"/>
        </w:rPr>
        <w:t>Official Information Act 1982</w:t>
      </w:r>
      <w:r w:rsidR="00384F4C" w:rsidRPr="00932E18">
        <w:rPr>
          <w:rFonts w:asciiTheme="minorHAnsi" w:hAnsiTheme="minorHAnsi" w:cs="Calibri"/>
          <w:sz w:val="20"/>
          <w:szCs w:val="22"/>
        </w:rPr>
        <w:t>. N</w:t>
      </w:r>
      <w:r w:rsidR="0059127A" w:rsidRPr="00932E18">
        <w:rPr>
          <w:rFonts w:asciiTheme="minorHAnsi" w:hAnsiTheme="minorHAnsi" w:cs="Calibri"/>
          <w:sz w:val="20"/>
          <w:szCs w:val="22"/>
        </w:rPr>
        <w:t xml:space="preserve">one of them will </w:t>
      </w:r>
      <w:r w:rsidR="00DB2A41" w:rsidRPr="00932E18">
        <w:rPr>
          <w:rFonts w:asciiTheme="minorHAnsi" w:hAnsiTheme="minorHAnsi" w:cs="Calibri"/>
          <w:sz w:val="20"/>
          <w:szCs w:val="22"/>
        </w:rPr>
        <w:t xml:space="preserve">be </w:t>
      </w:r>
      <w:bookmarkStart w:id="421" w:name="ImHere"/>
      <w:bookmarkEnd w:id="421"/>
      <w:r w:rsidR="00DB2A41" w:rsidRPr="00932E18">
        <w:rPr>
          <w:rFonts w:asciiTheme="minorHAnsi" w:hAnsiTheme="minorHAnsi" w:cs="Calibri"/>
          <w:sz w:val="20"/>
          <w:szCs w:val="22"/>
        </w:rPr>
        <w:t xml:space="preserve">liable for any disclosure it believes (acting reasonably) it is required to make.  </w:t>
      </w:r>
    </w:p>
    <w:p w14:paraId="01AF9825" w14:textId="77777777" w:rsidR="00DB2A41" w:rsidRPr="00932E18" w:rsidRDefault="00DB2A41" w:rsidP="00DB2A41">
      <w:pPr>
        <w:pStyle w:val="BodyTextIndent2"/>
        <w:spacing w:after="120"/>
        <w:ind w:firstLine="0"/>
        <w:rPr>
          <w:rFonts w:asciiTheme="minorHAnsi" w:hAnsiTheme="minorHAnsi" w:cs="Calibri"/>
          <w:snapToGrid w:val="0"/>
          <w:sz w:val="20"/>
          <w:szCs w:val="22"/>
          <w:lang w:eastAsia="en-US"/>
        </w:rPr>
      </w:pPr>
      <w:r w:rsidRPr="00932E18">
        <w:rPr>
          <w:rFonts w:asciiTheme="minorHAnsi" w:hAnsiTheme="minorHAnsi" w:cs="Calibri"/>
          <w:sz w:val="20"/>
          <w:szCs w:val="22"/>
        </w:rPr>
        <w:t>As such, applicant</w:t>
      </w:r>
      <w:r w:rsidR="008917E2" w:rsidRPr="00932E18">
        <w:rPr>
          <w:rFonts w:asciiTheme="minorHAnsi" w:hAnsiTheme="minorHAnsi" w:cs="Calibri"/>
          <w:sz w:val="20"/>
          <w:szCs w:val="22"/>
        </w:rPr>
        <w:t>s</w:t>
      </w:r>
      <w:r w:rsidRPr="00932E18">
        <w:rPr>
          <w:rFonts w:asciiTheme="minorHAnsi" w:hAnsiTheme="minorHAnsi" w:cs="Calibri"/>
          <w:sz w:val="20"/>
          <w:szCs w:val="22"/>
        </w:rPr>
        <w:t xml:space="preserve"> </w:t>
      </w:r>
      <w:r w:rsidR="008917E2" w:rsidRPr="00932E18">
        <w:rPr>
          <w:rFonts w:asciiTheme="minorHAnsi" w:hAnsiTheme="minorHAnsi" w:cs="Calibri"/>
          <w:sz w:val="20"/>
          <w:szCs w:val="22"/>
        </w:rPr>
        <w:t>are</w:t>
      </w:r>
      <w:r w:rsidR="0061409F" w:rsidRPr="00932E18">
        <w:rPr>
          <w:rFonts w:asciiTheme="minorHAnsi" w:hAnsiTheme="minorHAnsi" w:cs="Calibri"/>
          <w:sz w:val="20"/>
          <w:szCs w:val="22"/>
        </w:rPr>
        <w:t xml:space="preserve"> advised to </w:t>
      </w:r>
      <w:r w:rsidRPr="00932E18">
        <w:rPr>
          <w:rFonts w:asciiTheme="minorHAnsi" w:hAnsiTheme="minorHAnsi" w:cs="Calibri"/>
          <w:sz w:val="20"/>
          <w:szCs w:val="22"/>
        </w:rPr>
        <w:t xml:space="preserve">clearly indicate those parts of its application </w:t>
      </w:r>
      <w:r w:rsidR="007E2241" w:rsidRPr="00932E18">
        <w:rPr>
          <w:rFonts w:asciiTheme="minorHAnsi" w:hAnsiTheme="minorHAnsi" w:cs="Calibri"/>
          <w:sz w:val="20"/>
          <w:szCs w:val="22"/>
        </w:rPr>
        <w:t>that</w:t>
      </w:r>
      <w:r w:rsidRPr="00932E18">
        <w:rPr>
          <w:rFonts w:asciiTheme="minorHAnsi" w:hAnsiTheme="minorHAnsi" w:cs="Calibri"/>
          <w:sz w:val="20"/>
          <w:szCs w:val="22"/>
        </w:rPr>
        <w:t xml:space="preserve"> </w:t>
      </w:r>
      <w:r w:rsidR="00173D5C" w:rsidRPr="00932E18">
        <w:rPr>
          <w:rFonts w:asciiTheme="minorHAnsi" w:hAnsiTheme="minorHAnsi" w:cs="Calibri"/>
          <w:sz w:val="20"/>
          <w:szCs w:val="22"/>
        </w:rPr>
        <w:t xml:space="preserve">the applicant </w:t>
      </w:r>
      <w:r w:rsidRPr="00932E18">
        <w:rPr>
          <w:rFonts w:asciiTheme="minorHAnsi" w:hAnsiTheme="minorHAnsi" w:cs="Calibri"/>
          <w:sz w:val="20"/>
          <w:szCs w:val="22"/>
        </w:rPr>
        <w:t xml:space="preserve">regards as commercially sensitive and confidential.  </w:t>
      </w:r>
      <w:r w:rsidRPr="00932E18">
        <w:rPr>
          <w:rFonts w:asciiTheme="minorHAnsi" w:hAnsiTheme="minorHAnsi" w:cs="Calibri"/>
          <w:snapToGrid w:val="0"/>
          <w:sz w:val="20"/>
          <w:szCs w:val="22"/>
          <w:lang w:eastAsia="en-US"/>
        </w:rPr>
        <w:t xml:space="preserve">In processing a request under the </w:t>
      </w:r>
      <w:r w:rsidRPr="00932E18">
        <w:rPr>
          <w:rFonts w:asciiTheme="minorHAnsi" w:hAnsiTheme="minorHAnsi" w:cs="Calibri"/>
          <w:i/>
          <w:snapToGrid w:val="0"/>
          <w:sz w:val="20"/>
          <w:szCs w:val="22"/>
          <w:lang w:eastAsia="en-US"/>
        </w:rPr>
        <w:t>Official Information Act</w:t>
      </w:r>
      <w:r w:rsidR="0015395D" w:rsidRPr="00932E18">
        <w:rPr>
          <w:rFonts w:asciiTheme="minorHAnsi" w:hAnsiTheme="minorHAnsi" w:cs="Calibri"/>
          <w:i/>
          <w:snapToGrid w:val="0"/>
          <w:sz w:val="20"/>
          <w:szCs w:val="22"/>
          <w:lang w:eastAsia="en-US"/>
        </w:rPr>
        <w:t xml:space="preserve"> 1982</w:t>
      </w:r>
      <w:r w:rsidRPr="00932E18">
        <w:rPr>
          <w:rFonts w:asciiTheme="minorHAnsi" w:hAnsiTheme="minorHAnsi" w:cs="Calibri"/>
          <w:snapToGrid w:val="0"/>
          <w:sz w:val="20"/>
          <w:szCs w:val="22"/>
          <w:lang w:eastAsia="en-US"/>
        </w:rPr>
        <w:t xml:space="preserve">, the NZFC </w:t>
      </w:r>
      <w:r w:rsidR="00D9354A" w:rsidRPr="00932E18">
        <w:rPr>
          <w:rFonts w:asciiTheme="minorHAnsi" w:hAnsiTheme="minorHAnsi" w:cs="Calibri"/>
          <w:snapToGrid w:val="0"/>
          <w:sz w:val="20"/>
          <w:szCs w:val="22"/>
          <w:lang w:eastAsia="en-US"/>
        </w:rPr>
        <w:t xml:space="preserve">or relevant </w:t>
      </w:r>
      <w:r w:rsidR="00516C39" w:rsidRPr="00932E18">
        <w:rPr>
          <w:rFonts w:asciiTheme="minorHAnsi" w:hAnsiTheme="minorHAnsi" w:cs="Calibri"/>
          <w:snapToGrid w:val="0"/>
          <w:sz w:val="20"/>
          <w:szCs w:val="22"/>
          <w:lang w:eastAsia="en-US"/>
        </w:rPr>
        <w:t>New Zealand Government a</w:t>
      </w:r>
      <w:r w:rsidR="00F1466A" w:rsidRPr="00932E18">
        <w:rPr>
          <w:rFonts w:asciiTheme="minorHAnsi" w:hAnsiTheme="minorHAnsi" w:cs="Calibri"/>
          <w:snapToGrid w:val="0"/>
          <w:sz w:val="20"/>
          <w:szCs w:val="22"/>
          <w:lang w:eastAsia="en-US"/>
        </w:rPr>
        <w:t>gency</w:t>
      </w:r>
      <w:r w:rsidR="00D9354A" w:rsidRPr="00932E18">
        <w:rPr>
          <w:rFonts w:asciiTheme="minorHAnsi" w:hAnsiTheme="minorHAnsi" w:cs="Calibri"/>
          <w:snapToGrid w:val="0"/>
          <w:sz w:val="20"/>
          <w:szCs w:val="22"/>
          <w:lang w:eastAsia="en-US"/>
        </w:rPr>
        <w:t xml:space="preserve"> </w:t>
      </w:r>
      <w:r w:rsidRPr="00932E18">
        <w:rPr>
          <w:rFonts w:asciiTheme="minorHAnsi" w:hAnsiTheme="minorHAnsi" w:cs="Calibri"/>
          <w:snapToGrid w:val="0"/>
          <w:sz w:val="20"/>
          <w:szCs w:val="22"/>
          <w:lang w:eastAsia="en-US"/>
        </w:rPr>
        <w:t>will consult the relevant applicant prior to a decision on release of information.</w:t>
      </w:r>
    </w:p>
    <w:p w14:paraId="5BD5EAC5"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422" w:name="_Ref465436858"/>
      <w:bookmarkStart w:id="423" w:name="_Toc477966416"/>
      <w:r w:rsidRPr="00932E18">
        <w:rPr>
          <w:rFonts w:asciiTheme="minorHAnsi" w:hAnsiTheme="minorHAnsi"/>
          <w:snapToGrid w:val="0"/>
          <w:szCs w:val="22"/>
          <w:lang w:eastAsia="en-US"/>
        </w:rPr>
        <w:t xml:space="preserve">Information for </w:t>
      </w:r>
      <w:r w:rsidR="00BC5057" w:rsidRPr="00932E18">
        <w:rPr>
          <w:rFonts w:asciiTheme="minorHAnsi" w:hAnsiTheme="minorHAnsi"/>
          <w:snapToGrid w:val="0"/>
          <w:szCs w:val="22"/>
          <w:lang w:eastAsia="en-US"/>
        </w:rPr>
        <w:t>r</w:t>
      </w:r>
      <w:r w:rsidRPr="00932E18">
        <w:rPr>
          <w:rFonts w:asciiTheme="minorHAnsi" w:hAnsiTheme="minorHAnsi"/>
          <w:snapToGrid w:val="0"/>
          <w:szCs w:val="22"/>
          <w:lang w:eastAsia="en-US"/>
        </w:rPr>
        <w:t xml:space="preserve">esearch </w:t>
      </w:r>
      <w:r w:rsidR="00BC5057" w:rsidRPr="00932E18">
        <w:rPr>
          <w:rFonts w:asciiTheme="minorHAnsi" w:hAnsiTheme="minorHAnsi"/>
          <w:snapToGrid w:val="0"/>
          <w:szCs w:val="22"/>
          <w:lang w:eastAsia="en-US"/>
        </w:rPr>
        <w:t>p</w:t>
      </w:r>
      <w:r w:rsidRPr="00932E18">
        <w:rPr>
          <w:rFonts w:asciiTheme="minorHAnsi" w:hAnsiTheme="minorHAnsi"/>
          <w:snapToGrid w:val="0"/>
          <w:szCs w:val="22"/>
          <w:lang w:eastAsia="en-US"/>
        </w:rPr>
        <w:t>urposes</w:t>
      </w:r>
      <w:bookmarkEnd w:id="422"/>
      <w:bookmarkEnd w:id="423"/>
    </w:p>
    <w:p w14:paraId="687362C0" w14:textId="77777777" w:rsidR="00DB2A41" w:rsidRPr="00932E18" w:rsidRDefault="007203A5" w:rsidP="008F6FC4">
      <w:pPr>
        <w:pStyle w:val="BodyTextIndent2"/>
        <w:spacing w:before="120" w:after="120"/>
        <w:ind w:firstLine="0"/>
        <w:rPr>
          <w:rFonts w:asciiTheme="minorHAnsi" w:hAnsiTheme="minorHAnsi" w:cs="Calibri"/>
          <w:sz w:val="20"/>
          <w:szCs w:val="22"/>
        </w:rPr>
      </w:pPr>
      <w:r w:rsidRPr="00932E18">
        <w:rPr>
          <w:rFonts w:asciiTheme="minorHAnsi" w:hAnsiTheme="minorHAnsi" w:cs="Calibri"/>
          <w:snapToGrid w:val="0"/>
          <w:sz w:val="20"/>
          <w:szCs w:val="22"/>
          <w:lang w:eastAsia="en-US"/>
        </w:rPr>
        <w:t>I</w:t>
      </w:r>
      <w:r w:rsidR="00DB2A41" w:rsidRPr="00932E18">
        <w:rPr>
          <w:rFonts w:asciiTheme="minorHAnsi" w:hAnsiTheme="minorHAnsi" w:cs="Calibri"/>
          <w:snapToGrid w:val="0"/>
          <w:sz w:val="20"/>
          <w:szCs w:val="22"/>
          <w:lang w:eastAsia="en-US"/>
        </w:rPr>
        <w:t>nformation provided by the applicant</w:t>
      </w:r>
      <w:r w:rsidRPr="00932E18">
        <w:rPr>
          <w:rFonts w:asciiTheme="minorHAnsi" w:hAnsiTheme="minorHAnsi" w:cs="Calibri"/>
          <w:snapToGrid w:val="0"/>
          <w:sz w:val="20"/>
          <w:szCs w:val="22"/>
          <w:lang w:eastAsia="en-US"/>
        </w:rPr>
        <w:t xml:space="preserve"> may be used by the NZFC and </w:t>
      </w:r>
      <w:r w:rsidR="00B26C29" w:rsidRPr="00932E18">
        <w:rPr>
          <w:rFonts w:asciiTheme="minorHAnsi" w:hAnsiTheme="minorHAnsi" w:cs="Calibri"/>
          <w:snapToGrid w:val="0"/>
          <w:sz w:val="20"/>
          <w:szCs w:val="22"/>
          <w:lang w:eastAsia="en-US"/>
        </w:rPr>
        <w:t>provided to other parts of the</w:t>
      </w:r>
      <w:r w:rsidRPr="00932E18">
        <w:rPr>
          <w:rFonts w:asciiTheme="minorHAnsi" w:hAnsiTheme="minorHAnsi" w:cs="Calibri"/>
          <w:snapToGrid w:val="0"/>
          <w:sz w:val="20"/>
          <w:szCs w:val="22"/>
          <w:lang w:eastAsia="en-US"/>
        </w:rPr>
        <w:t xml:space="preserve"> New Zealand Government </w:t>
      </w:r>
      <w:r w:rsidR="00DB2A41" w:rsidRPr="00932E18">
        <w:rPr>
          <w:rFonts w:asciiTheme="minorHAnsi" w:hAnsiTheme="minorHAnsi" w:cs="Calibri"/>
          <w:snapToGrid w:val="0"/>
          <w:sz w:val="20"/>
          <w:szCs w:val="22"/>
          <w:lang w:eastAsia="en-US"/>
        </w:rPr>
        <w:t>for research purposes;</w:t>
      </w:r>
      <w:r w:rsidR="00E26D82" w:rsidRPr="00932E18">
        <w:rPr>
          <w:rFonts w:asciiTheme="minorHAnsi" w:hAnsiTheme="minorHAnsi" w:cs="Calibri"/>
          <w:snapToGrid w:val="0"/>
          <w:sz w:val="20"/>
          <w:szCs w:val="22"/>
          <w:lang w:eastAsia="en-US"/>
        </w:rPr>
        <w:t xml:space="preserve"> </w:t>
      </w:r>
      <w:r w:rsidR="00DB2A41" w:rsidRPr="00932E18">
        <w:rPr>
          <w:rFonts w:asciiTheme="minorHAnsi" w:hAnsiTheme="minorHAnsi" w:cs="Calibri"/>
          <w:snapToGrid w:val="0"/>
          <w:sz w:val="20"/>
          <w:szCs w:val="22"/>
          <w:lang w:eastAsia="en-US"/>
        </w:rPr>
        <w:t xml:space="preserve">for example, as part of a study on the </w:t>
      </w:r>
      <w:r w:rsidR="0064217E" w:rsidRPr="00932E18">
        <w:rPr>
          <w:rFonts w:asciiTheme="minorHAnsi" w:hAnsiTheme="minorHAnsi" w:cs="Calibri"/>
          <w:snapToGrid w:val="0"/>
          <w:sz w:val="20"/>
          <w:szCs w:val="22"/>
          <w:lang w:eastAsia="en-US"/>
        </w:rPr>
        <w:t xml:space="preserve">broader economic </w:t>
      </w:r>
      <w:r w:rsidR="001C1916" w:rsidRPr="00932E18">
        <w:rPr>
          <w:rFonts w:asciiTheme="minorHAnsi" w:hAnsiTheme="minorHAnsi" w:cs="Calibri"/>
          <w:snapToGrid w:val="0"/>
          <w:sz w:val="20"/>
          <w:szCs w:val="22"/>
          <w:lang w:eastAsia="en-US"/>
        </w:rPr>
        <w:t xml:space="preserve">and industry development impacts </w:t>
      </w:r>
      <w:r w:rsidR="00DB2A41" w:rsidRPr="00932E18">
        <w:rPr>
          <w:rFonts w:asciiTheme="minorHAnsi" w:hAnsiTheme="minorHAnsi" w:cs="Calibri"/>
          <w:snapToGrid w:val="0"/>
          <w:sz w:val="20"/>
          <w:szCs w:val="22"/>
          <w:lang w:eastAsia="en-US"/>
        </w:rPr>
        <w:t>of a production.</w:t>
      </w:r>
      <w:r w:rsidR="00E26D82" w:rsidRPr="00932E18">
        <w:rPr>
          <w:rFonts w:asciiTheme="minorHAnsi" w:hAnsiTheme="minorHAnsi" w:cs="Calibri"/>
          <w:snapToGrid w:val="0"/>
          <w:sz w:val="20"/>
          <w:szCs w:val="22"/>
          <w:lang w:eastAsia="en-US"/>
        </w:rPr>
        <w:t xml:space="preserve"> </w:t>
      </w:r>
      <w:r w:rsidR="00E26D82" w:rsidRPr="00932E18">
        <w:rPr>
          <w:rFonts w:ascii="Calibri" w:hAnsi="Calibri"/>
          <w:sz w:val="20"/>
        </w:rPr>
        <w:t xml:space="preserve">Only non-identifying </w:t>
      </w:r>
      <w:r w:rsidR="000F4BEE" w:rsidRPr="00932E18">
        <w:rPr>
          <w:rFonts w:ascii="Calibri" w:hAnsi="Calibri"/>
          <w:sz w:val="20"/>
        </w:rPr>
        <w:t xml:space="preserve">or </w:t>
      </w:r>
      <w:r w:rsidR="00E26D82" w:rsidRPr="00932E18">
        <w:rPr>
          <w:rFonts w:ascii="Calibri" w:hAnsi="Calibri"/>
          <w:sz w:val="20"/>
        </w:rPr>
        <w:t>aggregated information will be made public</w:t>
      </w:r>
      <w:r w:rsidR="00B86BBE" w:rsidRPr="00932E18">
        <w:rPr>
          <w:rFonts w:ascii="Calibri" w:hAnsi="Calibri"/>
          <w:sz w:val="20"/>
        </w:rPr>
        <w:t>.</w:t>
      </w:r>
      <w:r w:rsidR="00114AA7" w:rsidRPr="00932E18">
        <w:rPr>
          <w:rFonts w:asciiTheme="minorHAnsi" w:hAnsiTheme="minorHAnsi" w:cs="Calibri"/>
          <w:snapToGrid w:val="0"/>
          <w:sz w:val="20"/>
          <w:szCs w:val="22"/>
          <w:lang w:eastAsia="en-US"/>
        </w:rPr>
        <w:t xml:space="preserve"> </w:t>
      </w:r>
    </w:p>
    <w:p w14:paraId="061D0D39"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424" w:name="_Ref465249874"/>
      <w:bookmarkStart w:id="425" w:name="_Toc477966417"/>
      <w:r w:rsidRPr="00932E18">
        <w:rPr>
          <w:rFonts w:asciiTheme="minorHAnsi" w:hAnsiTheme="minorHAnsi"/>
          <w:szCs w:val="22"/>
        </w:rPr>
        <w:t xml:space="preserve">Exit </w:t>
      </w:r>
      <w:r w:rsidR="00C27514" w:rsidRPr="00932E18">
        <w:rPr>
          <w:rFonts w:asciiTheme="minorHAnsi" w:hAnsiTheme="minorHAnsi"/>
          <w:szCs w:val="22"/>
        </w:rPr>
        <w:t>s</w:t>
      </w:r>
      <w:r w:rsidRPr="00932E18">
        <w:rPr>
          <w:rFonts w:asciiTheme="minorHAnsi" w:hAnsiTheme="minorHAnsi"/>
          <w:szCs w:val="22"/>
        </w:rPr>
        <w:t>urvey</w:t>
      </w:r>
      <w:bookmarkEnd w:id="424"/>
      <w:bookmarkEnd w:id="425"/>
    </w:p>
    <w:p w14:paraId="23F85A45" w14:textId="77777777" w:rsidR="00DB2A41" w:rsidRPr="00932E18" w:rsidRDefault="00910763" w:rsidP="00DB2A41">
      <w:pPr>
        <w:rPr>
          <w:rFonts w:ascii="Calibri" w:hAnsi="Calibri"/>
          <w:sz w:val="20"/>
        </w:rPr>
      </w:pPr>
      <w:r w:rsidRPr="00932E18">
        <w:rPr>
          <w:rFonts w:ascii="Calibri" w:hAnsi="Calibri"/>
          <w:sz w:val="20"/>
        </w:rPr>
        <w:t xml:space="preserve">When making a final application, </w:t>
      </w:r>
      <w:r w:rsidR="00DB2A41" w:rsidRPr="00932E18">
        <w:rPr>
          <w:rFonts w:ascii="Calibri" w:hAnsi="Calibri"/>
          <w:sz w:val="20"/>
        </w:rPr>
        <w:t xml:space="preserve">applicants </w:t>
      </w:r>
      <w:r w:rsidRPr="00932E18">
        <w:rPr>
          <w:rFonts w:ascii="Calibri" w:hAnsi="Calibri"/>
          <w:sz w:val="20"/>
        </w:rPr>
        <w:t xml:space="preserve">will </w:t>
      </w:r>
      <w:r w:rsidR="00DB2A41" w:rsidRPr="00932E18">
        <w:rPr>
          <w:rFonts w:ascii="Calibri" w:hAnsi="Calibri"/>
          <w:sz w:val="20"/>
        </w:rPr>
        <w:t xml:space="preserve">be </w:t>
      </w:r>
      <w:r w:rsidRPr="00932E18">
        <w:rPr>
          <w:rFonts w:ascii="Calibri" w:hAnsi="Calibri"/>
          <w:sz w:val="20"/>
        </w:rPr>
        <w:t xml:space="preserve">required </w:t>
      </w:r>
      <w:r w:rsidR="00DB2A41" w:rsidRPr="00932E18">
        <w:rPr>
          <w:rFonts w:ascii="Calibri" w:hAnsi="Calibri"/>
          <w:sz w:val="20"/>
        </w:rPr>
        <w:t xml:space="preserve">to complete </w:t>
      </w:r>
      <w:r w:rsidR="003915E5" w:rsidRPr="00932E18">
        <w:rPr>
          <w:rFonts w:ascii="Calibri" w:hAnsi="Calibri"/>
          <w:sz w:val="20"/>
        </w:rPr>
        <w:t>a</w:t>
      </w:r>
      <w:r w:rsidR="00DB2A41" w:rsidRPr="00932E18">
        <w:rPr>
          <w:rFonts w:ascii="Calibri" w:hAnsi="Calibri"/>
          <w:sz w:val="20"/>
        </w:rPr>
        <w:t xml:space="preserve"> survey about their experience of making a production in New Zealand.  This information will be used for research and marketing purposes and, unless the applicant agrees otherwise, it will be treated confidentially and only non-identifying </w:t>
      </w:r>
      <w:r w:rsidR="000F4BEE" w:rsidRPr="00932E18">
        <w:rPr>
          <w:rFonts w:ascii="Calibri" w:hAnsi="Calibri"/>
          <w:sz w:val="20"/>
        </w:rPr>
        <w:t xml:space="preserve">or </w:t>
      </w:r>
      <w:r w:rsidR="00DB2A41" w:rsidRPr="00932E18">
        <w:rPr>
          <w:rFonts w:ascii="Calibri" w:hAnsi="Calibri"/>
          <w:sz w:val="20"/>
        </w:rPr>
        <w:t>aggregate</w:t>
      </w:r>
      <w:r w:rsidR="00E26D82" w:rsidRPr="00932E18">
        <w:rPr>
          <w:rFonts w:ascii="Calibri" w:hAnsi="Calibri"/>
          <w:sz w:val="20"/>
        </w:rPr>
        <w:t>d</w:t>
      </w:r>
      <w:r w:rsidR="00DB2A41" w:rsidRPr="00932E18">
        <w:rPr>
          <w:rFonts w:ascii="Calibri" w:hAnsi="Calibri"/>
          <w:sz w:val="20"/>
        </w:rPr>
        <w:t xml:space="preserve"> information will be made public.</w:t>
      </w:r>
    </w:p>
    <w:p w14:paraId="48A21919" w14:textId="77777777" w:rsidR="000140C9" w:rsidRPr="00932E18" w:rsidRDefault="000140C9" w:rsidP="00DB2A41">
      <w:pPr>
        <w:rPr>
          <w:rFonts w:ascii="Calibri" w:hAnsi="Calibri"/>
          <w:sz w:val="20"/>
        </w:rPr>
      </w:pPr>
    </w:p>
    <w:p w14:paraId="07128A2A" w14:textId="77777777" w:rsidR="000140C9" w:rsidRPr="00932E18" w:rsidRDefault="000140C9" w:rsidP="00DB2A41">
      <w:pPr>
        <w:rPr>
          <w:rFonts w:ascii="Calibri" w:hAnsi="Calibri"/>
          <w:sz w:val="20"/>
        </w:rPr>
      </w:pPr>
      <w:r w:rsidRPr="00932E18">
        <w:rPr>
          <w:rFonts w:ascii="Calibri" w:hAnsi="Calibri"/>
          <w:sz w:val="20"/>
        </w:rPr>
        <w:t xml:space="preserve">The NZFC will not begin processing </w:t>
      </w:r>
      <w:r w:rsidR="00A44123" w:rsidRPr="00932E18">
        <w:rPr>
          <w:rFonts w:ascii="Calibri" w:hAnsi="Calibri"/>
          <w:sz w:val="20"/>
        </w:rPr>
        <w:t>a final application</w:t>
      </w:r>
      <w:r w:rsidRPr="00932E18">
        <w:rPr>
          <w:rFonts w:ascii="Calibri" w:hAnsi="Calibri"/>
          <w:sz w:val="20"/>
        </w:rPr>
        <w:t xml:space="preserve"> until the NZFC has received a complete exit survey. </w:t>
      </w:r>
    </w:p>
    <w:p w14:paraId="57E27F7E"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426" w:name="_Toc477966418"/>
      <w:r w:rsidRPr="00932E18">
        <w:rPr>
          <w:rFonts w:asciiTheme="minorHAnsi" w:hAnsiTheme="minorHAnsi"/>
          <w:szCs w:val="22"/>
        </w:rPr>
        <w:lastRenderedPageBreak/>
        <w:t xml:space="preserve">Further </w:t>
      </w:r>
      <w:r w:rsidR="00C27514" w:rsidRPr="00932E18">
        <w:rPr>
          <w:rFonts w:asciiTheme="minorHAnsi" w:hAnsiTheme="minorHAnsi"/>
          <w:szCs w:val="22"/>
        </w:rPr>
        <w:t>i</w:t>
      </w:r>
      <w:r w:rsidRPr="00932E18">
        <w:rPr>
          <w:rFonts w:asciiTheme="minorHAnsi" w:hAnsiTheme="minorHAnsi"/>
          <w:szCs w:val="22"/>
        </w:rPr>
        <w:t>nformation</w:t>
      </w:r>
      <w:bookmarkEnd w:id="426"/>
    </w:p>
    <w:p w14:paraId="5D4D417A" w14:textId="77777777" w:rsidR="00DB2A41" w:rsidRPr="00932E18" w:rsidRDefault="00DB2A41" w:rsidP="00DB2A41">
      <w:pPr>
        <w:pStyle w:val="BodyTextIndent2"/>
        <w:keepNext/>
        <w:spacing w:after="120"/>
        <w:ind w:firstLine="0"/>
        <w:rPr>
          <w:rFonts w:asciiTheme="minorHAnsi" w:hAnsiTheme="minorHAnsi" w:cs="Calibri"/>
          <w:sz w:val="20"/>
          <w:szCs w:val="22"/>
        </w:rPr>
      </w:pPr>
      <w:r w:rsidRPr="00932E18">
        <w:rPr>
          <w:rFonts w:asciiTheme="minorHAnsi" w:hAnsiTheme="minorHAnsi" w:cs="Calibri"/>
          <w:sz w:val="20"/>
          <w:szCs w:val="22"/>
        </w:rPr>
        <w:t>For further information on these criteria and the process of applying for an International Grant please contact the</w:t>
      </w:r>
      <w:r w:rsidR="00BE310E" w:rsidRPr="00932E18">
        <w:rPr>
          <w:rFonts w:asciiTheme="minorHAnsi" w:hAnsiTheme="minorHAnsi" w:cs="Calibri"/>
          <w:sz w:val="20"/>
          <w:szCs w:val="22"/>
        </w:rPr>
        <w:t xml:space="preserve"> </w:t>
      </w:r>
      <w:r w:rsidR="003105B1" w:rsidRPr="00932E18">
        <w:rPr>
          <w:rFonts w:asciiTheme="minorHAnsi" w:hAnsiTheme="minorHAnsi" w:cs="Calibri"/>
          <w:sz w:val="20"/>
          <w:szCs w:val="22"/>
        </w:rPr>
        <w:t>Incentives Executive</w:t>
      </w:r>
      <w:r w:rsidRPr="00932E18">
        <w:rPr>
          <w:rFonts w:asciiTheme="minorHAnsi" w:hAnsiTheme="minorHAnsi" w:cs="Calibri"/>
          <w:sz w:val="20"/>
          <w:szCs w:val="22"/>
        </w:rPr>
        <w:t xml:space="preserve"> on </w:t>
      </w:r>
      <w:proofErr w:type="spellStart"/>
      <w:r w:rsidRPr="00932E18">
        <w:rPr>
          <w:rFonts w:asciiTheme="minorHAnsi" w:hAnsiTheme="minorHAnsi" w:cs="Calibri"/>
          <w:sz w:val="20"/>
          <w:szCs w:val="22"/>
        </w:rPr>
        <w:t>tel</w:t>
      </w:r>
      <w:proofErr w:type="spellEnd"/>
      <w:r w:rsidRPr="00932E18">
        <w:rPr>
          <w:rFonts w:asciiTheme="minorHAnsi" w:hAnsiTheme="minorHAnsi" w:cs="Calibri"/>
          <w:sz w:val="20"/>
          <w:szCs w:val="22"/>
        </w:rPr>
        <w:t>: +64 (0)4 382 7680, email: nzspg@nzfilm.co.nz.</w:t>
      </w:r>
    </w:p>
    <w:p w14:paraId="3E96730A" w14:textId="77777777" w:rsidR="00DB2A41" w:rsidRPr="00932E18" w:rsidRDefault="00DB2A41" w:rsidP="00DB2A4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For information about taxation and other obligations of entities commencing business in New Zealand, filing business activity statements and annual income tax returns</w:t>
      </w:r>
      <w:r w:rsidR="007C15D9" w:rsidRPr="00932E18">
        <w:rPr>
          <w:rFonts w:asciiTheme="minorHAnsi" w:hAnsiTheme="minorHAnsi" w:cs="Calibri"/>
          <w:sz w:val="20"/>
          <w:szCs w:val="22"/>
        </w:rPr>
        <w:t>,</w:t>
      </w:r>
      <w:r w:rsidRPr="00932E18">
        <w:rPr>
          <w:rFonts w:asciiTheme="minorHAnsi" w:hAnsiTheme="minorHAnsi" w:cs="Calibri"/>
          <w:sz w:val="20"/>
          <w:szCs w:val="22"/>
        </w:rPr>
        <w:t xml:space="preserve"> consult </w:t>
      </w:r>
      <w:r w:rsidR="00AE19B3" w:rsidRPr="00932E18">
        <w:rPr>
          <w:rFonts w:asciiTheme="minorHAnsi" w:hAnsiTheme="minorHAnsi" w:cs="Calibri"/>
          <w:sz w:val="20"/>
          <w:szCs w:val="22"/>
        </w:rPr>
        <w:t xml:space="preserve">the </w:t>
      </w:r>
      <w:r w:rsidRPr="00932E18">
        <w:rPr>
          <w:rFonts w:asciiTheme="minorHAnsi" w:hAnsiTheme="minorHAnsi" w:cs="Calibri"/>
          <w:sz w:val="20"/>
          <w:szCs w:val="22"/>
        </w:rPr>
        <w:t>IRD</w:t>
      </w:r>
      <w:r w:rsidR="00AE19B3" w:rsidRPr="00932E18">
        <w:rPr>
          <w:rFonts w:asciiTheme="minorHAnsi" w:hAnsiTheme="minorHAnsi" w:cs="Calibri"/>
          <w:sz w:val="20"/>
          <w:szCs w:val="22"/>
        </w:rPr>
        <w:t xml:space="preserve"> </w:t>
      </w:r>
      <w:r w:rsidRPr="00932E18">
        <w:rPr>
          <w:rFonts w:asciiTheme="minorHAnsi" w:hAnsiTheme="minorHAnsi" w:cs="Calibri"/>
          <w:sz w:val="20"/>
          <w:szCs w:val="22"/>
        </w:rPr>
        <w:t xml:space="preserve">website at </w:t>
      </w:r>
      <w:hyperlink r:id="rId19" w:history="1">
        <w:r w:rsidRPr="00932E18">
          <w:rPr>
            <w:rStyle w:val="Hyperlink"/>
            <w:rFonts w:asciiTheme="minorHAnsi" w:hAnsiTheme="minorHAnsi" w:cs="Calibri"/>
            <w:color w:val="auto"/>
            <w:sz w:val="20"/>
            <w:szCs w:val="22"/>
          </w:rPr>
          <w:t>www.ird.govt.nz</w:t>
        </w:r>
      </w:hyperlink>
      <w:r w:rsidRPr="00932E18">
        <w:rPr>
          <w:rFonts w:asciiTheme="minorHAnsi" w:hAnsiTheme="minorHAnsi" w:cs="Calibri"/>
          <w:sz w:val="20"/>
          <w:szCs w:val="22"/>
        </w:rPr>
        <w:t xml:space="preserve">, or IRD screen production desk’s website at </w:t>
      </w:r>
      <w:hyperlink r:id="rId20" w:history="1">
        <w:r w:rsidRPr="00932E18">
          <w:rPr>
            <w:rStyle w:val="Hyperlink"/>
            <w:rFonts w:asciiTheme="minorHAnsi" w:hAnsiTheme="minorHAnsi" w:cs="Calibri"/>
            <w:color w:val="auto"/>
            <w:sz w:val="20"/>
            <w:szCs w:val="22"/>
          </w:rPr>
          <w:t>www.ird.govt.nz/industry-guidelines/screen-production/</w:t>
        </w:r>
      </w:hyperlink>
      <w:r w:rsidRPr="00932E18">
        <w:rPr>
          <w:rFonts w:asciiTheme="minorHAnsi" w:hAnsiTheme="minorHAnsi" w:cs="Calibri"/>
          <w:sz w:val="20"/>
          <w:szCs w:val="22"/>
        </w:rPr>
        <w:t xml:space="preserve">. </w:t>
      </w:r>
    </w:p>
    <w:p w14:paraId="03FE661A" w14:textId="77777777" w:rsidR="00F35175" w:rsidRPr="00932E18" w:rsidRDefault="00F35175" w:rsidP="00953A8E">
      <w:pPr>
        <w:pStyle w:val="Heading2"/>
        <w:numPr>
          <w:ilvl w:val="0"/>
          <w:numId w:val="13"/>
        </w:numPr>
        <w:spacing w:before="240" w:after="60"/>
        <w:ind w:left="0" w:hanging="567"/>
        <w:rPr>
          <w:rFonts w:asciiTheme="minorHAnsi" w:hAnsiTheme="minorHAnsi"/>
          <w:szCs w:val="22"/>
        </w:rPr>
      </w:pPr>
      <w:bookmarkStart w:id="427" w:name="_Toc55216557"/>
      <w:bookmarkStart w:id="428" w:name="_Toc477966419"/>
      <w:r w:rsidRPr="00932E18">
        <w:rPr>
          <w:rFonts w:asciiTheme="minorHAnsi" w:hAnsiTheme="minorHAnsi"/>
          <w:szCs w:val="22"/>
        </w:rPr>
        <w:t xml:space="preserve">Application </w:t>
      </w:r>
      <w:r w:rsidR="00C27514" w:rsidRPr="00932E18">
        <w:rPr>
          <w:rFonts w:asciiTheme="minorHAnsi" w:hAnsiTheme="minorHAnsi"/>
          <w:szCs w:val="22"/>
        </w:rPr>
        <w:t>f</w:t>
      </w:r>
      <w:r w:rsidRPr="00932E18">
        <w:rPr>
          <w:rFonts w:asciiTheme="minorHAnsi" w:hAnsiTheme="minorHAnsi"/>
          <w:szCs w:val="22"/>
        </w:rPr>
        <w:t>orms</w:t>
      </w:r>
      <w:bookmarkEnd w:id="427"/>
      <w:bookmarkEnd w:id="428"/>
    </w:p>
    <w:p w14:paraId="51952208" w14:textId="77777777" w:rsidR="00F35175" w:rsidRPr="00932E18" w:rsidRDefault="00F35175" w:rsidP="001310BA">
      <w:pPr>
        <w:pStyle w:val="BodyTextIndent2"/>
        <w:keepNext/>
        <w:spacing w:after="120"/>
        <w:ind w:firstLine="0"/>
        <w:rPr>
          <w:rFonts w:asciiTheme="minorHAnsi" w:hAnsiTheme="minorHAnsi" w:cs="Calibri"/>
          <w:sz w:val="20"/>
          <w:szCs w:val="22"/>
        </w:rPr>
      </w:pPr>
      <w:r w:rsidRPr="00932E18">
        <w:rPr>
          <w:rFonts w:asciiTheme="minorHAnsi" w:hAnsiTheme="minorHAnsi" w:cs="Calibri"/>
          <w:sz w:val="20"/>
          <w:szCs w:val="22"/>
        </w:rPr>
        <w:t xml:space="preserve">Application forms can </w:t>
      </w:r>
      <w:r w:rsidR="005B3D3B" w:rsidRPr="00932E18">
        <w:rPr>
          <w:rFonts w:asciiTheme="minorHAnsi" w:hAnsiTheme="minorHAnsi" w:cs="Calibri"/>
          <w:sz w:val="20"/>
          <w:szCs w:val="22"/>
        </w:rPr>
        <w:t>found on</w:t>
      </w:r>
      <w:r w:rsidRPr="00932E18">
        <w:rPr>
          <w:rFonts w:asciiTheme="minorHAnsi" w:hAnsiTheme="minorHAnsi" w:cs="Calibri"/>
          <w:sz w:val="20"/>
          <w:szCs w:val="22"/>
        </w:rPr>
        <w:t xml:space="preserve"> the NZFC website at</w:t>
      </w:r>
      <w:r w:rsidR="00985F36" w:rsidRPr="00932E18">
        <w:rPr>
          <w:rFonts w:asciiTheme="minorHAnsi" w:hAnsiTheme="minorHAnsi" w:cs="Calibri"/>
          <w:sz w:val="20"/>
          <w:szCs w:val="22"/>
        </w:rPr>
        <w:t xml:space="preserve"> </w:t>
      </w:r>
      <w:hyperlink r:id="rId21" w:history="1">
        <w:r w:rsidR="00B1203D" w:rsidRPr="00932E18">
          <w:rPr>
            <w:rStyle w:val="Hyperlink"/>
            <w:rFonts w:asciiTheme="minorHAnsi" w:hAnsiTheme="minorHAnsi" w:cs="Calibri"/>
            <w:color w:val="auto"/>
            <w:sz w:val="20"/>
            <w:szCs w:val="22"/>
          </w:rPr>
          <w:t>http://www.nzfilm.co.nz</w:t>
        </w:r>
      </w:hyperlink>
      <w:r w:rsidR="00703757" w:rsidRPr="00932E18">
        <w:rPr>
          <w:rStyle w:val="Hyperlink"/>
          <w:rFonts w:asciiTheme="minorHAnsi" w:hAnsiTheme="minorHAnsi" w:cs="Calibri"/>
          <w:color w:val="auto"/>
          <w:sz w:val="20"/>
          <w:szCs w:val="22"/>
        </w:rPr>
        <w:t>.</w:t>
      </w:r>
    </w:p>
    <w:p w14:paraId="53D47FB6" w14:textId="77777777" w:rsidR="00F35175" w:rsidRPr="00932E18" w:rsidRDefault="009F1161" w:rsidP="004C1D5A">
      <w:pPr>
        <w:pStyle w:val="BodyTextIndent2"/>
        <w:keepNext/>
        <w:spacing w:before="120" w:after="120"/>
        <w:ind w:firstLine="0"/>
        <w:rPr>
          <w:rFonts w:asciiTheme="minorHAnsi" w:hAnsiTheme="minorHAnsi" w:cs="Calibri"/>
          <w:sz w:val="20"/>
          <w:szCs w:val="22"/>
        </w:rPr>
      </w:pPr>
      <w:r w:rsidRPr="00932E18">
        <w:rPr>
          <w:rFonts w:asciiTheme="minorHAnsi" w:hAnsiTheme="minorHAnsi" w:cs="Calibri"/>
          <w:sz w:val="20"/>
          <w:szCs w:val="22"/>
        </w:rPr>
        <w:t>A</w:t>
      </w:r>
      <w:r w:rsidR="00F35175" w:rsidRPr="00932E18">
        <w:rPr>
          <w:rFonts w:asciiTheme="minorHAnsi" w:hAnsiTheme="minorHAnsi" w:cs="Calibri"/>
          <w:sz w:val="20"/>
          <w:szCs w:val="22"/>
        </w:rPr>
        <w:t>pplication</w:t>
      </w:r>
      <w:r w:rsidRPr="00932E18">
        <w:rPr>
          <w:rFonts w:asciiTheme="minorHAnsi" w:hAnsiTheme="minorHAnsi" w:cs="Calibri"/>
          <w:sz w:val="20"/>
          <w:szCs w:val="22"/>
        </w:rPr>
        <w:t>s</w:t>
      </w:r>
      <w:r w:rsidR="00F35175" w:rsidRPr="00932E18">
        <w:rPr>
          <w:rFonts w:asciiTheme="minorHAnsi" w:hAnsiTheme="minorHAnsi" w:cs="Calibri"/>
          <w:sz w:val="20"/>
          <w:szCs w:val="22"/>
        </w:rPr>
        <w:t xml:space="preserve">, including all required documentation, </w:t>
      </w:r>
      <w:r w:rsidR="004B2B98" w:rsidRPr="00932E18">
        <w:rPr>
          <w:rFonts w:asciiTheme="minorHAnsi" w:hAnsiTheme="minorHAnsi" w:cs="Calibri"/>
          <w:sz w:val="20"/>
          <w:szCs w:val="22"/>
        </w:rPr>
        <w:t xml:space="preserve">must </w:t>
      </w:r>
      <w:r w:rsidR="00F35175" w:rsidRPr="00932E18">
        <w:rPr>
          <w:rFonts w:asciiTheme="minorHAnsi" w:hAnsiTheme="minorHAnsi" w:cs="Calibri"/>
          <w:sz w:val="20"/>
          <w:szCs w:val="22"/>
        </w:rPr>
        <w:t xml:space="preserve">be </w:t>
      </w:r>
      <w:r w:rsidR="005B3D3B" w:rsidRPr="00932E18">
        <w:rPr>
          <w:rFonts w:asciiTheme="minorHAnsi" w:hAnsiTheme="minorHAnsi" w:cs="Calibri"/>
          <w:sz w:val="20"/>
          <w:szCs w:val="22"/>
        </w:rPr>
        <w:t>submitted as specified on the NZFC website</w:t>
      </w:r>
      <w:r w:rsidR="004C1D5A" w:rsidRPr="00932E18">
        <w:rPr>
          <w:rFonts w:asciiTheme="minorHAnsi" w:hAnsiTheme="minorHAnsi" w:cs="Calibri"/>
          <w:sz w:val="20"/>
          <w:szCs w:val="22"/>
        </w:rPr>
        <w:t>.</w:t>
      </w:r>
      <w:r w:rsidR="0015395D" w:rsidRPr="00932E18">
        <w:rPr>
          <w:rFonts w:asciiTheme="minorHAnsi" w:hAnsiTheme="minorHAnsi" w:cs="Calibri"/>
          <w:sz w:val="20"/>
          <w:szCs w:val="22"/>
        </w:rPr>
        <w:t xml:space="preserve"> </w:t>
      </w:r>
    </w:p>
    <w:p w14:paraId="6BD18F9B" w14:textId="77777777" w:rsidR="00F35175" w:rsidRPr="00932E18" w:rsidRDefault="00F35175" w:rsidP="00F35175">
      <w:pPr>
        <w:pStyle w:val="BodyTextIndent2"/>
        <w:spacing w:after="120"/>
        <w:ind w:firstLine="0"/>
        <w:rPr>
          <w:rFonts w:asciiTheme="minorHAnsi" w:hAnsiTheme="minorHAnsi" w:cs="Calibri"/>
          <w:sz w:val="20"/>
          <w:szCs w:val="22"/>
        </w:rPr>
      </w:pPr>
    </w:p>
    <w:p w14:paraId="238601FE" w14:textId="77777777" w:rsidR="00DB2A41" w:rsidRPr="00932E18" w:rsidRDefault="00DB2A41" w:rsidP="00032954">
      <w:pPr>
        <w:rPr>
          <w:rFonts w:ascii="Calibri" w:hAnsi="Calibri"/>
          <w:sz w:val="20"/>
        </w:rPr>
      </w:pPr>
      <w:bookmarkStart w:id="429" w:name="_Ref260059255"/>
      <w:r w:rsidRPr="00932E18">
        <w:rPr>
          <w:rFonts w:ascii="Calibri" w:hAnsi="Calibri"/>
          <w:sz w:val="20"/>
        </w:rPr>
        <w:br w:type="page"/>
      </w:r>
    </w:p>
    <w:p w14:paraId="53D221CC" w14:textId="77777777" w:rsidR="00DB2A41" w:rsidRPr="00932E18" w:rsidRDefault="00DB2A41" w:rsidP="00DB2A41">
      <w:pPr>
        <w:pStyle w:val="Heading1"/>
        <w:spacing w:before="240"/>
        <w:rPr>
          <w:rFonts w:asciiTheme="minorHAnsi" w:hAnsiTheme="minorHAnsi" w:cs="Calibri"/>
          <w:sz w:val="28"/>
          <w:szCs w:val="22"/>
        </w:rPr>
      </w:pPr>
      <w:bookmarkStart w:id="430" w:name="_Toc477966420"/>
      <w:r w:rsidRPr="00932E18">
        <w:rPr>
          <w:rFonts w:asciiTheme="minorHAnsi" w:hAnsiTheme="minorHAnsi" w:cs="Calibri"/>
          <w:sz w:val="28"/>
          <w:szCs w:val="22"/>
        </w:rPr>
        <w:lastRenderedPageBreak/>
        <w:t xml:space="preserve">SECTION </w:t>
      </w:r>
      <w:r w:rsidR="001012A4" w:rsidRPr="00932E18">
        <w:rPr>
          <w:rFonts w:asciiTheme="minorHAnsi" w:hAnsiTheme="minorHAnsi" w:cs="Calibri"/>
          <w:sz w:val="28"/>
          <w:szCs w:val="22"/>
        </w:rPr>
        <w:t>6</w:t>
      </w:r>
      <w:r w:rsidRPr="00932E18">
        <w:rPr>
          <w:rFonts w:asciiTheme="minorHAnsi" w:hAnsiTheme="minorHAnsi" w:cs="Calibri"/>
          <w:sz w:val="28"/>
          <w:szCs w:val="22"/>
        </w:rPr>
        <w:t xml:space="preserve"> – ASSESSMENT PROCESS</w:t>
      </w:r>
      <w:bookmarkEnd w:id="430"/>
    </w:p>
    <w:p w14:paraId="4A389ADB" w14:textId="77777777" w:rsidR="00EE1C24" w:rsidRPr="00932E18" w:rsidRDefault="00EE1C24" w:rsidP="00953A8E">
      <w:pPr>
        <w:pStyle w:val="Heading2"/>
        <w:numPr>
          <w:ilvl w:val="0"/>
          <w:numId w:val="13"/>
        </w:numPr>
        <w:spacing w:before="240" w:after="60"/>
        <w:ind w:left="0" w:hanging="567"/>
        <w:rPr>
          <w:rFonts w:asciiTheme="minorHAnsi" w:hAnsiTheme="minorHAnsi"/>
          <w:szCs w:val="22"/>
        </w:rPr>
      </w:pPr>
      <w:bookmarkStart w:id="431" w:name="_Ref465180143"/>
      <w:bookmarkStart w:id="432" w:name="_Toc477966421"/>
      <w:r w:rsidRPr="00932E18">
        <w:rPr>
          <w:rFonts w:asciiTheme="minorHAnsi" w:hAnsiTheme="minorHAnsi"/>
          <w:szCs w:val="22"/>
        </w:rPr>
        <w:t>Assessment process</w:t>
      </w:r>
      <w:bookmarkEnd w:id="431"/>
      <w:bookmarkEnd w:id="432"/>
      <w:r w:rsidRPr="00932E18">
        <w:rPr>
          <w:rFonts w:asciiTheme="minorHAnsi" w:hAnsiTheme="minorHAnsi"/>
          <w:szCs w:val="22"/>
        </w:rPr>
        <w:t xml:space="preserve"> </w:t>
      </w:r>
    </w:p>
    <w:p w14:paraId="554A2506" w14:textId="77777777" w:rsidR="00E3141E" w:rsidRPr="00932E18" w:rsidRDefault="00E3141E" w:rsidP="00E3141E">
      <w:pPr>
        <w:rPr>
          <w:rFonts w:ascii="Calibri" w:hAnsi="Calibri"/>
          <w:sz w:val="20"/>
          <w:szCs w:val="22"/>
        </w:rPr>
      </w:pPr>
      <w:r w:rsidRPr="00932E18">
        <w:rPr>
          <w:rFonts w:ascii="Calibri" w:hAnsi="Calibri"/>
          <w:sz w:val="20"/>
          <w:szCs w:val="21"/>
        </w:rPr>
        <w:t>Once the NZFC receives an application</w:t>
      </w:r>
      <w:r w:rsidR="006B1EB1" w:rsidRPr="00932E18">
        <w:rPr>
          <w:rFonts w:ascii="Calibri" w:hAnsi="Calibri"/>
          <w:sz w:val="20"/>
          <w:szCs w:val="21"/>
        </w:rPr>
        <w:t>,</w:t>
      </w:r>
      <w:r w:rsidRPr="00932E18">
        <w:rPr>
          <w:rFonts w:ascii="Calibri" w:hAnsi="Calibri"/>
          <w:sz w:val="20"/>
          <w:szCs w:val="21"/>
        </w:rPr>
        <w:t xml:space="preserve"> </w:t>
      </w:r>
      <w:r w:rsidR="006B1EB1" w:rsidRPr="00932E18">
        <w:rPr>
          <w:rFonts w:ascii="Calibri" w:hAnsi="Calibri"/>
          <w:sz w:val="20"/>
          <w:szCs w:val="21"/>
        </w:rPr>
        <w:t>it</w:t>
      </w:r>
      <w:r w:rsidR="002B6956" w:rsidRPr="00932E18">
        <w:rPr>
          <w:rFonts w:ascii="Calibri" w:hAnsi="Calibri"/>
          <w:sz w:val="20"/>
          <w:szCs w:val="21"/>
        </w:rPr>
        <w:t xml:space="preserve"> is checked to ensure that it </w:t>
      </w:r>
      <w:r w:rsidRPr="00932E18">
        <w:rPr>
          <w:rFonts w:ascii="Calibri" w:hAnsi="Calibri"/>
          <w:sz w:val="20"/>
          <w:szCs w:val="21"/>
        </w:rPr>
        <w:t>is complete and includes all relevant documents (as per the checklist at the back of the application form).</w:t>
      </w:r>
    </w:p>
    <w:p w14:paraId="0F3CABC7" w14:textId="77777777" w:rsidR="00E3141E" w:rsidRPr="00932E18" w:rsidRDefault="00E3141E" w:rsidP="00E3141E">
      <w:pPr>
        <w:rPr>
          <w:rFonts w:ascii="Calibri" w:hAnsi="Calibri"/>
          <w:sz w:val="20"/>
          <w:szCs w:val="22"/>
        </w:rPr>
      </w:pPr>
    </w:p>
    <w:p w14:paraId="406E3D3A" w14:textId="77777777" w:rsidR="00E3141E" w:rsidRPr="00932E18" w:rsidRDefault="00E3141E" w:rsidP="00E3141E">
      <w:pPr>
        <w:rPr>
          <w:rFonts w:ascii="Calibri" w:hAnsi="Calibri"/>
          <w:sz w:val="20"/>
          <w:szCs w:val="22"/>
        </w:rPr>
      </w:pPr>
      <w:r w:rsidRPr="00932E18">
        <w:rPr>
          <w:rFonts w:ascii="Calibri" w:hAnsi="Calibri"/>
          <w:sz w:val="20"/>
          <w:szCs w:val="21"/>
        </w:rPr>
        <w:t>Once the application is complete, the applicant is sent an acknowledgement letter. The date of this letter is the start of the assessment process.</w:t>
      </w:r>
    </w:p>
    <w:p w14:paraId="5B08B5D1" w14:textId="77777777" w:rsidR="00E3141E" w:rsidRPr="00932E18" w:rsidRDefault="00E3141E" w:rsidP="00E3141E">
      <w:pPr>
        <w:rPr>
          <w:rFonts w:ascii="Calibri" w:hAnsi="Calibri"/>
          <w:sz w:val="20"/>
          <w:szCs w:val="22"/>
        </w:rPr>
      </w:pPr>
    </w:p>
    <w:p w14:paraId="524049BB" w14:textId="77777777" w:rsidR="00B61060" w:rsidRPr="00932E18" w:rsidRDefault="00F9456C" w:rsidP="00E3141E">
      <w:pPr>
        <w:rPr>
          <w:rFonts w:ascii="Calibri" w:hAnsi="Calibri"/>
          <w:sz w:val="20"/>
          <w:szCs w:val="21"/>
        </w:rPr>
      </w:pPr>
      <w:r w:rsidRPr="00932E18">
        <w:rPr>
          <w:rFonts w:ascii="Calibri" w:hAnsi="Calibri"/>
          <w:sz w:val="20"/>
          <w:szCs w:val="21"/>
        </w:rPr>
        <w:t>The complete application may be sent to an independent consultant contracted by the NZFC, or assessed internally at the NZFC.  The independent consultant’s role is to assess the application against the requirements of the criteria. </w:t>
      </w:r>
      <w:r w:rsidR="00B61060" w:rsidRPr="00932E18">
        <w:rPr>
          <w:rFonts w:ascii="Calibri" w:hAnsi="Calibri"/>
          <w:sz w:val="20"/>
          <w:szCs w:val="21"/>
        </w:rPr>
        <w:t xml:space="preserve">All independent consultants are subject to a contractual duty of confidentiality. </w:t>
      </w:r>
    </w:p>
    <w:p w14:paraId="16DEB4AB" w14:textId="77777777" w:rsidR="00B61060" w:rsidRPr="00932E18" w:rsidRDefault="00B61060" w:rsidP="00E3141E">
      <w:pPr>
        <w:rPr>
          <w:rFonts w:ascii="Calibri" w:hAnsi="Calibri"/>
          <w:sz w:val="20"/>
          <w:szCs w:val="21"/>
        </w:rPr>
      </w:pPr>
    </w:p>
    <w:p w14:paraId="4D7C3A9C" w14:textId="77777777" w:rsidR="00E3141E" w:rsidRPr="00932E18" w:rsidRDefault="00F9456C" w:rsidP="00E3141E">
      <w:pPr>
        <w:rPr>
          <w:rFonts w:ascii="Calibri" w:hAnsi="Calibri"/>
          <w:sz w:val="20"/>
          <w:szCs w:val="21"/>
        </w:rPr>
      </w:pPr>
      <w:r w:rsidRPr="00932E18">
        <w:rPr>
          <w:rFonts w:ascii="Calibri" w:hAnsi="Calibri"/>
          <w:sz w:val="20"/>
          <w:szCs w:val="21"/>
        </w:rPr>
        <w:t xml:space="preserve">If necessary, the </w:t>
      </w:r>
      <w:r w:rsidR="00B61060" w:rsidRPr="00932E18">
        <w:rPr>
          <w:rFonts w:ascii="Calibri" w:hAnsi="Calibri"/>
          <w:sz w:val="20"/>
          <w:szCs w:val="21"/>
        </w:rPr>
        <w:t xml:space="preserve">independent </w:t>
      </w:r>
      <w:r w:rsidRPr="00932E18">
        <w:rPr>
          <w:rFonts w:ascii="Calibri" w:hAnsi="Calibri"/>
          <w:sz w:val="20"/>
          <w:szCs w:val="21"/>
        </w:rPr>
        <w:t xml:space="preserve">consultant will contact the applicant to obtain further information about the application, production or applicant.  A delay in providing further information on request may impact processing time.   </w:t>
      </w:r>
    </w:p>
    <w:p w14:paraId="0AD9C6F4" w14:textId="77777777" w:rsidR="00976BFB" w:rsidRPr="00932E18" w:rsidRDefault="00976BFB" w:rsidP="00E3141E">
      <w:pPr>
        <w:rPr>
          <w:rFonts w:ascii="Calibri" w:hAnsi="Calibri"/>
          <w:sz w:val="20"/>
          <w:szCs w:val="21"/>
        </w:rPr>
      </w:pPr>
    </w:p>
    <w:p w14:paraId="1A5FA4C9" w14:textId="77777777" w:rsidR="00976BFB" w:rsidRPr="00932E18" w:rsidRDefault="00976BFB" w:rsidP="00E3141E">
      <w:pPr>
        <w:rPr>
          <w:rFonts w:ascii="Calibri" w:hAnsi="Calibri"/>
          <w:sz w:val="20"/>
          <w:szCs w:val="21"/>
        </w:rPr>
      </w:pPr>
      <w:r w:rsidRPr="00932E18">
        <w:rPr>
          <w:rFonts w:asciiTheme="minorHAnsi" w:hAnsiTheme="minorHAnsi" w:cs="Calibri"/>
          <w:sz w:val="20"/>
          <w:szCs w:val="22"/>
        </w:rPr>
        <w:t xml:space="preserve">If the request for information relates to non-arm’s length issues, the </w:t>
      </w:r>
      <w:r w:rsidR="003113F6" w:rsidRPr="00932E18">
        <w:rPr>
          <w:rFonts w:asciiTheme="minorHAnsi" w:hAnsiTheme="minorHAnsi" w:cs="Calibri"/>
          <w:sz w:val="20"/>
          <w:szCs w:val="22"/>
        </w:rPr>
        <w:t xml:space="preserve">independent </w:t>
      </w:r>
      <w:r w:rsidRPr="00932E18">
        <w:rPr>
          <w:rFonts w:asciiTheme="minorHAnsi" w:hAnsiTheme="minorHAnsi" w:cs="Calibri"/>
          <w:sz w:val="20"/>
          <w:szCs w:val="22"/>
        </w:rPr>
        <w:t>consultant may seek information on the process and methodologies adopted to show that the amounts charged accord with the arm’s length principle.</w:t>
      </w:r>
    </w:p>
    <w:p w14:paraId="4B1F511A" w14:textId="77777777" w:rsidR="00F9456C" w:rsidRPr="00932E18" w:rsidRDefault="00F9456C" w:rsidP="00E3141E">
      <w:pPr>
        <w:rPr>
          <w:rFonts w:ascii="Calibri" w:hAnsi="Calibri"/>
          <w:sz w:val="20"/>
          <w:szCs w:val="22"/>
        </w:rPr>
      </w:pPr>
    </w:p>
    <w:p w14:paraId="73435A62" w14:textId="77777777" w:rsidR="00E3141E" w:rsidRPr="00932E18" w:rsidRDefault="00E3141E" w:rsidP="00E3141E">
      <w:pPr>
        <w:rPr>
          <w:rFonts w:ascii="Calibri" w:hAnsi="Calibri"/>
          <w:sz w:val="20"/>
          <w:szCs w:val="22"/>
        </w:rPr>
      </w:pPr>
      <w:r w:rsidRPr="00932E18">
        <w:rPr>
          <w:rFonts w:ascii="Calibri" w:hAnsi="Calibri"/>
          <w:sz w:val="20"/>
          <w:szCs w:val="21"/>
        </w:rPr>
        <w:t xml:space="preserve">The NZFC </w:t>
      </w:r>
      <w:r w:rsidR="00075081" w:rsidRPr="00932E18">
        <w:rPr>
          <w:rFonts w:ascii="Calibri" w:hAnsi="Calibri"/>
          <w:sz w:val="20"/>
          <w:szCs w:val="21"/>
        </w:rPr>
        <w:t xml:space="preserve">will </w:t>
      </w:r>
      <w:r w:rsidR="002C0E2E" w:rsidRPr="00932E18">
        <w:rPr>
          <w:rFonts w:ascii="Calibri" w:hAnsi="Calibri"/>
          <w:sz w:val="20"/>
          <w:szCs w:val="21"/>
        </w:rPr>
        <w:t xml:space="preserve">prepare a report, </w:t>
      </w:r>
      <w:r w:rsidR="009A3F8F" w:rsidRPr="00932E18">
        <w:rPr>
          <w:rFonts w:ascii="Calibri" w:hAnsi="Calibri"/>
          <w:sz w:val="20"/>
          <w:szCs w:val="21"/>
        </w:rPr>
        <w:t>based on the independent consultant’</w:t>
      </w:r>
      <w:r w:rsidR="002C0E2E" w:rsidRPr="00932E18">
        <w:rPr>
          <w:rFonts w:ascii="Calibri" w:hAnsi="Calibri"/>
          <w:sz w:val="20"/>
          <w:szCs w:val="21"/>
        </w:rPr>
        <w:t>s report,</w:t>
      </w:r>
      <w:r w:rsidR="009A3F8F" w:rsidRPr="00932E18">
        <w:rPr>
          <w:rFonts w:ascii="Calibri" w:hAnsi="Calibri"/>
          <w:sz w:val="20"/>
          <w:szCs w:val="21"/>
        </w:rPr>
        <w:t xml:space="preserve"> </w:t>
      </w:r>
      <w:r w:rsidRPr="00932E18">
        <w:rPr>
          <w:rFonts w:ascii="Calibri" w:hAnsi="Calibri"/>
          <w:sz w:val="20"/>
          <w:szCs w:val="21"/>
        </w:rPr>
        <w:t>for</w:t>
      </w:r>
      <w:r w:rsidR="007C15D9" w:rsidRPr="00932E18">
        <w:rPr>
          <w:rFonts w:ascii="Calibri" w:hAnsi="Calibri"/>
          <w:sz w:val="20"/>
          <w:szCs w:val="21"/>
        </w:rPr>
        <w:t xml:space="preserve"> the NZSPG Panel to consider. </w:t>
      </w:r>
      <w:r w:rsidRPr="00932E18">
        <w:rPr>
          <w:rFonts w:ascii="Calibri" w:hAnsi="Calibri"/>
          <w:sz w:val="20"/>
          <w:szCs w:val="21"/>
        </w:rPr>
        <w:t>It is NZSPG Panel’s role to assess whether the application satisfies the criteria</w:t>
      </w:r>
      <w:r w:rsidR="007C15D9" w:rsidRPr="00932E18">
        <w:rPr>
          <w:rFonts w:ascii="Calibri" w:hAnsi="Calibri"/>
          <w:sz w:val="20"/>
          <w:szCs w:val="21"/>
        </w:rPr>
        <w:t xml:space="preserve"> in respect </w:t>
      </w:r>
      <w:r w:rsidR="005465D7" w:rsidRPr="00932E18">
        <w:rPr>
          <w:rFonts w:ascii="Calibri" w:hAnsi="Calibri"/>
          <w:sz w:val="20"/>
          <w:szCs w:val="21"/>
        </w:rPr>
        <w:t>of the baseline International Grant</w:t>
      </w:r>
      <w:r w:rsidRPr="00932E18">
        <w:rPr>
          <w:rFonts w:ascii="Calibri" w:hAnsi="Calibri"/>
          <w:sz w:val="20"/>
          <w:szCs w:val="21"/>
        </w:rPr>
        <w:t xml:space="preserve">.  </w:t>
      </w:r>
    </w:p>
    <w:p w14:paraId="209F21E4" w14:textId="77777777" w:rsidR="00234C36" w:rsidRPr="00932E18" w:rsidRDefault="00BB30F1" w:rsidP="00953A8E">
      <w:pPr>
        <w:pStyle w:val="Heading2"/>
        <w:numPr>
          <w:ilvl w:val="0"/>
          <w:numId w:val="13"/>
        </w:numPr>
        <w:spacing w:before="240" w:after="60"/>
        <w:ind w:left="0" w:hanging="567"/>
        <w:rPr>
          <w:rFonts w:asciiTheme="minorHAnsi" w:hAnsiTheme="minorHAnsi"/>
          <w:szCs w:val="22"/>
        </w:rPr>
      </w:pPr>
      <w:bookmarkStart w:id="433" w:name="_Ref465436944"/>
      <w:bookmarkStart w:id="434" w:name="_Toc477966422"/>
      <w:r w:rsidRPr="00932E18">
        <w:rPr>
          <w:rFonts w:asciiTheme="minorHAnsi" w:hAnsiTheme="minorHAnsi"/>
          <w:szCs w:val="22"/>
        </w:rPr>
        <w:t>Processing t</w:t>
      </w:r>
      <w:r w:rsidR="00EE1C24" w:rsidRPr="00932E18">
        <w:rPr>
          <w:rFonts w:asciiTheme="minorHAnsi" w:hAnsiTheme="minorHAnsi"/>
          <w:szCs w:val="22"/>
        </w:rPr>
        <w:t>ime</w:t>
      </w:r>
      <w:bookmarkEnd w:id="433"/>
      <w:bookmarkEnd w:id="434"/>
    </w:p>
    <w:p w14:paraId="42D71DDB" w14:textId="77777777" w:rsidR="000837CF" w:rsidRPr="00932E18" w:rsidRDefault="00CF1DDA" w:rsidP="000837CF">
      <w:pPr>
        <w:rPr>
          <w:rFonts w:asciiTheme="minorHAnsi" w:hAnsiTheme="minorHAnsi" w:cs="Calibri"/>
          <w:sz w:val="20"/>
          <w:szCs w:val="22"/>
        </w:rPr>
      </w:pPr>
      <w:r w:rsidRPr="00932E18">
        <w:rPr>
          <w:rFonts w:asciiTheme="minorHAnsi" w:hAnsiTheme="minorHAnsi" w:cs="Calibri"/>
          <w:sz w:val="20"/>
          <w:szCs w:val="22"/>
        </w:rPr>
        <w:t>The NZSPG Panel will process applications within the processing times notified by the NZFC from</w:t>
      </w:r>
      <w:r w:rsidR="0083045B" w:rsidRPr="00932E18">
        <w:rPr>
          <w:rFonts w:asciiTheme="minorHAnsi" w:hAnsiTheme="minorHAnsi" w:cs="Calibri"/>
          <w:sz w:val="20"/>
          <w:szCs w:val="22"/>
        </w:rPr>
        <w:t xml:space="preserve"> time to time. </w:t>
      </w:r>
      <w:r w:rsidRPr="00932E18">
        <w:rPr>
          <w:rFonts w:asciiTheme="minorHAnsi" w:hAnsiTheme="minorHAnsi" w:cs="Calibri"/>
          <w:sz w:val="20"/>
          <w:szCs w:val="22"/>
        </w:rPr>
        <w:t xml:space="preserve">The processing time for an application will not begin until the NZFC </w:t>
      </w:r>
      <w:r w:rsidR="007624E1" w:rsidRPr="00932E18">
        <w:rPr>
          <w:rFonts w:asciiTheme="minorHAnsi" w:hAnsiTheme="minorHAnsi" w:cs="Calibri"/>
          <w:sz w:val="20"/>
          <w:szCs w:val="22"/>
        </w:rPr>
        <w:t xml:space="preserve">has sent the applicant an acknowledgement letter, as per clause </w:t>
      </w:r>
      <w:r w:rsidR="007624E1" w:rsidRPr="00932E18">
        <w:rPr>
          <w:rFonts w:asciiTheme="minorHAnsi" w:hAnsiTheme="minorHAnsi" w:cs="Calibri"/>
          <w:sz w:val="20"/>
          <w:szCs w:val="22"/>
        </w:rPr>
        <w:fldChar w:fldCharType="begin"/>
      </w:r>
      <w:r w:rsidR="007624E1" w:rsidRPr="00932E18">
        <w:rPr>
          <w:rFonts w:asciiTheme="minorHAnsi" w:hAnsiTheme="minorHAnsi" w:cs="Calibri"/>
          <w:sz w:val="20"/>
          <w:szCs w:val="22"/>
        </w:rPr>
        <w:instrText xml:space="preserve"> REF _Ref465180143 \r \h </w:instrText>
      </w:r>
      <w:r w:rsidR="007624E1" w:rsidRPr="00932E18">
        <w:rPr>
          <w:rFonts w:asciiTheme="minorHAnsi" w:hAnsiTheme="minorHAnsi" w:cs="Calibri"/>
          <w:sz w:val="20"/>
          <w:szCs w:val="22"/>
        </w:rPr>
      </w:r>
      <w:r w:rsidR="007624E1" w:rsidRPr="00932E18">
        <w:rPr>
          <w:rFonts w:asciiTheme="minorHAnsi" w:hAnsiTheme="minorHAnsi" w:cs="Calibri"/>
          <w:sz w:val="20"/>
          <w:szCs w:val="22"/>
        </w:rPr>
        <w:fldChar w:fldCharType="separate"/>
      </w:r>
      <w:r w:rsidR="00B123EB">
        <w:rPr>
          <w:rFonts w:asciiTheme="minorHAnsi" w:hAnsiTheme="minorHAnsi" w:cs="Calibri"/>
          <w:sz w:val="20"/>
          <w:szCs w:val="22"/>
        </w:rPr>
        <w:t>41</w:t>
      </w:r>
      <w:r w:rsidR="007624E1" w:rsidRPr="00932E18">
        <w:rPr>
          <w:rFonts w:asciiTheme="minorHAnsi" w:hAnsiTheme="minorHAnsi" w:cs="Calibri"/>
          <w:sz w:val="20"/>
          <w:szCs w:val="22"/>
        </w:rPr>
        <w:fldChar w:fldCharType="end"/>
      </w:r>
      <w:r w:rsidR="0083045B" w:rsidRPr="00932E18">
        <w:rPr>
          <w:rFonts w:asciiTheme="minorHAnsi" w:hAnsiTheme="minorHAnsi" w:cs="Calibri"/>
          <w:sz w:val="20"/>
          <w:szCs w:val="22"/>
        </w:rPr>
        <w:t xml:space="preserve">. </w:t>
      </w:r>
      <w:r w:rsidR="000837CF" w:rsidRPr="00932E18">
        <w:rPr>
          <w:rFonts w:asciiTheme="minorHAnsi" w:hAnsiTheme="minorHAnsi" w:cs="Calibri"/>
          <w:sz w:val="20"/>
          <w:szCs w:val="22"/>
        </w:rPr>
        <w:t xml:space="preserve"> </w:t>
      </w:r>
    </w:p>
    <w:p w14:paraId="65F9C3DC" w14:textId="77777777" w:rsidR="000837CF" w:rsidRPr="00932E18" w:rsidRDefault="000837CF" w:rsidP="000837CF">
      <w:pPr>
        <w:rPr>
          <w:rFonts w:asciiTheme="minorHAnsi" w:hAnsiTheme="minorHAnsi" w:cs="Calibri"/>
          <w:sz w:val="20"/>
          <w:szCs w:val="22"/>
        </w:rPr>
      </w:pPr>
    </w:p>
    <w:p w14:paraId="1E31A0A9" w14:textId="77777777" w:rsidR="00CF1DDA" w:rsidRPr="00932E18" w:rsidRDefault="000837CF" w:rsidP="000837CF">
      <w:pPr>
        <w:rPr>
          <w:rFonts w:asciiTheme="minorHAnsi" w:hAnsiTheme="minorHAnsi" w:cs="Calibri"/>
          <w:sz w:val="20"/>
          <w:szCs w:val="22"/>
        </w:rPr>
      </w:pPr>
      <w:r w:rsidRPr="00932E18">
        <w:rPr>
          <w:rFonts w:asciiTheme="minorHAnsi" w:hAnsiTheme="minorHAnsi" w:cs="Calibri"/>
          <w:sz w:val="20"/>
          <w:szCs w:val="22"/>
        </w:rPr>
        <w:t xml:space="preserve">If the NZFC or an independent consultant </w:t>
      </w:r>
      <w:r w:rsidR="00CA384F" w:rsidRPr="00932E18">
        <w:rPr>
          <w:rFonts w:asciiTheme="minorHAnsi" w:hAnsiTheme="minorHAnsi" w:cs="Calibri"/>
          <w:sz w:val="20"/>
          <w:szCs w:val="22"/>
        </w:rPr>
        <w:t>requests further information from the applicant</w:t>
      </w:r>
      <w:r w:rsidRPr="00932E18">
        <w:rPr>
          <w:rFonts w:asciiTheme="minorHAnsi" w:hAnsiTheme="minorHAnsi" w:cs="Calibri"/>
          <w:sz w:val="20"/>
          <w:szCs w:val="22"/>
        </w:rPr>
        <w:t>, the time between the request for information and the applicant providing a satisfactory response will not be counted tow</w:t>
      </w:r>
      <w:r w:rsidR="00376066" w:rsidRPr="00932E18">
        <w:rPr>
          <w:rFonts w:asciiTheme="minorHAnsi" w:hAnsiTheme="minorHAnsi" w:cs="Calibri"/>
          <w:sz w:val="20"/>
          <w:szCs w:val="22"/>
        </w:rPr>
        <w:t xml:space="preserve">ards the NZFC’s </w:t>
      </w:r>
      <w:r w:rsidR="00B30E71" w:rsidRPr="00932E18">
        <w:rPr>
          <w:rFonts w:asciiTheme="minorHAnsi" w:hAnsiTheme="minorHAnsi" w:cs="Calibri"/>
          <w:sz w:val="20"/>
          <w:szCs w:val="22"/>
        </w:rPr>
        <w:t xml:space="preserve">stated </w:t>
      </w:r>
      <w:r w:rsidR="00376066" w:rsidRPr="00932E18">
        <w:rPr>
          <w:rFonts w:asciiTheme="minorHAnsi" w:hAnsiTheme="minorHAnsi" w:cs="Calibri"/>
          <w:sz w:val="20"/>
          <w:szCs w:val="22"/>
        </w:rPr>
        <w:t>processing time in respect of the application</w:t>
      </w:r>
      <w:r w:rsidRPr="00932E18">
        <w:rPr>
          <w:rFonts w:asciiTheme="minorHAnsi" w:hAnsiTheme="minorHAnsi" w:cs="Calibri"/>
          <w:sz w:val="20"/>
          <w:szCs w:val="22"/>
        </w:rPr>
        <w:t>.</w:t>
      </w:r>
    </w:p>
    <w:p w14:paraId="0D93C764"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435" w:name="_Toc477966423"/>
      <w:r w:rsidRPr="00932E18">
        <w:rPr>
          <w:rFonts w:asciiTheme="minorHAnsi" w:hAnsiTheme="minorHAnsi"/>
          <w:szCs w:val="22"/>
        </w:rPr>
        <w:t>NZSPG Panel</w:t>
      </w:r>
      <w:bookmarkEnd w:id="435"/>
    </w:p>
    <w:p w14:paraId="28EE3A07" w14:textId="77777777" w:rsidR="00DB2A41" w:rsidRPr="00932E18" w:rsidRDefault="00DB2A41" w:rsidP="00DB2A4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The NZSPG is administered by the NZFC</w:t>
      </w:r>
      <w:r w:rsidR="00AC5436" w:rsidRPr="00932E18">
        <w:rPr>
          <w:rFonts w:asciiTheme="minorHAnsi" w:hAnsiTheme="minorHAnsi" w:cs="Calibri"/>
          <w:sz w:val="20"/>
          <w:szCs w:val="22"/>
        </w:rPr>
        <w:t xml:space="preserve"> on behalf of MBIE</w:t>
      </w:r>
      <w:r w:rsidRPr="00932E18">
        <w:rPr>
          <w:rFonts w:asciiTheme="minorHAnsi" w:hAnsiTheme="minorHAnsi" w:cs="Calibri"/>
          <w:sz w:val="20"/>
          <w:szCs w:val="22"/>
        </w:rPr>
        <w:t xml:space="preserve">.  Applications for an International Grant will be assessed by </w:t>
      </w:r>
      <w:r w:rsidR="00AF6A4B" w:rsidRPr="00932E18">
        <w:rPr>
          <w:rFonts w:asciiTheme="minorHAnsi" w:hAnsiTheme="minorHAnsi" w:cs="Calibri"/>
          <w:sz w:val="20"/>
          <w:szCs w:val="22"/>
        </w:rPr>
        <w:t xml:space="preserve">the NZSPG Panel, </w:t>
      </w:r>
      <w:r w:rsidRPr="00932E18">
        <w:rPr>
          <w:rFonts w:asciiTheme="minorHAnsi" w:hAnsiTheme="minorHAnsi" w:cs="Calibri"/>
          <w:sz w:val="20"/>
          <w:szCs w:val="22"/>
        </w:rPr>
        <w:t>a panel made up of industry practitioners</w:t>
      </w:r>
      <w:r w:rsidR="001310BA" w:rsidRPr="00932E18">
        <w:rPr>
          <w:rFonts w:asciiTheme="minorHAnsi" w:hAnsiTheme="minorHAnsi" w:cs="Calibri"/>
          <w:sz w:val="20"/>
          <w:szCs w:val="22"/>
        </w:rPr>
        <w:t xml:space="preserve"> and </w:t>
      </w:r>
      <w:r w:rsidRPr="00932E18">
        <w:rPr>
          <w:rFonts w:asciiTheme="minorHAnsi" w:hAnsiTheme="minorHAnsi" w:cs="Calibri"/>
          <w:sz w:val="20"/>
          <w:szCs w:val="22"/>
        </w:rPr>
        <w:t>representatives from the NZFC</w:t>
      </w:r>
      <w:r w:rsidR="001310BA" w:rsidRPr="00932E18">
        <w:rPr>
          <w:rFonts w:asciiTheme="minorHAnsi" w:hAnsiTheme="minorHAnsi" w:cs="Calibri"/>
          <w:sz w:val="20"/>
          <w:szCs w:val="22"/>
        </w:rPr>
        <w:t xml:space="preserve"> and </w:t>
      </w:r>
      <w:r w:rsidR="008F0CF6" w:rsidRPr="00932E18">
        <w:rPr>
          <w:rFonts w:asciiTheme="minorHAnsi" w:hAnsiTheme="minorHAnsi" w:cs="Calibri"/>
          <w:sz w:val="20"/>
          <w:szCs w:val="22"/>
        </w:rPr>
        <w:t>MBIE</w:t>
      </w:r>
      <w:r w:rsidR="00AF6A4B" w:rsidRPr="00932E18">
        <w:rPr>
          <w:rFonts w:asciiTheme="minorHAnsi" w:hAnsiTheme="minorHAnsi" w:cs="Calibri"/>
          <w:sz w:val="20"/>
          <w:szCs w:val="22"/>
        </w:rPr>
        <w:t xml:space="preserve">. </w:t>
      </w:r>
      <w:r w:rsidRPr="00932E18">
        <w:rPr>
          <w:rFonts w:asciiTheme="minorHAnsi" w:hAnsiTheme="minorHAnsi" w:cs="Calibri"/>
          <w:sz w:val="20"/>
          <w:szCs w:val="22"/>
        </w:rPr>
        <w:t xml:space="preserve">The NZSPG Panel will </w:t>
      </w:r>
      <w:r w:rsidR="00E60BD8" w:rsidRPr="00932E18">
        <w:rPr>
          <w:rFonts w:asciiTheme="minorHAnsi" w:hAnsiTheme="minorHAnsi" w:cs="Calibri"/>
          <w:sz w:val="20"/>
          <w:szCs w:val="22"/>
        </w:rPr>
        <w:t xml:space="preserve">determine </w:t>
      </w:r>
      <w:r w:rsidRPr="00932E18">
        <w:rPr>
          <w:rFonts w:asciiTheme="minorHAnsi" w:hAnsiTheme="minorHAnsi" w:cs="Calibri"/>
          <w:sz w:val="20"/>
          <w:szCs w:val="22"/>
        </w:rPr>
        <w:t xml:space="preserve">whether applications satisfy the criteria.  A representative from </w:t>
      </w:r>
      <w:r w:rsidR="00B72BBC" w:rsidRPr="00932E18">
        <w:rPr>
          <w:rFonts w:asciiTheme="minorHAnsi" w:hAnsiTheme="minorHAnsi" w:cs="Calibri"/>
          <w:sz w:val="20"/>
          <w:szCs w:val="22"/>
        </w:rPr>
        <w:t>IRD</w:t>
      </w:r>
      <w:r w:rsidR="003915E5" w:rsidRPr="00932E18">
        <w:rPr>
          <w:rFonts w:asciiTheme="minorHAnsi" w:hAnsiTheme="minorHAnsi" w:cs="Calibri"/>
          <w:sz w:val="20"/>
          <w:szCs w:val="22"/>
        </w:rPr>
        <w:t xml:space="preserve"> and </w:t>
      </w:r>
      <w:r w:rsidR="00BB30F1" w:rsidRPr="00932E18">
        <w:rPr>
          <w:rFonts w:asciiTheme="minorHAnsi" w:hAnsiTheme="minorHAnsi" w:cs="Calibri"/>
          <w:sz w:val="20"/>
          <w:szCs w:val="22"/>
        </w:rPr>
        <w:t xml:space="preserve">from </w:t>
      </w:r>
      <w:r w:rsidR="008F0CF6" w:rsidRPr="00932E18">
        <w:rPr>
          <w:rFonts w:asciiTheme="minorHAnsi" w:hAnsiTheme="minorHAnsi" w:cs="Calibri"/>
          <w:sz w:val="20"/>
          <w:szCs w:val="22"/>
        </w:rPr>
        <w:t>MCH</w:t>
      </w:r>
      <w:r w:rsidRPr="00932E18">
        <w:rPr>
          <w:rFonts w:asciiTheme="minorHAnsi" w:hAnsiTheme="minorHAnsi" w:cs="Calibri"/>
          <w:sz w:val="20"/>
          <w:szCs w:val="22"/>
        </w:rPr>
        <w:t xml:space="preserve"> is invited to attend all NZSPG Panel meetings.</w:t>
      </w:r>
    </w:p>
    <w:p w14:paraId="05958C49" w14:textId="77777777" w:rsidR="00DB2A41" w:rsidRPr="00932E18" w:rsidRDefault="00DB2A41" w:rsidP="00DB2A4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A separate verification panel </w:t>
      </w:r>
      <w:r w:rsidR="003338A6" w:rsidRPr="00932E18">
        <w:rPr>
          <w:rFonts w:asciiTheme="minorHAnsi" w:hAnsiTheme="minorHAnsi" w:cs="Calibri"/>
          <w:sz w:val="20"/>
          <w:szCs w:val="22"/>
        </w:rPr>
        <w:t>is</w:t>
      </w:r>
      <w:r w:rsidRPr="00932E18">
        <w:rPr>
          <w:rFonts w:asciiTheme="minorHAnsi" w:hAnsiTheme="minorHAnsi" w:cs="Calibri"/>
          <w:sz w:val="20"/>
          <w:szCs w:val="22"/>
        </w:rPr>
        <w:t xml:space="preserve"> responsible for assessing whether productions and applicants</w:t>
      </w:r>
      <w:r w:rsidR="003338A6" w:rsidRPr="00932E18">
        <w:rPr>
          <w:rFonts w:asciiTheme="minorHAnsi" w:hAnsiTheme="minorHAnsi" w:cs="Calibri"/>
          <w:sz w:val="20"/>
          <w:szCs w:val="22"/>
        </w:rPr>
        <w:t xml:space="preserve"> meet certain of the requirements </w:t>
      </w:r>
      <w:r w:rsidR="00DB6E68" w:rsidRPr="00932E18">
        <w:rPr>
          <w:rFonts w:asciiTheme="minorHAnsi" w:hAnsiTheme="minorHAnsi" w:cs="Calibri"/>
          <w:sz w:val="20"/>
          <w:szCs w:val="22"/>
        </w:rPr>
        <w:t xml:space="preserve">for </w:t>
      </w:r>
      <w:r w:rsidR="003338A6" w:rsidRPr="00932E18">
        <w:rPr>
          <w:rFonts w:asciiTheme="minorHAnsi" w:hAnsiTheme="minorHAnsi" w:cs="Calibri"/>
          <w:sz w:val="20"/>
          <w:szCs w:val="22"/>
        </w:rPr>
        <w:t>the 5% Uplift</w:t>
      </w:r>
      <w:r w:rsidRPr="00932E18">
        <w:rPr>
          <w:rFonts w:asciiTheme="minorHAnsi" w:hAnsiTheme="minorHAnsi" w:cs="Calibri"/>
          <w:sz w:val="20"/>
          <w:szCs w:val="22"/>
        </w:rPr>
        <w:t xml:space="preserve">.  See </w:t>
      </w:r>
      <w:r w:rsidR="005E0AE5" w:rsidRPr="00932E18">
        <w:rPr>
          <w:rFonts w:asciiTheme="minorHAnsi" w:hAnsiTheme="minorHAnsi" w:cs="Calibri"/>
          <w:sz w:val="20"/>
          <w:szCs w:val="22"/>
        </w:rPr>
        <w:t>Appendix 3</w:t>
      </w:r>
      <w:r w:rsidR="001310BA" w:rsidRPr="00932E18">
        <w:rPr>
          <w:rFonts w:asciiTheme="minorHAnsi" w:hAnsiTheme="minorHAnsi" w:cs="Calibri"/>
          <w:sz w:val="20"/>
          <w:szCs w:val="22"/>
        </w:rPr>
        <w:t xml:space="preserve"> </w:t>
      </w:r>
      <w:r w:rsidRPr="00932E18">
        <w:rPr>
          <w:rFonts w:asciiTheme="minorHAnsi" w:hAnsiTheme="minorHAnsi" w:cs="Calibri"/>
          <w:sz w:val="20"/>
          <w:szCs w:val="22"/>
        </w:rPr>
        <w:t>for details.</w:t>
      </w:r>
    </w:p>
    <w:p w14:paraId="787863F5" w14:textId="77777777" w:rsidR="00696CC6" w:rsidRPr="00932E18" w:rsidRDefault="00696CC6" w:rsidP="00953A8E">
      <w:pPr>
        <w:pStyle w:val="Heading2"/>
        <w:numPr>
          <w:ilvl w:val="0"/>
          <w:numId w:val="13"/>
        </w:numPr>
        <w:spacing w:before="240" w:after="60"/>
        <w:ind w:left="0" w:hanging="567"/>
        <w:rPr>
          <w:rFonts w:ascii="Calibri" w:hAnsi="Calibri" w:cs="Calibri"/>
          <w:b w:val="0"/>
          <w:szCs w:val="22"/>
        </w:rPr>
      </w:pPr>
      <w:bookmarkStart w:id="436" w:name="_Ref463619815"/>
      <w:bookmarkStart w:id="437" w:name="_Toc477966424"/>
      <w:r w:rsidRPr="00932E18">
        <w:rPr>
          <w:rFonts w:asciiTheme="minorHAnsi" w:hAnsiTheme="minorHAnsi"/>
          <w:szCs w:val="22"/>
        </w:rPr>
        <w:t>Assessment of 5% Uplift</w:t>
      </w:r>
      <w:bookmarkEnd w:id="436"/>
      <w:bookmarkEnd w:id="437"/>
      <w:r w:rsidRPr="00932E18">
        <w:rPr>
          <w:rFonts w:asciiTheme="minorHAnsi" w:hAnsiTheme="minorHAnsi"/>
          <w:szCs w:val="22"/>
        </w:rPr>
        <w:t xml:space="preserve"> </w:t>
      </w:r>
    </w:p>
    <w:p w14:paraId="62AE1B65" w14:textId="77777777" w:rsidR="00696CC6" w:rsidRPr="00932E18" w:rsidRDefault="00E30232" w:rsidP="00696CC6">
      <w:pPr>
        <w:spacing w:before="120"/>
        <w:rPr>
          <w:rFonts w:ascii="Calibri" w:hAnsi="Calibri"/>
          <w:sz w:val="20"/>
        </w:rPr>
      </w:pPr>
      <w:r w:rsidRPr="00932E18">
        <w:rPr>
          <w:rFonts w:ascii="Calibri" w:hAnsi="Calibri"/>
          <w:sz w:val="20"/>
        </w:rPr>
        <w:t>T</w:t>
      </w:r>
      <w:r w:rsidR="00696CC6" w:rsidRPr="00932E18">
        <w:rPr>
          <w:rFonts w:ascii="Calibri" w:hAnsi="Calibri"/>
          <w:sz w:val="20"/>
        </w:rPr>
        <w:t xml:space="preserve">he assessment process </w:t>
      </w:r>
      <w:r w:rsidRPr="00932E18">
        <w:rPr>
          <w:rFonts w:ascii="Calibri" w:hAnsi="Calibri"/>
          <w:sz w:val="20"/>
        </w:rPr>
        <w:t xml:space="preserve">for the 5% Uplift </w:t>
      </w:r>
      <w:r w:rsidR="00696CC6" w:rsidRPr="00932E18">
        <w:rPr>
          <w:rFonts w:ascii="Calibri" w:hAnsi="Calibri"/>
          <w:sz w:val="20"/>
        </w:rPr>
        <w:t xml:space="preserve">is set out in </w:t>
      </w:r>
      <w:r w:rsidR="005E0AE5" w:rsidRPr="00932E18">
        <w:rPr>
          <w:rFonts w:ascii="Calibri" w:hAnsi="Calibri"/>
          <w:sz w:val="20"/>
        </w:rPr>
        <w:t>Appendix 3</w:t>
      </w:r>
      <w:r w:rsidR="00696CC6" w:rsidRPr="00932E18">
        <w:rPr>
          <w:rFonts w:ascii="Calibri" w:hAnsi="Calibri"/>
          <w:sz w:val="20"/>
        </w:rPr>
        <w:t xml:space="preserve">. </w:t>
      </w:r>
    </w:p>
    <w:p w14:paraId="61DF065D" w14:textId="77777777" w:rsidR="00DB2A41" w:rsidRPr="00932E18" w:rsidRDefault="00DB2A41" w:rsidP="00953A8E">
      <w:pPr>
        <w:pStyle w:val="Heading2"/>
        <w:numPr>
          <w:ilvl w:val="0"/>
          <w:numId w:val="13"/>
        </w:numPr>
        <w:spacing w:before="240" w:after="60"/>
        <w:ind w:left="0" w:hanging="567"/>
        <w:rPr>
          <w:rFonts w:asciiTheme="minorHAnsi" w:hAnsiTheme="minorHAnsi"/>
          <w:szCs w:val="22"/>
        </w:rPr>
      </w:pPr>
      <w:bookmarkStart w:id="438" w:name="_Toc465262511"/>
      <w:bookmarkStart w:id="439" w:name="_Toc465262512"/>
      <w:bookmarkStart w:id="440" w:name="_Toc465262513"/>
      <w:bookmarkStart w:id="441" w:name="_Toc465262514"/>
      <w:bookmarkStart w:id="442" w:name="_Toc465262515"/>
      <w:bookmarkStart w:id="443" w:name="_Toc465262516"/>
      <w:bookmarkStart w:id="444" w:name="_Toc475468715"/>
      <w:bookmarkStart w:id="445" w:name="_Toc475519690"/>
      <w:bookmarkStart w:id="446" w:name="_Toc475468716"/>
      <w:bookmarkStart w:id="447" w:name="_Toc475519691"/>
      <w:bookmarkStart w:id="448" w:name="_Toc475468717"/>
      <w:bookmarkStart w:id="449" w:name="_Toc475519692"/>
      <w:bookmarkStart w:id="450" w:name="_Ref465180162"/>
      <w:bookmarkStart w:id="451" w:name="_Toc477966425"/>
      <w:bookmarkEnd w:id="438"/>
      <w:bookmarkEnd w:id="439"/>
      <w:bookmarkEnd w:id="440"/>
      <w:bookmarkEnd w:id="441"/>
      <w:bookmarkEnd w:id="442"/>
      <w:bookmarkEnd w:id="443"/>
      <w:bookmarkEnd w:id="444"/>
      <w:bookmarkEnd w:id="445"/>
      <w:bookmarkEnd w:id="446"/>
      <w:bookmarkEnd w:id="447"/>
      <w:bookmarkEnd w:id="448"/>
      <w:bookmarkEnd w:id="449"/>
      <w:r w:rsidRPr="00932E18">
        <w:rPr>
          <w:rFonts w:asciiTheme="minorHAnsi" w:hAnsiTheme="minorHAnsi"/>
          <w:szCs w:val="22"/>
        </w:rPr>
        <w:t xml:space="preserve">IRD </w:t>
      </w:r>
      <w:r w:rsidR="00DB6E68" w:rsidRPr="00932E18">
        <w:rPr>
          <w:rFonts w:asciiTheme="minorHAnsi" w:hAnsiTheme="minorHAnsi"/>
          <w:szCs w:val="22"/>
        </w:rPr>
        <w:t>v</w:t>
      </w:r>
      <w:r w:rsidRPr="00932E18">
        <w:rPr>
          <w:rFonts w:asciiTheme="minorHAnsi" w:hAnsiTheme="minorHAnsi"/>
          <w:szCs w:val="22"/>
        </w:rPr>
        <w:t xml:space="preserve">erification and </w:t>
      </w:r>
      <w:r w:rsidR="00E50B35" w:rsidRPr="00932E18">
        <w:rPr>
          <w:rFonts w:asciiTheme="minorHAnsi" w:hAnsiTheme="minorHAnsi"/>
          <w:szCs w:val="22"/>
        </w:rPr>
        <w:t>p</w:t>
      </w:r>
      <w:r w:rsidRPr="00932E18">
        <w:rPr>
          <w:rFonts w:asciiTheme="minorHAnsi" w:hAnsiTheme="minorHAnsi"/>
          <w:szCs w:val="22"/>
        </w:rPr>
        <w:t>ayment of International Grant</w:t>
      </w:r>
      <w:bookmarkEnd w:id="450"/>
      <w:bookmarkEnd w:id="451"/>
    </w:p>
    <w:p w14:paraId="21B7593E" w14:textId="77777777" w:rsidR="00DB2A41" w:rsidRPr="00932E18" w:rsidRDefault="00DB2A41" w:rsidP="00092AB6">
      <w:pPr>
        <w:pStyle w:val="BodyTextIndent2"/>
        <w:keepNext/>
        <w:spacing w:after="120"/>
        <w:ind w:firstLine="0"/>
        <w:rPr>
          <w:rFonts w:asciiTheme="minorHAnsi" w:hAnsiTheme="minorHAnsi" w:cs="Calibri"/>
          <w:sz w:val="20"/>
          <w:szCs w:val="22"/>
        </w:rPr>
      </w:pPr>
      <w:r w:rsidRPr="00932E18">
        <w:rPr>
          <w:rFonts w:asciiTheme="minorHAnsi" w:hAnsiTheme="minorHAnsi" w:cs="Calibri"/>
          <w:sz w:val="20"/>
          <w:szCs w:val="22"/>
        </w:rPr>
        <w:t>Payment of the International Grant is dependent on:</w:t>
      </w:r>
    </w:p>
    <w:p w14:paraId="7B9E8600" w14:textId="77777777" w:rsidR="00DB2A41" w:rsidRPr="00932E18" w:rsidRDefault="00B72BBC" w:rsidP="00953A8E">
      <w:pPr>
        <w:pStyle w:val="BodyTextIndent2"/>
        <w:numPr>
          <w:ilvl w:val="1"/>
          <w:numId w:val="8"/>
        </w:numPr>
        <w:tabs>
          <w:tab w:val="clear" w:pos="1134"/>
          <w:tab w:val="num" w:pos="567"/>
        </w:tabs>
        <w:spacing w:after="120"/>
        <w:ind w:left="567"/>
        <w:rPr>
          <w:rFonts w:asciiTheme="minorHAnsi" w:hAnsiTheme="minorHAnsi" w:cs="Calibri"/>
          <w:sz w:val="20"/>
          <w:szCs w:val="22"/>
        </w:rPr>
      </w:pPr>
      <w:r w:rsidRPr="00932E18">
        <w:rPr>
          <w:rFonts w:asciiTheme="minorHAnsi" w:hAnsiTheme="minorHAnsi" w:cs="Calibri"/>
          <w:sz w:val="20"/>
          <w:szCs w:val="22"/>
        </w:rPr>
        <w:t>IRD</w:t>
      </w:r>
      <w:r w:rsidR="00DB2A41" w:rsidRPr="00932E18">
        <w:rPr>
          <w:rFonts w:asciiTheme="minorHAnsi" w:hAnsiTheme="minorHAnsi" w:cs="Calibri"/>
          <w:sz w:val="20"/>
          <w:szCs w:val="22"/>
        </w:rPr>
        <w:t xml:space="preserve"> verifying the quantum of the potential claim for QNZPE against records held by </w:t>
      </w:r>
      <w:r w:rsidRPr="00932E18">
        <w:rPr>
          <w:rFonts w:asciiTheme="minorHAnsi" w:hAnsiTheme="minorHAnsi" w:cs="Calibri"/>
          <w:sz w:val="20"/>
          <w:szCs w:val="22"/>
        </w:rPr>
        <w:t>IRD</w:t>
      </w:r>
      <w:r w:rsidR="00DB2A41" w:rsidRPr="00932E18">
        <w:rPr>
          <w:rFonts w:asciiTheme="minorHAnsi" w:hAnsiTheme="minorHAnsi" w:cs="Calibri"/>
          <w:sz w:val="20"/>
          <w:szCs w:val="22"/>
        </w:rPr>
        <w:t>; and</w:t>
      </w:r>
    </w:p>
    <w:p w14:paraId="6CA1B0D5" w14:textId="77777777" w:rsidR="00DB2A41" w:rsidRPr="00932E18" w:rsidRDefault="00DB2A41" w:rsidP="00953A8E">
      <w:pPr>
        <w:pStyle w:val="BodyTextIndent2"/>
        <w:numPr>
          <w:ilvl w:val="1"/>
          <w:numId w:val="8"/>
        </w:numPr>
        <w:spacing w:after="120"/>
        <w:ind w:left="567"/>
        <w:rPr>
          <w:rFonts w:asciiTheme="minorHAnsi" w:hAnsiTheme="minorHAnsi" w:cs="Calibri"/>
          <w:sz w:val="20"/>
          <w:szCs w:val="22"/>
        </w:rPr>
      </w:pPr>
      <w:r w:rsidRPr="00932E18">
        <w:rPr>
          <w:rFonts w:asciiTheme="minorHAnsi" w:hAnsiTheme="minorHAnsi" w:cs="Calibri"/>
          <w:sz w:val="20"/>
          <w:szCs w:val="22"/>
        </w:rPr>
        <w:t>approval by the NZSPG Panel.</w:t>
      </w:r>
    </w:p>
    <w:p w14:paraId="172011B1" w14:textId="77777777" w:rsidR="006C3443" w:rsidRPr="00932E18" w:rsidRDefault="0080760E" w:rsidP="00DB2A4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Once a complete final application has been received, the NZFC will provide the application to </w:t>
      </w:r>
      <w:r w:rsidR="00B72BBC" w:rsidRPr="00932E18">
        <w:rPr>
          <w:rFonts w:asciiTheme="minorHAnsi" w:hAnsiTheme="minorHAnsi" w:cs="Calibri"/>
          <w:sz w:val="20"/>
          <w:szCs w:val="22"/>
        </w:rPr>
        <w:t>IRD</w:t>
      </w:r>
      <w:r w:rsidRPr="00932E18">
        <w:rPr>
          <w:rFonts w:asciiTheme="minorHAnsi" w:hAnsiTheme="minorHAnsi" w:cs="Calibri"/>
          <w:sz w:val="20"/>
          <w:szCs w:val="22"/>
        </w:rPr>
        <w:t xml:space="preserve"> for IRD verification. The NZFC will endeavour to process the application within three months.  </w:t>
      </w:r>
      <w:r w:rsidR="00DB2A41" w:rsidRPr="00932E18">
        <w:rPr>
          <w:rFonts w:asciiTheme="minorHAnsi" w:hAnsiTheme="minorHAnsi" w:cs="Calibri"/>
          <w:sz w:val="20"/>
          <w:szCs w:val="22"/>
        </w:rPr>
        <w:t xml:space="preserve">Payment of the International Grant will </w:t>
      </w:r>
      <w:r w:rsidR="003915E5" w:rsidRPr="00932E18">
        <w:rPr>
          <w:rFonts w:asciiTheme="minorHAnsi" w:hAnsiTheme="minorHAnsi" w:cs="Calibri"/>
          <w:sz w:val="20"/>
          <w:szCs w:val="22"/>
        </w:rPr>
        <w:t xml:space="preserve">generally </w:t>
      </w:r>
      <w:r w:rsidR="00DB2A41" w:rsidRPr="00932E18">
        <w:rPr>
          <w:rFonts w:asciiTheme="minorHAnsi" w:hAnsiTheme="minorHAnsi" w:cs="Calibri"/>
          <w:sz w:val="20"/>
          <w:szCs w:val="22"/>
        </w:rPr>
        <w:t>be made</w:t>
      </w:r>
      <w:r w:rsidR="003915E5" w:rsidRPr="00932E18">
        <w:rPr>
          <w:rFonts w:asciiTheme="minorHAnsi" w:hAnsiTheme="minorHAnsi" w:cs="Calibri"/>
          <w:sz w:val="20"/>
          <w:szCs w:val="22"/>
        </w:rPr>
        <w:t xml:space="preserve"> within ten business days</w:t>
      </w:r>
      <w:r w:rsidR="00DB2A41" w:rsidRPr="00932E18">
        <w:rPr>
          <w:rFonts w:asciiTheme="minorHAnsi" w:hAnsiTheme="minorHAnsi" w:cs="Calibri"/>
          <w:sz w:val="20"/>
          <w:szCs w:val="22"/>
        </w:rPr>
        <w:t xml:space="preserve"> by </w:t>
      </w:r>
      <w:r w:rsidR="00867029" w:rsidRPr="00932E18">
        <w:rPr>
          <w:rFonts w:asciiTheme="minorHAnsi" w:hAnsiTheme="minorHAnsi" w:cs="Calibri"/>
          <w:sz w:val="20"/>
          <w:szCs w:val="22"/>
        </w:rPr>
        <w:t>MBIE</w:t>
      </w:r>
      <w:r w:rsidR="00DB2A41" w:rsidRPr="00932E18">
        <w:rPr>
          <w:rFonts w:asciiTheme="minorHAnsi" w:hAnsiTheme="minorHAnsi" w:cs="Calibri"/>
          <w:sz w:val="20"/>
          <w:szCs w:val="22"/>
        </w:rPr>
        <w:t xml:space="preserve"> upon advice from the NZFC and </w:t>
      </w:r>
      <w:r w:rsidR="00DB2A41" w:rsidRPr="00932E18">
        <w:rPr>
          <w:rFonts w:asciiTheme="minorHAnsi" w:hAnsiTheme="minorHAnsi" w:cs="Calibri"/>
          <w:sz w:val="20"/>
          <w:szCs w:val="22"/>
        </w:rPr>
        <w:lastRenderedPageBreak/>
        <w:t>receipt of an invoice</w:t>
      </w:r>
      <w:r w:rsidR="00AE0481" w:rsidRPr="00932E18">
        <w:rPr>
          <w:rFonts w:asciiTheme="minorHAnsi" w:hAnsiTheme="minorHAnsi" w:cs="Calibri"/>
          <w:sz w:val="20"/>
          <w:szCs w:val="22"/>
        </w:rPr>
        <w:t xml:space="preserve"> and formal verification of bank account details</w:t>
      </w:r>
      <w:r w:rsidR="00DB2A41" w:rsidRPr="00932E18">
        <w:rPr>
          <w:rFonts w:asciiTheme="minorHAnsi" w:hAnsiTheme="minorHAnsi" w:cs="Calibri"/>
          <w:sz w:val="20"/>
          <w:szCs w:val="22"/>
        </w:rPr>
        <w:t xml:space="preserve"> from the applicant.</w:t>
      </w:r>
      <w:r w:rsidR="003915E5" w:rsidRPr="00932E18">
        <w:rPr>
          <w:rFonts w:asciiTheme="minorHAnsi" w:hAnsiTheme="minorHAnsi" w:cs="Calibri"/>
          <w:sz w:val="20"/>
          <w:szCs w:val="22"/>
        </w:rPr>
        <w:t xml:space="preserve">  The International Grant can only be paid in New Zealand dollars to the applicant company to their New Zealand bank account. </w:t>
      </w:r>
      <w:r w:rsidR="00DB2A41" w:rsidRPr="00932E18">
        <w:rPr>
          <w:rFonts w:asciiTheme="minorHAnsi" w:hAnsiTheme="minorHAnsi" w:cs="Calibri"/>
          <w:sz w:val="20"/>
          <w:szCs w:val="22"/>
        </w:rPr>
        <w:t xml:space="preserve"> </w:t>
      </w:r>
    </w:p>
    <w:p w14:paraId="1D65DEB2" w14:textId="77777777" w:rsidR="006C3443" w:rsidRPr="00932E18" w:rsidRDefault="006C3443" w:rsidP="00953A8E">
      <w:pPr>
        <w:pStyle w:val="Heading2"/>
        <w:numPr>
          <w:ilvl w:val="0"/>
          <w:numId w:val="13"/>
        </w:numPr>
        <w:spacing w:before="240" w:after="60"/>
        <w:ind w:left="0" w:hanging="567"/>
        <w:rPr>
          <w:rFonts w:asciiTheme="minorHAnsi" w:hAnsiTheme="minorHAnsi"/>
          <w:szCs w:val="22"/>
        </w:rPr>
      </w:pPr>
      <w:bookmarkStart w:id="452" w:name="_Toc477966426"/>
      <w:r w:rsidRPr="00932E18">
        <w:rPr>
          <w:rFonts w:asciiTheme="minorHAnsi" w:hAnsiTheme="minorHAnsi"/>
          <w:szCs w:val="22"/>
        </w:rPr>
        <w:t>Payment of the 5% Uplift</w:t>
      </w:r>
      <w:bookmarkEnd w:id="452"/>
    </w:p>
    <w:p w14:paraId="74265B86" w14:textId="77777777" w:rsidR="00AD7816" w:rsidRPr="00932E18" w:rsidRDefault="00B874DF" w:rsidP="00DB2A41">
      <w:pPr>
        <w:pStyle w:val="BodyTextIndent2"/>
        <w:spacing w:after="120"/>
        <w:ind w:firstLine="0"/>
        <w:rPr>
          <w:rFonts w:asciiTheme="minorHAnsi" w:hAnsiTheme="minorHAnsi" w:cs="Calibri"/>
          <w:sz w:val="20"/>
          <w:szCs w:val="22"/>
        </w:rPr>
      </w:pPr>
      <w:r w:rsidRPr="00932E18">
        <w:rPr>
          <w:rFonts w:asciiTheme="minorHAnsi" w:hAnsiTheme="minorHAnsi" w:cs="Calibri"/>
          <w:sz w:val="20"/>
          <w:szCs w:val="22"/>
        </w:rPr>
        <w:t xml:space="preserve">Payment of the 5% Uplift can only be made once the NZSPG Panel </w:t>
      </w:r>
      <w:r w:rsidR="00423507" w:rsidRPr="00932E18">
        <w:rPr>
          <w:rFonts w:asciiTheme="minorHAnsi" w:hAnsiTheme="minorHAnsi" w:cs="Calibri"/>
          <w:sz w:val="20"/>
          <w:szCs w:val="22"/>
        </w:rPr>
        <w:t>is satisfied</w:t>
      </w:r>
      <w:r w:rsidRPr="00932E18">
        <w:rPr>
          <w:rFonts w:asciiTheme="minorHAnsi" w:hAnsiTheme="minorHAnsi" w:cs="Calibri"/>
          <w:sz w:val="20"/>
          <w:szCs w:val="22"/>
        </w:rPr>
        <w:t xml:space="preserve"> the applicant has </w:t>
      </w:r>
      <w:r w:rsidR="00A402D4" w:rsidRPr="00932E18">
        <w:rPr>
          <w:rFonts w:asciiTheme="minorHAnsi" w:hAnsiTheme="minorHAnsi" w:cs="Calibri"/>
          <w:sz w:val="20"/>
          <w:szCs w:val="22"/>
        </w:rPr>
        <w:t>met all of the r</w:t>
      </w:r>
      <w:r w:rsidR="00423507" w:rsidRPr="00932E18">
        <w:rPr>
          <w:rFonts w:asciiTheme="minorHAnsi" w:hAnsiTheme="minorHAnsi" w:cs="Calibri"/>
          <w:sz w:val="20"/>
          <w:szCs w:val="22"/>
        </w:rPr>
        <w:t>equirements of the MOU</w:t>
      </w:r>
      <w:r w:rsidR="00A402D4" w:rsidRPr="00932E18">
        <w:rPr>
          <w:rFonts w:asciiTheme="minorHAnsi" w:hAnsiTheme="minorHAnsi" w:cs="Calibri"/>
          <w:sz w:val="20"/>
          <w:szCs w:val="22"/>
        </w:rPr>
        <w:t xml:space="preserve"> entered into in accordance with clause </w:t>
      </w:r>
      <w:r w:rsidR="00B6770E" w:rsidRPr="00932E18">
        <w:rPr>
          <w:rFonts w:asciiTheme="minorHAnsi" w:hAnsiTheme="minorHAnsi" w:cs="Calibri"/>
          <w:sz w:val="20"/>
          <w:szCs w:val="22"/>
        </w:rPr>
        <w:fldChar w:fldCharType="begin"/>
      </w:r>
      <w:r w:rsidR="00B6770E" w:rsidRPr="00932E18">
        <w:rPr>
          <w:rFonts w:asciiTheme="minorHAnsi" w:hAnsiTheme="minorHAnsi" w:cs="Calibri"/>
          <w:sz w:val="20"/>
          <w:szCs w:val="22"/>
        </w:rPr>
        <w:instrText xml:space="preserve"> REF _Ref475021538 \r \h </w:instrText>
      </w:r>
      <w:r w:rsidR="00B6770E" w:rsidRPr="00932E18">
        <w:rPr>
          <w:rFonts w:asciiTheme="minorHAnsi" w:hAnsiTheme="minorHAnsi" w:cs="Calibri"/>
          <w:sz w:val="20"/>
          <w:szCs w:val="22"/>
        </w:rPr>
      </w:r>
      <w:r w:rsidR="00B6770E" w:rsidRPr="00932E18">
        <w:rPr>
          <w:rFonts w:asciiTheme="minorHAnsi" w:hAnsiTheme="minorHAnsi" w:cs="Calibri"/>
          <w:sz w:val="20"/>
          <w:szCs w:val="22"/>
        </w:rPr>
        <w:fldChar w:fldCharType="separate"/>
      </w:r>
      <w:r w:rsidR="00B123EB">
        <w:rPr>
          <w:rFonts w:asciiTheme="minorHAnsi" w:hAnsiTheme="minorHAnsi" w:cs="Calibri"/>
          <w:sz w:val="20"/>
          <w:szCs w:val="22"/>
        </w:rPr>
        <w:t>32</w:t>
      </w:r>
      <w:r w:rsidR="00B6770E" w:rsidRPr="00932E18">
        <w:rPr>
          <w:rFonts w:asciiTheme="minorHAnsi" w:hAnsiTheme="minorHAnsi" w:cs="Calibri"/>
          <w:sz w:val="20"/>
          <w:szCs w:val="22"/>
        </w:rPr>
        <w:fldChar w:fldCharType="end"/>
      </w:r>
      <w:r w:rsidR="00B6770E" w:rsidRPr="00932E18">
        <w:rPr>
          <w:rFonts w:asciiTheme="minorHAnsi" w:hAnsiTheme="minorHAnsi" w:cs="Calibri"/>
          <w:sz w:val="20"/>
          <w:szCs w:val="22"/>
        </w:rPr>
        <w:t xml:space="preserve">. </w:t>
      </w:r>
      <w:r w:rsidR="0007713B" w:rsidRPr="00932E18">
        <w:rPr>
          <w:rFonts w:asciiTheme="minorHAnsi" w:hAnsiTheme="minorHAnsi" w:cs="Calibri"/>
          <w:sz w:val="20"/>
          <w:szCs w:val="22"/>
        </w:rPr>
        <w:t xml:space="preserve">Once the NZSPG Panel is satisfied the applicant has met all requirements of the MOU, the NZSPG Panel will send the applicant a confirmation letter. </w:t>
      </w:r>
      <w:r w:rsidR="00234230" w:rsidRPr="00932E18">
        <w:rPr>
          <w:rFonts w:asciiTheme="minorHAnsi" w:hAnsiTheme="minorHAnsi" w:cs="Calibri"/>
          <w:sz w:val="20"/>
          <w:szCs w:val="22"/>
        </w:rPr>
        <w:t xml:space="preserve">Payment of the 5% Uplift will generally be made within 10 business days by MBIE upon advice from the NZFC and receipt of an invoice and formal verification of bank account details from the applicant. </w:t>
      </w:r>
      <w:r w:rsidR="00AD7816" w:rsidRPr="00932E18">
        <w:rPr>
          <w:rFonts w:asciiTheme="minorHAnsi" w:hAnsiTheme="minorHAnsi" w:cs="Calibri"/>
          <w:sz w:val="20"/>
          <w:szCs w:val="22"/>
        </w:rPr>
        <w:t xml:space="preserve">The 5% Uplift can only be paid in New Zealand dollars to the applicant company to their New Zealand bank account.  </w:t>
      </w:r>
    </w:p>
    <w:p w14:paraId="5023141B" w14:textId="77777777" w:rsidR="00DB2A41" w:rsidRPr="00932E18" w:rsidRDefault="00DB2A41" w:rsidP="00DB2A41"/>
    <w:p w14:paraId="1F3B1409" w14:textId="77777777" w:rsidR="00FA6FDF" w:rsidRPr="00932E18" w:rsidRDefault="00FA6FDF">
      <w:pPr>
        <w:rPr>
          <w:rFonts w:asciiTheme="minorHAnsi" w:hAnsiTheme="minorHAnsi" w:cs="Calibri"/>
          <w:b/>
          <w:sz w:val="22"/>
          <w:szCs w:val="22"/>
          <w:u w:val="single"/>
          <w:lang w:val="en-AU"/>
        </w:rPr>
      </w:pPr>
      <w:bookmarkStart w:id="453" w:name="_Toc177110821"/>
      <w:bookmarkStart w:id="454" w:name="_Toc177110924"/>
      <w:bookmarkStart w:id="455" w:name="_Toc177111195"/>
      <w:bookmarkStart w:id="456" w:name="_Toc177111319"/>
      <w:bookmarkStart w:id="457" w:name="_Toc177111583"/>
      <w:bookmarkStart w:id="458" w:name="_Toc177111721"/>
      <w:bookmarkStart w:id="459" w:name="_Toc177187626"/>
      <w:bookmarkStart w:id="460" w:name="_Toc177110822"/>
      <w:bookmarkStart w:id="461" w:name="_Toc177110925"/>
      <w:bookmarkStart w:id="462" w:name="_Toc177111196"/>
      <w:bookmarkStart w:id="463" w:name="_Toc177111320"/>
      <w:bookmarkStart w:id="464" w:name="_Toc177111584"/>
      <w:bookmarkStart w:id="465" w:name="_Toc177111722"/>
      <w:bookmarkStart w:id="466" w:name="_Toc177187627"/>
      <w:bookmarkEnd w:id="42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932E18">
        <w:rPr>
          <w:rFonts w:asciiTheme="minorHAnsi" w:hAnsiTheme="minorHAnsi" w:cs="Calibri"/>
          <w:sz w:val="22"/>
          <w:szCs w:val="22"/>
        </w:rPr>
        <w:br w:type="page"/>
      </w:r>
    </w:p>
    <w:p w14:paraId="562C75D1" w14:textId="77777777" w:rsidR="00D20A54" w:rsidRPr="00932E18" w:rsidRDefault="00D20A54" w:rsidP="00D20A54">
      <w:bookmarkStart w:id="467" w:name="_Toc368380015"/>
    </w:p>
    <w:p w14:paraId="1BA2842A" w14:textId="77777777" w:rsidR="00D20A54" w:rsidRPr="00932E18" w:rsidRDefault="005045DF" w:rsidP="00D20A54">
      <w:pPr>
        <w:pStyle w:val="Heading1"/>
        <w:rPr>
          <w:rFonts w:asciiTheme="minorHAnsi" w:hAnsiTheme="minorHAnsi" w:cstheme="minorHAnsi"/>
          <w:sz w:val="28"/>
          <w:szCs w:val="22"/>
          <w:lang w:val="en-NZ"/>
        </w:rPr>
      </w:pPr>
      <w:bookmarkStart w:id="468" w:name="_Toc477966427"/>
      <w:r w:rsidRPr="00932E18">
        <w:rPr>
          <w:rFonts w:asciiTheme="minorHAnsi" w:hAnsiTheme="minorHAnsi" w:cstheme="minorHAnsi"/>
          <w:sz w:val="28"/>
          <w:szCs w:val="22"/>
          <w:lang w:val="en-NZ"/>
        </w:rPr>
        <w:t xml:space="preserve">APPENDIX </w:t>
      </w:r>
      <w:r w:rsidR="00D20A54" w:rsidRPr="00932E18">
        <w:rPr>
          <w:rFonts w:asciiTheme="minorHAnsi" w:hAnsiTheme="minorHAnsi" w:cstheme="minorHAnsi"/>
          <w:sz w:val="28"/>
          <w:szCs w:val="22"/>
          <w:lang w:val="en-NZ"/>
        </w:rPr>
        <w:t>1 –</w:t>
      </w:r>
      <w:r w:rsidR="00C860A5" w:rsidRPr="00932E18">
        <w:rPr>
          <w:rFonts w:asciiTheme="minorHAnsi" w:hAnsiTheme="minorHAnsi" w:cstheme="minorHAnsi"/>
          <w:sz w:val="28"/>
          <w:szCs w:val="22"/>
          <w:lang w:val="en-NZ"/>
        </w:rPr>
        <w:t xml:space="preserve"> </w:t>
      </w:r>
      <w:r w:rsidR="00D20A54" w:rsidRPr="00932E18">
        <w:rPr>
          <w:rFonts w:asciiTheme="minorHAnsi" w:hAnsiTheme="minorHAnsi" w:cstheme="minorHAnsi"/>
          <w:sz w:val="28"/>
          <w:szCs w:val="22"/>
          <w:lang w:val="en-NZ"/>
        </w:rPr>
        <w:t>DEFINITIONS</w:t>
      </w:r>
      <w:r w:rsidR="006C0779" w:rsidRPr="00932E18">
        <w:rPr>
          <w:rFonts w:asciiTheme="minorHAnsi" w:hAnsiTheme="minorHAnsi" w:cstheme="minorHAnsi"/>
          <w:sz w:val="28"/>
          <w:szCs w:val="22"/>
          <w:lang w:val="en-NZ"/>
        </w:rPr>
        <w:t xml:space="preserve"> AND INTERPRETATION</w:t>
      </w:r>
      <w:bookmarkEnd w:id="468"/>
    </w:p>
    <w:p w14:paraId="664355AD" w14:textId="77777777" w:rsidR="00D20A54" w:rsidRPr="00932E18" w:rsidRDefault="00D20A54" w:rsidP="00092AB6">
      <w:pPr>
        <w:keepNext/>
        <w:rPr>
          <w:sz w:val="22"/>
        </w:rPr>
      </w:pPr>
    </w:p>
    <w:p w14:paraId="2E99BD2A" w14:textId="77777777" w:rsidR="00736B1D" w:rsidRPr="00932E18" w:rsidRDefault="00736B1D" w:rsidP="00264B75">
      <w:pPr>
        <w:spacing w:after="120"/>
        <w:rPr>
          <w:rFonts w:asciiTheme="minorHAnsi" w:hAnsiTheme="minorHAnsi" w:cstheme="minorHAnsi"/>
          <w:b/>
          <w:sz w:val="20"/>
          <w:szCs w:val="22"/>
        </w:rPr>
      </w:pPr>
      <w:r w:rsidRPr="00932E18">
        <w:rPr>
          <w:rFonts w:asciiTheme="minorHAnsi" w:hAnsiTheme="minorHAnsi" w:cstheme="minorHAnsi"/>
          <w:b/>
          <w:sz w:val="20"/>
          <w:szCs w:val="22"/>
        </w:rPr>
        <w:t xml:space="preserve">Where used in these criteria, the terms below shall have the meaning </w:t>
      </w:r>
      <w:r w:rsidR="003F79C8" w:rsidRPr="00932E18">
        <w:rPr>
          <w:rFonts w:asciiTheme="minorHAnsi" w:hAnsiTheme="minorHAnsi" w:cstheme="minorHAnsi"/>
          <w:b/>
          <w:sz w:val="20"/>
          <w:szCs w:val="22"/>
        </w:rPr>
        <w:t>below</w:t>
      </w:r>
      <w:r w:rsidR="00535F0F" w:rsidRPr="00932E18">
        <w:rPr>
          <w:rFonts w:asciiTheme="minorHAnsi" w:hAnsiTheme="minorHAnsi" w:cstheme="minorHAnsi"/>
          <w:b/>
          <w:sz w:val="20"/>
          <w:szCs w:val="22"/>
        </w:rPr>
        <w:t>:</w:t>
      </w:r>
    </w:p>
    <w:p w14:paraId="7F931F63" w14:textId="77777777" w:rsidR="003F79C8" w:rsidRPr="00932E18" w:rsidRDefault="003F79C8" w:rsidP="003F79C8">
      <w:pPr>
        <w:spacing w:after="120"/>
        <w:rPr>
          <w:rFonts w:asciiTheme="minorHAnsi" w:hAnsiTheme="minorHAnsi" w:cstheme="minorHAnsi"/>
          <w:sz w:val="20"/>
          <w:szCs w:val="20"/>
        </w:rPr>
      </w:pPr>
      <w:r w:rsidRPr="00932E18">
        <w:rPr>
          <w:rFonts w:asciiTheme="minorHAnsi" w:hAnsiTheme="minorHAnsi" w:cstheme="minorHAnsi"/>
          <w:b/>
          <w:sz w:val="20"/>
          <w:szCs w:val="20"/>
        </w:rPr>
        <w:t xml:space="preserve">$ </w:t>
      </w:r>
      <w:r w:rsidRPr="00932E18">
        <w:rPr>
          <w:rFonts w:asciiTheme="minorHAnsi" w:hAnsiTheme="minorHAnsi" w:cstheme="minorHAnsi"/>
          <w:sz w:val="20"/>
          <w:szCs w:val="20"/>
        </w:rPr>
        <w:t>means New Zealand dollars.</w:t>
      </w:r>
    </w:p>
    <w:p w14:paraId="48B10F4F" w14:textId="77777777" w:rsidR="003F79C8" w:rsidRPr="00932E18" w:rsidRDefault="003F79C8" w:rsidP="003F79C8">
      <w:pPr>
        <w:spacing w:after="120"/>
        <w:rPr>
          <w:rFonts w:asciiTheme="minorHAnsi" w:hAnsiTheme="minorHAnsi" w:cstheme="minorHAnsi"/>
          <w:sz w:val="20"/>
          <w:szCs w:val="20"/>
        </w:rPr>
      </w:pPr>
      <w:r w:rsidRPr="00932E18">
        <w:rPr>
          <w:rFonts w:asciiTheme="minorHAnsi" w:hAnsiTheme="minorHAnsi" w:cstheme="minorHAnsi"/>
          <w:b/>
          <w:sz w:val="20"/>
          <w:szCs w:val="20"/>
        </w:rPr>
        <w:t xml:space="preserve">5% Uplift </w:t>
      </w:r>
      <w:r w:rsidRPr="00932E18">
        <w:rPr>
          <w:rFonts w:asciiTheme="minorHAnsi" w:hAnsiTheme="minorHAnsi" w:cstheme="minorHAnsi"/>
          <w:sz w:val="20"/>
          <w:szCs w:val="20"/>
        </w:rPr>
        <w:t xml:space="preserve">means (for Live Action Productions only) an increase to the International Grant of 5% over the baseline grant of 20% of QNZPE. PDV Productions are not eligible to receive a 5% Uplift. </w:t>
      </w:r>
    </w:p>
    <w:p w14:paraId="41646B93" w14:textId="77777777" w:rsidR="003F79C8" w:rsidRPr="00932E18" w:rsidRDefault="003F79C8" w:rsidP="003F79C8">
      <w:pPr>
        <w:spacing w:after="120"/>
        <w:rPr>
          <w:rFonts w:asciiTheme="minorHAnsi" w:hAnsiTheme="minorHAnsi" w:cstheme="minorHAnsi"/>
          <w:b/>
          <w:sz w:val="20"/>
          <w:szCs w:val="20"/>
        </w:rPr>
      </w:pPr>
      <w:r w:rsidRPr="00932E18">
        <w:rPr>
          <w:rFonts w:asciiTheme="minorHAnsi" w:hAnsiTheme="minorHAnsi" w:cstheme="minorHAnsi"/>
          <w:b/>
          <w:sz w:val="20"/>
          <w:szCs w:val="20"/>
        </w:rPr>
        <w:t xml:space="preserve">Above The Line Costs </w:t>
      </w:r>
      <w:r w:rsidRPr="00932E18">
        <w:rPr>
          <w:rFonts w:asciiTheme="minorHAnsi" w:hAnsiTheme="minorHAnsi" w:cstheme="minorHAnsi"/>
          <w:sz w:val="20"/>
          <w:szCs w:val="20"/>
        </w:rPr>
        <w:t>means:</w:t>
      </w:r>
      <w:r w:rsidRPr="00932E18">
        <w:rPr>
          <w:rFonts w:asciiTheme="minorHAnsi" w:hAnsiTheme="minorHAnsi" w:cstheme="minorHAnsi"/>
          <w:b/>
          <w:sz w:val="20"/>
          <w:szCs w:val="20"/>
        </w:rPr>
        <w:t xml:space="preserve"> </w:t>
      </w:r>
    </w:p>
    <w:p w14:paraId="3E9AC842" w14:textId="77777777" w:rsidR="003F79C8" w:rsidRPr="00932E18" w:rsidRDefault="003F79C8" w:rsidP="00953A8E">
      <w:pPr>
        <w:pStyle w:val="ListParagraph"/>
        <w:numPr>
          <w:ilvl w:val="0"/>
          <w:numId w:val="32"/>
        </w:numPr>
        <w:spacing w:after="120"/>
        <w:rPr>
          <w:rFonts w:asciiTheme="minorHAnsi" w:hAnsiTheme="minorHAnsi" w:cstheme="minorHAnsi"/>
          <w:sz w:val="20"/>
          <w:szCs w:val="20"/>
        </w:rPr>
      </w:pPr>
      <w:r w:rsidRPr="00932E18">
        <w:rPr>
          <w:rFonts w:asciiTheme="minorHAnsi" w:hAnsiTheme="minorHAnsi" w:cstheme="minorHAnsi"/>
          <w:sz w:val="20"/>
          <w:szCs w:val="20"/>
        </w:rPr>
        <w:t xml:space="preserve">Development Expenditure; </w:t>
      </w:r>
    </w:p>
    <w:p w14:paraId="1351CAD4" w14:textId="77777777" w:rsidR="00476F74" w:rsidRPr="00932E18" w:rsidRDefault="003F79C8" w:rsidP="00953A8E">
      <w:pPr>
        <w:pStyle w:val="ListParagraph"/>
        <w:numPr>
          <w:ilvl w:val="0"/>
          <w:numId w:val="32"/>
        </w:numPr>
        <w:spacing w:after="120"/>
        <w:rPr>
          <w:rFonts w:asciiTheme="minorHAnsi" w:hAnsiTheme="minorHAnsi" w:cstheme="minorHAnsi"/>
          <w:sz w:val="20"/>
          <w:szCs w:val="20"/>
        </w:rPr>
      </w:pPr>
      <w:r w:rsidRPr="00932E18">
        <w:rPr>
          <w:rFonts w:asciiTheme="minorHAnsi" w:hAnsiTheme="minorHAnsi" w:cstheme="minorHAnsi"/>
          <w:sz w:val="20"/>
          <w:szCs w:val="20"/>
        </w:rPr>
        <w:t>Remuneration of the writer(s), director(s), producer(s) and lead cast</w:t>
      </w:r>
      <w:r w:rsidR="00476F74" w:rsidRPr="00932E18">
        <w:rPr>
          <w:rFonts w:asciiTheme="minorHAnsi" w:hAnsiTheme="minorHAnsi" w:cstheme="minorHAnsi"/>
          <w:sz w:val="20"/>
          <w:szCs w:val="20"/>
        </w:rPr>
        <w:t>; and</w:t>
      </w:r>
    </w:p>
    <w:p w14:paraId="407152A5" w14:textId="77777777" w:rsidR="003F79C8" w:rsidRPr="00932E18" w:rsidRDefault="00476F74" w:rsidP="00953A8E">
      <w:pPr>
        <w:pStyle w:val="ListParagraph"/>
        <w:numPr>
          <w:ilvl w:val="0"/>
          <w:numId w:val="32"/>
        </w:numPr>
        <w:spacing w:after="120"/>
        <w:rPr>
          <w:rFonts w:asciiTheme="minorHAnsi" w:hAnsiTheme="minorHAnsi" w:cstheme="minorHAnsi"/>
          <w:sz w:val="20"/>
          <w:szCs w:val="20"/>
        </w:rPr>
      </w:pPr>
      <w:r w:rsidRPr="00932E18">
        <w:rPr>
          <w:rFonts w:asciiTheme="minorHAnsi" w:hAnsiTheme="minorHAnsi" w:cstheme="minorHAnsi"/>
          <w:sz w:val="20"/>
          <w:szCs w:val="20"/>
        </w:rPr>
        <w:t>Travel costs of the writer(s), director(s), producer(s) and lead cast</w:t>
      </w:r>
      <w:r w:rsidR="003F79C8" w:rsidRPr="00932E18">
        <w:rPr>
          <w:rFonts w:asciiTheme="minorHAnsi" w:hAnsiTheme="minorHAnsi" w:cstheme="minorHAnsi"/>
          <w:sz w:val="20"/>
          <w:szCs w:val="20"/>
        </w:rPr>
        <w:t>,</w:t>
      </w:r>
    </w:p>
    <w:p w14:paraId="27F2471F" w14:textId="77777777" w:rsidR="003F79C8" w:rsidRPr="00932E18" w:rsidRDefault="003F79C8" w:rsidP="00027E23">
      <w:pPr>
        <w:spacing w:after="120"/>
        <w:rPr>
          <w:rFonts w:asciiTheme="minorHAnsi" w:hAnsiTheme="minorHAnsi" w:cstheme="minorHAnsi"/>
          <w:sz w:val="20"/>
          <w:szCs w:val="20"/>
        </w:rPr>
      </w:pPr>
      <w:r w:rsidRPr="00932E18">
        <w:rPr>
          <w:rFonts w:asciiTheme="minorHAnsi" w:hAnsiTheme="minorHAnsi" w:cstheme="minorHAnsi"/>
          <w:sz w:val="20"/>
          <w:szCs w:val="20"/>
        </w:rPr>
        <w:t xml:space="preserve">as each of those terms is defined in this criteria, and in each case not determined by how any particular expenditure is categorised within a production’s budget. </w:t>
      </w:r>
    </w:p>
    <w:p w14:paraId="5E1A4859" w14:textId="77777777" w:rsidR="003D25B8" w:rsidRPr="00932E18" w:rsidRDefault="003D25B8" w:rsidP="00264B75">
      <w:pPr>
        <w:spacing w:after="120"/>
        <w:rPr>
          <w:rFonts w:asciiTheme="minorHAnsi" w:hAnsiTheme="minorHAnsi" w:cstheme="minorHAnsi"/>
          <w:sz w:val="20"/>
          <w:szCs w:val="22"/>
        </w:rPr>
      </w:pPr>
      <w:r w:rsidRPr="00932E18">
        <w:rPr>
          <w:rFonts w:asciiTheme="minorHAnsi" w:hAnsiTheme="minorHAnsi" w:cstheme="minorHAnsi"/>
          <w:b/>
          <w:sz w:val="20"/>
          <w:szCs w:val="22"/>
        </w:rPr>
        <w:t xml:space="preserve">Cast </w:t>
      </w:r>
      <w:r w:rsidR="00687DF1" w:rsidRPr="00932E18">
        <w:rPr>
          <w:rFonts w:asciiTheme="minorHAnsi" w:hAnsiTheme="minorHAnsi" w:cstheme="minorHAnsi"/>
          <w:b/>
          <w:sz w:val="20"/>
          <w:szCs w:val="22"/>
        </w:rPr>
        <w:t xml:space="preserve">and Crew </w:t>
      </w:r>
      <w:r w:rsidRPr="00932E18">
        <w:rPr>
          <w:rFonts w:asciiTheme="minorHAnsi" w:hAnsiTheme="minorHAnsi" w:cstheme="minorHAnsi"/>
          <w:b/>
          <w:sz w:val="20"/>
          <w:szCs w:val="22"/>
        </w:rPr>
        <w:t xml:space="preserve">Perks </w:t>
      </w:r>
      <w:r w:rsidRPr="00932E18">
        <w:rPr>
          <w:rFonts w:asciiTheme="minorHAnsi" w:hAnsiTheme="minorHAnsi" w:cstheme="minorHAnsi"/>
          <w:sz w:val="20"/>
          <w:szCs w:val="22"/>
        </w:rPr>
        <w:t>means benefits (for example; companion airfares, a personal chef</w:t>
      </w:r>
      <w:r w:rsidR="00200C9C" w:rsidRPr="00932E18">
        <w:rPr>
          <w:rFonts w:asciiTheme="minorHAnsi" w:hAnsiTheme="minorHAnsi" w:cstheme="minorHAnsi"/>
          <w:sz w:val="20"/>
          <w:szCs w:val="22"/>
        </w:rPr>
        <w:t>, childcare</w:t>
      </w:r>
      <w:r w:rsidRPr="00932E18">
        <w:rPr>
          <w:rFonts w:asciiTheme="minorHAnsi" w:hAnsiTheme="minorHAnsi" w:cstheme="minorHAnsi"/>
          <w:sz w:val="20"/>
          <w:szCs w:val="22"/>
        </w:rPr>
        <w:t xml:space="preserve">) provided to a cast </w:t>
      </w:r>
      <w:r w:rsidR="00687DF1" w:rsidRPr="00932E18">
        <w:rPr>
          <w:rFonts w:asciiTheme="minorHAnsi" w:hAnsiTheme="minorHAnsi" w:cstheme="minorHAnsi"/>
          <w:sz w:val="20"/>
          <w:szCs w:val="22"/>
        </w:rPr>
        <w:t xml:space="preserve">or crew </w:t>
      </w:r>
      <w:r w:rsidRPr="00932E18">
        <w:rPr>
          <w:rFonts w:asciiTheme="minorHAnsi" w:hAnsiTheme="minorHAnsi" w:cstheme="minorHAnsi"/>
          <w:sz w:val="20"/>
          <w:szCs w:val="22"/>
        </w:rPr>
        <w:t xml:space="preserve">member </w:t>
      </w:r>
      <w:r w:rsidR="007E2241" w:rsidRPr="00932E18">
        <w:rPr>
          <w:rFonts w:asciiTheme="minorHAnsi" w:hAnsiTheme="minorHAnsi" w:cstheme="minorHAnsi"/>
          <w:sz w:val="20"/>
          <w:szCs w:val="22"/>
        </w:rPr>
        <w:t>that</w:t>
      </w:r>
      <w:r w:rsidRPr="00932E18">
        <w:rPr>
          <w:rFonts w:asciiTheme="minorHAnsi" w:hAnsiTheme="minorHAnsi" w:cstheme="minorHAnsi"/>
          <w:sz w:val="20"/>
          <w:szCs w:val="22"/>
        </w:rPr>
        <w:t xml:space="preserve"> are not part of the total </w:t>
      </w:r>
      <w:r w:rsidR="000A59EE" w:rsidRPr="00932E18">
        <w:rPr>
          <w:rFonts w:asciiTheme="minorHAnsi" w:hAnsiTheme="minorHAnsi" w:cstheme="minorHAnsi"/>
          <w:sz w:val="20"/>
          <w:szCs w:val="22"/>
        </w:rPr>
        <w:t>R</w:t>
      </w:r>
      <w:r w:rsidRPr="00932E18">
        <w:rPr>
          <w:rFonts w:asciiTheme="minorHAnsi" w:hAnsiTheme="minorHAnsi" w:cstheme="minorHAnsi"/>
          <w:sz w:val="20"/>
          <w:szCs w:val="22"/>
        </w:rPr>
        <w:t xml:space="preserve">emuneration for that </w:t>
      </w:r>
      <w:r w:rsidR="00687DF1" w:rsidRPr="00932E18">
        <w:rPr>
          <w:rFonts w:asciiTheme="minorHAnsi" w:hAnsiTheme="minorHAnsi" w:cstheme="minorHAnsi"/>
          <w:sz w:val="20"/>
          <w:szCs w:val="22"/>
        </w:rPr>
        <w:t>person</w:t>
      </w:r>
      <w:r w:rsidRPr="00932E18">
        <w:rPr>
          <w:rFonts w:asciiTheme="minorHAnsi" w:hAnsiTheme="minorHAnsi" w:cstheme="minorHAnsi"/>
          <w:sz w:val="20"/>
          <w:szCs w:val="22"/>
        </w:rPr>
        <w:t xml:space="preserve">. </w:t>
      </w:r>
    </w:p>
    <w:p w14:paraId="49323245" w14:textId="77777777" w:rsidR="00264B75" w:rsidRPr="00932E18" w:rsidRDefault="003F79C8" w:rsidP="00264B75">
      <w:pPr>
        <w:spacing w:after="120"/>
        <w:rPr>
          <w:rFonts w:asciiTheme="minorHAnsi" w:hAnsiTheme="minorHAnsi" w:cstheme="minorHAnsi"/>
          <w:sz w:val="20"/>
          <w:szCs w:val="22"/>
        </w:rPr>
      </w:pPr>
      <w:r w:rsidRPr="00932E18">
        <w:rPr>
          <w:rFonts w:asciiTheme="minorHAnsi" w:hAnsiTheme="minorHAnsi" w:cstheme="minorHAnsi"/>
          <w:b/>
          <w:sz w:val="20"/>
          <w:szCs w:val="22"/>
        </w:rPr>
        <w:t xml:space="preserve">Complete, </w:t>
      </w:r>
      <w:r w:rsidR="00264B75" w:rsidRPr="00932E18">
        <w:rPr>
          <w:rFonts w:asciiTheme="minorHAnsi" w:hAnsiTheme="minorHAnsi" w:cstheme="minorHAnsi"/>
          <w:b/>
          <w:sz w:val="20"/>
          <w:szCs w:val="22"/>
        </w:rPr>
        <w:t>Completed or Completion</w:t>
      </w:r>
      <w:r w:rsidR="00264B75" w:rsidRPr="00932E18">
        <w:rPr>
          <w:rFonts w:asciiTheme="minorHAnsi" w:hAnsiTheme="minorHAnsi" w:cstheme="minorHAnsi"/>
          <w:sz w:val="20"/>
          <w:szCs w:val="22"/>
        </w:rPr>
        <w:t xml:space="preserve"> means when a production </w:t>
      </w:r>
      <w:r w:rsidR="00D82875" w:rsidRPr="00932E18">
        <w:rPr>
          <w:rFonts w:asciiTheme="minorHAnsi" w:hAnsiTheme="minorHAnsi" w:cstheme="minorHAnsi"/>
          <w:sz w:val="20"/>
          <w:szCs w:val="22"/>
        </w:rPr>
        <w:t>is</w:t>
      </w:r>
      <w:r w:rsidR="008B7A5C" w:rsidRPr="00932E18">
        <w:rPr>
          <w:rFonts w:asciiTheme="minorHAnsi" w:hAnsiTheme="minorHAnsi" w:cstheme="minorHAnsi"/>
          <w:sz w:val="20"/>
          <w:szCs w:val="22"/>
        </w:rPr>
        <w:t xml:space="preserve"> </w:t>
      </w:r>
      <w:r w:rsidR="00264B75" w:rsidRPr="00932E18">
        <w:rPr>
          <w:rFonts w:asciiTheme="minorHAnsi" w:hAnsiTheme="minorHAnsi" w:cstheme="minorHAnsi"/>
          <w:iCs/>
          <w:sz w:val="20"/>
          <w:szCs w:val="22"/>
        </w:rPr>
        <w:t>first in a state where it could reasonably be regarded as ready to be distributed, broadcast or exhibited to the general public</w:t>
      </w:r>
      <w:r w:rsidR="00555584" w:rsidRPr="00932E18">
        <w:rPr>
          <w:rFonts w:asciiTheme="minorHAnsi" w:hAnsiTheme="minorHAnsi" w:cstheme="minorHAnsi"/>
          <w:iCs/>
          <w:sz w:val="20"/>
          <w:szCs w:val="22"/>
        </w:rPr>
        <w:t xml:space="preserve"> in any form or format</w:t>
      </w:r>
      <w:r w:rsidR="00264B75" w:rsidRPr="00932E18">
        <w:rPr>
          <w:rFonts w:asciiTheme="minorHAnsi" w:hAnsiTheme="minorHAnsi" w:cstheme="minorHAnsi"/>
          <w:iCs/>
          <w:sz w:val="20"/>
          <w:szCs w:val="22"/>
        </w:rPr>
        <w:t>. For different formats, this means</w:t>
      </w:r>
      <w:r w:rsidR="00264B75" w:rsidRPr="00932E18">
        <w:rPr>
          <w:rFonts w:asciiTheme="minorHAnsi" w:hAnsiTheme="minorHAnsi" w:cstheme="minorHAnsi"/>
          <w:sz w:val="20"/>
          <w:szCs w:val="22"/>
        </w:rPr>
        <w:t xml:space="preserve">: </w:t>
      </w:r>
    </w:p>
    <w:p w14:paraId="31C1233E" w14:textId="77777777" w:rsidR="00264B75" w:rsidRPr="00932E18" w:rsidRDefault="00264B75" w:rsidP="00953A8E">
      <w:pPr>
        <w:numPr>
          <w:ilvl w:val="0"/>
          <w:numId w:val="29"/>
        </w:numPr>
        <w:tabs>
          <w:tab w:val="clear" w:pos="360"/>
        </w:tabs>
        <w:spacing w:after="120"/>
        <w:ind w:left="426" w:hanging="426"/>
        <w:rPr>
          <w:rFonts w:asciiTheme="minorHAnsi" w:hAnsiTheme="minorHAnsi" w:cstheme="minorHAnsi"/>
          <w:sz w:val="20"/>
          <w:szCs w:val="22"/>
        </w:rPr>
      </w:pPr>
      <w:r w:rsidRPr="00932E18">
        <w:rPr>
          <w:rFonts w:asciiTheme="minorHAnsi" w:hAnsiTheme="minorHAnsi" w:cstheme="minorHAnsi"/>
          <w:i/>
          <w:sz w:val="20"/>
          <w:szCs w:val="22"/>
        </w:rPr>
        <w:t>feature film</w:t>
      </w:r>
      <w:r w:rsidRPr="00932E18">
        <w:rPr>
          <w:rFonts w:asciiTheme="minorHAnsi" w:hAnsiTheme="minorHAnsi" w:cstheme="minorHAnsi"/>
          <w:sz w:val="20"/>
          <w:szCs w:val="22"/>
        </w:rPr>
        <w:t xml:space="preserve"> – when it is completed to </w:t>
      </w:r>
      <w:r w:rsidR="0064217E" w:rsidRPr="00932E18">
        <w:rPr>
          <w:rFonts w:asciiTheme="minorHAnsi" w:hAnsiTheme="minorHAnsi" w:cstheme="minorHAnsi"/>
          <w:sz w:val="20"/>
          <w:szCs w:val="22"/>
        </w:rPr>
        <w:t>Digital Cinema Package (DCP) format or any replacement format</w:t>
      </w:r>
      <w:r w:rsidR="00CB2714" w:rsidRPr="00932E18">
        <w:rPr>
          <w:rFonts w:asciiTheme="minorHAnsi" w:hAnsiTheme="minorHAnsi" w:cstheme="minorHAnsi"/>
          <w:sz w:val="20"/>
          <w:szCs w:val="22"/>
        </w:rPr>
        <w:t xml:space="preserve"> ready for distribution</w:t>
      </w:r>
      <w:r w:rsidRPr="00932E18">
        <w:rPr>
          <w:rFonts w:asciiTheme="minorHAnsi" w:hAnsiTheme="minorHAnsi" w:cstheme="minorHAnsi"/>
          <w:sz w:val="20"/>
          <w:szCs w:val="22"/>
        </w:rPr>
        <w:t>;</w:t>
      </w:r>
    </w:p>
    <w:p w14:paraId="0CC87A13" w14:textId="77777777" w:rsidR="00264B75" w:rsidRPr="00932E18" w:rsidRDefault="00264B75" w:rsidP="00953A8E">
      <w:pPr>
        <w:numPr>
          <w:ilvl w:val="0"/>
          <w:numId w:val="29"/>
        </w:numPr>
        <w:tabs>
          <w:tab w:val="clear" w:pos="360"/>
        </w:tabs>
        <w:spacing w:after="120"/>
        <w:ind w:left="426" w:hanging="426"/>
        <w:rPr>
          <w:rFonts w:asciiTheme="minorHAnsi" w:hAnsiTheme="minorHAnsi" w:cstheme="minorHAnsi"/>
          <w:sz w:val="20"/>
          <w:szCs w:val="22"/>
        </w:rPr>
      </w:pPr>
      <w:r w:rsidRPr="00932E18">
        <w:rPr>
          <w:rFonts w:asciiTheme="minorHAnsi" w:hAnsiTheme="minorHAnsi" w:cstheme="minorHAnsi"/>
          <w:i/>
          <w:sz w:val="20"/>
          <w:szCs w:val="22"/>
        </w:rPr>
        <w:t>single episode programme</w:t>
      </w:r>
      <w:r w:rsidRPr="00932E18">
        <w:rPr>
          <w:rFonts w:asciiTheme="minorHAnsi" w:hAnsiTheme="minorHAnsi" w:cstheme="minorHAnsi"/>
          <w:sz w:val="20"/>
          <w:szCs w:val="22"/>
        </w:rPr>
        <w:t xml:space="preserve"> – when the programme is finished to master video tape stage </w:t>
      </w:r>
      <w:r w:rsidR="0015395D" w:rsidRPr="00932E18">
        <w:rPr>
          <w:rFonts w:asciiTheme="minorHAnsi" w:hAnsiTheme="minorHAnsi" w:cstheme="minorHAnsi"/>
          <w:sz w:val="20"/>
          <w:szCs w:val="22"/>
        </w:rPr>
        <w:t xml:space="preserve">(or digital equivalent) </w:t>
      </w:r>
      <w:r w:rsidRPr="00932E18">
        <w:rPr>
          <w:rFonts w:asciiTheme="minorHAnsi" w:hAnsiTheme="minorHAnsi" w:cstheme="minorHAnsi"/>
          <w:sz w:val="20"/>
          <w:szCs w:val="22"/>
        </w:rPr>
        <w:t>with credits ready for broadcast;</w:t>
      </w:r>
    </w:p>
    <w:p w14:paraId="19F69C25" w14:textId="77777777" w:rsidR="00264B75" w:rsidRPr="00932E18" w:rsidRDefault="00264B75" w:rsidP="00953A8E">
      <w:pPr>
        <w:numPr>
          <w:ilvl w:val="0"/>
          <w:numId w:val="29"/>
        </w:numPr>
        <w:tabs>
          <w:tab w:val="clear" w:pos="360"/>
        </w:tabs>
        <w:spacing w:after="120"/>
        <w:ind w:left="426" w:hanging="426"/>
        <w:rPr>
          <w:rFonts w:asciiTheme="minorHAnsi" w:hAnsiTheme="minorHAnsi" w:cstheme="minorHAnsi"/>
          <w:sz w:val="20"/>
          <w:szCs w:val="22"/>
        </w:rPr>
      </w:pPr>
      <w:r w:rsidRPr="00932E18">
        <w:rPr>
          <w:rFonts w:asciiTheme="minorHAnsi" w:hAnsiTheme="minorHAnsi" w:cstheme="minorHAnsi"/>
          <w:i/>
          <w:sz w:val="20"/>
          <w:szCs w:val="22"/>
        </w:rPr>
        <w:t>series</w:t>
      </w:r>
      <w:r w:rsidRPr="00932E18">
        <w:rPr>
          <w:rFonts w:asciiTheme="minorHAnsi" w:hAnsiTheme="minorHAnsi" w:cstheme="minorHAnsi"/>
          <w:sz w:val="20"/>
          <w:szCs w:val="22"/>
        </w:rPr>
        <w:t xml:space="preserve"> – when </w:t>
      </w:r>
      <w:r w:rsidR="003105B1" w:rsidRPr="00932E18">
        <w:rPr>
          <w:rFonts w:asciiTheme="minorHAnsi" w:hAnsiTheme="minorHAnsi" w:cstheme="minorHAnsi"/>
          <w:sz w:val="20"/>
          <w:szCs w:val="22"/>
        </w:rPr>
        <w:t>all of the episodes in the series</w:t>
      </w:r>
      <w:r w:rsidRPr="00932E18">
        <w:rPr>
          <w:rFonts w:asciiTheme="minorHAnsi" w:hAnsiTheme="minorHAnsi" w:cstheme="minorHAnsi"/>
          <w:sz w:val="20"/>
          <w:szCs w:val="22"/>
        </w:rPr>
        <w:t xml:space="preserve"> are finished to master video tape stage (or digital equivalent) with credits ready for broadcast;</w:t>
      </w:r>
    </w:p>
    <w:p w14:paraId="63D6F75E" w14:textId="77777777" w:rsidR="00264B75" w:rsidRPr="00932E18" w:rsidRDefault="00264B75" w:rsidP="00953A8E">
      <w:pPr>
        <w:numPr>
          <w:ilvl w:val="0"/>
          <w:numId w:val="29"/>
        </w:numPr>
        <w:tabs>
          <w:tab w:val="clear" w:pos="360"/>
        </w:tabs>
        <w:spacing w:after="120"/>
        <w:ind w:left="426" w:hanging="426"/>
        <w:rPr>
          <w:rFonts w:asciiTheme="minorHAnsi" w:hAnsiTheme="minorHAnsi" w:cstheme="minorHAnsi"/>
          <w:sz w:val="20"/>
          <w:szCs w:val="22"/>
        </w:rPr>
      </w:pPr>
      <w:r w:rsidRPr="00932E18">
        <w:rPr>
          <w:rFonts w:asciiTheme="minorHAnsi" w:hAnsiTheme="minorHAnsi" w:cstheme="minorHAnsi"/>
          <w:i/>
          <w:sz w:val="20"/>
          <w:szCs w:val="22"/>
        </w:rPr>
        <w:t>season of a series</w:t>
      </w:r>
      <w:r w:rsidRPr="00932E18">
        <w:rPr>
          <w:rFonts w:asciiTheme="minorHAnsi" w:hAnsiTheme="minorHAnsi" w:cstheme="minorHAnsi"/>
          <w:sz w:val="20"/>
          <w:szCs w:val="22"/>
        </w:rPr>
        <w:t xml:space="preserve"> – when </w:t>
      </w:r>
      <w:r w:rsidR="003105B1" w:rsidRPr="00932E18">
        <w:rPr>
          <w:rFonts w:asciiTheme="minorHAnsi" w:hAnsiTheme="minorHAnsi" w:cstheme="minorHAnsi"/>
          <w:sz w:val="20"/>
          <w:szCs w:val="22"/>
        </w:rPr>
        <w:t>all of the episodes</w:t>
      </w:r>
      <w:r w:rsidRPr="00932E18">
        <w:rPr>
          <w:rFonts w:asciiTheme="minorHAnsi" w:hAnsiTheme="minorHAnsi" w:cstheme="minorHAnsi"/>
          <w:sz w:val="20"/>
          <w:szCs w:val="22"/>
        </w:rPr>
        <w:t xml:space="preserve"> are finished to master video tape stage (or digital equivalent) with credits ready for broadcast, completed within one defined time period or “season” of a series.</w:t>
      </w:r>
    </w:p>
    <w:p w14:paraId="185A4DC5" w14:textId="77777777" w:rsidR="003F6D6F" w:rsidRPr="00932E18" w:rsidRDefault="003F6D6F" w:rsidP="005512B6">
      <w:pPr>
        <w:spacing w:after="120"/>
        <w:rPr>
          <w:rFonts w:asciiTheme="minorHAnsi" w:hAnsiTheme="minorHAnsi"/>
          <w:sz w:val="20"/>
          <w:szCs w:val="22"/>
        </w:rPr>
      </w:pPr>
      <w:r w:rsidRPr="00932E18">
        <w:rPr>
          <w:rFonts w:asciiTheme="minorHAnsi" w:hAnsiTheme="minorHAnsi"/>
          <w:b/>
          <w:sz w:val="20"/>
          <w:szCs w:val="22"/>
        </w:rPr>
        <w:t xml:space="preserve">Creative Producer </w:t>
      </w:r>
      <w:r w:rsidRPr="00932E18">
        <w:rPr>
          <w:rFonts w:asciiTheme="minorHAnsi" w:hAnsiTheme="minorHAnsi"/>
          <w:sz w:val="20"/>
          <w:szCs w:val="22"/>
        </w:rPr>
        <w:t xml:space="preserve">means </w:t>
      </w:r>
      <w:r w:rsidR="00696C28" w:rsidRPr="00932E18">
        <w:rPr>
          <w:rFonts w:ascii="Calibri" w:hAnsi="Calibri" w:cs="Calibri"/>
          <w:sz w:val="20"/>
          <w:szCs w:val="22"/>
        </w:rPr>
        <w:t xml:space="preserve">an individual with decision-making authority who has a key role in the creative evolution of a production and plays an active role throughout the pre-production, production and post-production of a production and assumes responsibility for the physical process of production and carrying through practical and financial arrangements for the making of </w:t>
      </w:r>
      <w:r w:rsidR="00452A12" w:rsidRPr="00932E18">
        <w:rPr>
          <w:rFonts w:ascii="Calibri" w:hAnsi="Calibri" w:cs="Calibri"/>
          <w:sz w:val="20"/>
          <w:szCs w:val="22"/>
        </w:rPr>
        <w:t xml:space="preserve">a </w:t>
      </w:r>
      <w:r w:rsidR="00696C28" w:rsidRPr="00932E18">
        <w:rPr>
          <w:rFonts w:ascii="Calibri" w:hAnsi="Calibri" w:cs="Calibri"/>
          <w:sz w:val="20"/>
          <w:szCs w:val="22"/>
        </w:rPr>
        <w:t xml:space="preserve">production.  </w:t>
      </w:r>
    </w:p>
    <w:p w14:paraId="1FF64357" w14:textId="77777777" w:rsidR="003F79C8" w:rsidRPr="00932E18" w:rsidRDefault="003F79C8" w:rsidP="003F79C8">
      <w:pPr>
        <w:keepNext/>
        <w:spacing w:after="120"/>
        <w:rPr>
          <w:rFonts w:asciiTheme="minorHAnsi" w:hAnsiTheme="minorHAnsi" w:cstheme="minorHAnsi"/>
          <w:sz w:val="20"/>
          <w:szCs w:val="20"/>
        </w:rPr>
      </w:pPr>
      <w:r w:rsidRPr="00932E18">
        <w:rPr>
          <w:rFonts w:asciiTheme="minorHAnsi" w:hAnsiTheme="minorHAnsi" w:cstheme="minorHAnsi"/>
          <w:b/>
          <w:sz w:val="20"/>
          <w:szCs w:val="20"/>
        </w:rPr>
        <w:t xml:space="preserve">Development Expenditure </w:t>
      </w:r>
      <w:r w:rsidRPr="00932E18">
        <w:rPr>
          <w:rFonts w:asciiTheme="minorHAnsi" w:hAnsiTheme="minorHAnsi" w:cstheme="minorHAnsi"/>
          <w:sz w:val="20"/>
          <w:szCs w:val="20"/>
        </w:rPr>
        <w:t xml:space="preserve">means expenditure incurred prior to official pre-production on development of the production, and includes expenditure on any of the following: </w:t>
      </w:r>
    </w:p>
    <w:p w14:paraId="64504932" w14:textId="77777777" w:rsidR="003F79C8" w:rsidRPr="00932E18" w:rsidRDefault="003F79C8" w:rsidP="00953A8E">
      <w:pPr>
        <w:pStyle w:val="ListParagraph"/>
        <w:numPr>
          <w:ilvl w:val="0"/>
          <w:numId w:val="33"/>
        </w:numPr>
        <w:spacing w:after="120"/>
        <w:rPr>
          <w:rFonts w:asciiTheme="minorHAnsi" w:hAnsiTheme="minorHAnsi" w:cstheme="minorHAnsi"/>
          <w:sz w:val="20"/>
          <w:szCs w:val="20"/>
        </w:rPr>
      </w:pPr>
      <w:r w:rsidRPr="00932E18">
        <w:rPr>
          <w:rFonts w:asciiTheme="minorHAnsi" w:hAnsiTheme="minorHAnsi" w:cstheme="minorHAnsi"/>
          <w:sz w:val="20"/>
          <w:szCs w:val="20"/>
        </w:rPr>
        <w:t>location surveys and other activities undertaken to assess locations;</w:t>
      </w:r>
    </w:p>
    <w:p w14:paraId="2A14FFE1" w14:textId="77777777" w:rsidR="003F79C8" w:rsidRPr="00932E18" w:rsidRDefault="003F79C8" w:rsidP="00953A8E">
      <w:pPr>
        <w:pStyle w:val="ListParagraph"/>
        <w:numPr>
          <w:ilvl w:val="0"/>
          <w:numId w:val="33"/>
        </w:numPr>
        <w:spacing w:after="120"/>
        <w:rPr>
          <w:rFonts w:asciiTheme="minorHAnsi" w:hAnsiTheme="minorHAnsi" w:cstheme="minorHAnsi"/>
          <w:sz w:val="20"/>
          <w:szCs w:val="20"/>
        </w:rPr>
      </w:pPr>
      <w:r w:rsidRPr="00932E18">
        <w:rPr>
          <w:rFonts w:asciiTheme="minorHAnsi" w:hAnsiTheme="minorHAnsi" w:cstheme="minorHAnsi"/>
          <w:sz w:val="20"/>
          <w:szCs w:val="20"/>
        </w:rPr>
        <w:t xml:space="preserve">storyboarding; </w:t>
      </w:r>
    </w:p>
    <w:p w14:paraId="3C1B5AAD" w14:textId="77777777" w:rsidR="003F79C8" w:rsidRPr="00932E18" w:rsidRDefault="003F79C8" w:rsidP="00953A8E">
      <w:pPr>
        <w:pStyle w:val="ListParagraph"/>
        <w:numPr>
          <w:ilvl w:val="0"/>
          <w:numId w:val="33"/>
        </w:numPr>
        <w:spacing w:after="120"/>
        <w:rPr>
          <w:rFonts w:asciiTheme="minorHAnsi" w:hAnsiTheme="minorHAnsi" w:cstheme="minorHAnsi"/>
          <w:sz w:val="20"/>
          <w:szCs w:val="20"/>
        </w:rPr>
      </w:pPr>
      <w:r w:rsidRPr="00932E18">
        <w:rPr>
          <w:rFonts w:asciiTheme="minorHAnsi" w:hAnsiTheme="minorHAnsi" w:cstheme="minorHAnsi"/>
          <w:sz w:val="20"/>
          <w:szCs w:val="20"/>
        </w:rPr>
        <w:t xml:space="preserve">scriptwriting / purchase of story rights; </w:t>
      </w:r>
    </w:p>
    <w:p w14:paraId="40595F9A" w14:textId="77777777" w:rsidR="003F79C8" w:rsidRPr="00932E18" w:rsidRDefault="003F79C8" w:rsidP="00953A8E">
      <w:pPr>
        <w:pStyle w:val="ListParagraph"/>
        <w:numPr>
          <w:ilvl w:val="0"/>
          <w:numId w:val="33"/>
        </w:numPr>
        <w:spacing w:after="120"/>
        <w:rPr>
          <w:rFonts w:asciiTheme="minorHAnsi" w:hAnsiTheme="minorHAnsi" w:cstheme="minorHAnsi"/>
          <w:sz w:val="20"/>
          <w:szCs w:val="20"/>
        </w:rPr>
      </w:pPr>
      <w:r w:rsidRPr="00932E18">
        <w:rPr>
          <w:rFonts w:asciiTheme="minorHAnsi" w:hAnsiTheme="minorHAnsi" w:cstheme="minorHAnsi"/>
          <w:sz w:val="20"/>
          <w:szCs w:val="20"/>
        </w:rPr>
        <w:t xml:space="preserve">research; </w:t>
      </w:r>
    </w:p>
    <w:p w14:paraId="167819A1" w14:textId="77777777" w:rsidR="003F79C8" w:rsidRPr="00932E18" w:rsidRDefault="003F79C8" w:rsidP="00953A8E">
      <w:pPr>
        <w:pStyle w:val="ListParagraph"/>
        <w:numPr>
          <w:ilvl w:val="0"/>
          <w:numId w:val="33"/>
        </w:numPr>
        <w:spacing w:after="120"/>
        <w:rPr>
          <w:rFonts w:asciiTheme="minorHAnsi" w:hAnsiTheme="minorHAnsi" w:cstheme="minorHAnsi"/>
          <w:sz w:val="20"/>
          <w:szCs w:val="20"/>
        </w:rPr>
      </w:pPr>
      <w:r w:rsidRPr="00932E18">
        <w:rPr>
          <w:rFonts w:asciiTheme="minorHAnsi" w:hAnsiTheme="minorHAnsi" w:cstheme="minorHAnsi"/>
          <w:sz w:val="20"/>
          <w:szCs w:val="20"/>
        </w:rPr>
        <w:t xml:space="preserve">casting; </w:t>
      </w:r>
    </w:p>
    <w:p w14:paraId="6B7E35B7" w14:textId="77777777" w:rsidR="003F79C8" w:rsidRPr="00932E18" w:rsidRDefault="003F79C8" w:rsidP="00953A8E">
      <w:pPr>
        <w:pStyle w:val="ListParagraph"/>
        <w:numPr>
          <w:ilvl w:val="0"/>
          <w:numId w:val="33"/>
        </w:numPr>
        <w:spacing w:after="120"/>
        <w:rPr>
          <w:rFonts w:asciiTheme="minorHAnsi" w:hAnsiTheme="minorHAnsi" w:cstheme="minorHAnsi"/>
          <w:sz w:val="20"/>
          <w:szCs w:val="20"/>
        </w:rPr>
      </w:pPr>
      <w:r w:rsidRPr="00932E18">
        <w:rPr>
          <w:rFonts w:asciiTheme="minorHAnsi" w:hAnsiTheme="minorHAnsi" w:cstheme="minorHAnsi"/>
          <w:sz w:val="20"/>
          <w:szCs w:val="20"/>
        </w:rPr>
        <w:t xml:space="preserve">budgeting; and </w:t>
      </w:r>
    </w:p>
    <w:p w14:paraId="25212B02" w14:textId="77777777" w:rsidR="003F79C8" w:rsidRPr="00932E18" w:rsidRDefault="003F79C8" w:rsidP="00953A8E">
      <w:pPr>
        <w:pStyle w:val="ListParagraph"/>
        <w:numPr>
          <w:ilvl w:val="0"/>
          <w:numId w:val="33"/>
        </w:numPr>
        <w:rPr>
          <w:rFonts w:asciiTheme="minorHAnsi" w:hAnsiTheme="minorHAnsi" w:cstheme="minorHAnsi"/>
          <w:sz w:val="20"/>
          <w:szCs w:val="20"/>
        </w:rPr>
      </w:pPr>
      <w:r w:rsidRPr="00932E18">
        <w:rPr>
          <w:rFonts w:asciiTheme="minorHAnsi" w:hAnsiTheme="minorHAnsi" w:cstheme="minorHAnsi"/>
          <w:sz w:val="20"/>
          <w:szCs w:val="20"/>
        </w:rPr>
        <w:t>scheduling.</w:t>
      </w:r>
    </w:p>
    <w:p w14:paraId="33434B8E" w14:textId="77777777" w:rsidR="003D25B8" w:rsidRPr="00932E18" w:rsidRDefault="003D25B8" w:rsidP="005512B6">
      <w:pPr>
        <w:spacing w:before="120"/>
        <w:rPr>
          <w:rFonts w:asciiTheme="minorHAnsi" w:hAnsiTheme="minorHAnsi"/>
          <w:sz w:val="20"/>
          <w:szCs w:val="22"/>
        </w:rPr>
      </w:pPr>
      <w:r w:rsidRPr="00932E18">
        <w:rPr>
          <w:rFonts w:asciiTheme="minorHAnsi" w:hAnsiTheme="minorHAnsi"/>
          <w:b/>
          <w:sz w:val="20"/>
          <w:szCs w:val="22"/>
        </w:rPr>
        <w:t xml:space="preserve">Entertainment </w:t>
      </w:r>
      <w:r w:rsidRPr="00932E18">
        <w:rPr>
          <w:rFonts w:asciiTheme="minorHAnsi" w:hAnsiTheme="minorHAnsi"/>
          <w:sz w:val="20"/>
          <w:szCs w:val="22"/>
        </w:rPr>
        <w:t xml:space="preserve">includes alcohol, wrap parties, and meals outside </w:t>
      </w:r>
      <w:r w:rsidR="00452A12" w:rsidRPr="00932E18">
        <w:rPr>
          <w:rFonts w:asciiTheme="minorHAnsi" w:hAnsiTheme="minorHAnsi"/>
          <w:sz w:val="20"/>
          <w:szCs w:val="22"/>
        </w:rPr>
        <w:t xml:space="preserve">a </w:t>
      </w:r>
      <w:r w:rsidRPr="00932E18">
        <w:rPr>
          <w:rFonts w:asciiTheme="minorHAnsi" w:hAnsiTheme="minorHAnsi"/>
          <w:sz w:val="20"/>
          <w:szCs w:val="22"/>
        </w:rPr>
        <w:t>production</w:t>
      </w:r>
      <w:r w:rsidR="005C695A" w:rsidRPr="00932E18">
        <w:rPr>
          <w:rFonts w:asciiTheme="minorHAnsi" w:hAnsiTheme="minorHAnsi"/>
          <w:sz w:val="20"/>
          <w:szCs w:val="22"/>
        </w:rPr>
        <w:t xml:space="preserve"> base unless such meals are in place of </w:t>
      </w:r>
      <w:r w:rsidR="00687DF1" w:rsidRPr="00932E18">
        <w:rPr>
          <w:rFonts w:asciiTheme="minorHAnsi" w:hAnsiTheme="minorHAnsi"/>
          <w:sz w:val="20"/>
          <w:szCs w:val="22"/>
        </w:rPr>
        <w:t xml:space="preserve">standard </w:t>
      </w:r>
      <w:r w:rsidR="005C695A" w:rsidRPr="00932E18">
        <w:rPr>
          <w:rFonts w:asciiTheme="minorHAnsi" w:hAnsiTheme="minorHAnsi"/>
          <w:sz w:val="20"/>
          <w:szCs w:val="22"/>
        </w:rPr>
        <w:t>production catering</w:t>
      </w:r>
      <w:r w:rsidR="00687DF1" w:rsidRPr="00932E18">
        <w:rPr>
          <w:rFonts w:asciiTheme="minorHAnsi" w:hAnsiTheme="minorHAnsi"/>
          <w:sz w:val="20"/>
          <w:szCs w:val="22"/>
        </w:rPr>
        <w:t xml:space="preserve"> for cast and crew</w:t>
      </w:r>
      <w:r w:rsidR="005C695A" w:rsidRPr="00932E18">
        <w:rPr>
          <w:rFonts w:asciiTheme="minorHAnsi" w:hAnsiTheme="minorHAnsi"/>
          <w:sz w:val="20"/>
          <w:szCs w:val="22"/>
        </w:rPr>
        <w:t>.</w:t>
      </w:r>
    </w:p>
    <w:p w14:paraId="20D3C904" w14:textId="77777777" w:rsidR="00264B75" w:rsidRPr="00932E18" w:rsidRDefault="00264B75" w:rsidP="005512B6">
      <w:pPr>
        <w:spacing w:before="120"/>
        <w:rPr>
          <w:rFonts w:asciiTheme="minorHAnsi" w:hAnsiTheme="minorHAnsi"/>
          <w:sz w:val="20"/>
          <w:szCs w:val="22"/>
        </w:rPr>
      </w:pPr>
      <w:r w:rsidRPr="00932E18">
        <w:rPr>
          <w:rFonts w:asciiTheme="minorHAnsi" w:hAnsiTheme="minorHAnsi"/>
          <w:b/>
          <w:sz w:val="20"/>
          <w:szCs w:val="22"/>
        </w:rPr>
        <w:t xml:space="preserve">Final Certificate </w:t>
      </w:r>
      <w:r w:rsidRPr="00932E18">
        <w:rPr>
          <w:rFonts w:asciiTheme="minorHAnsi" w:hAnsiTheme="minorHAnsi"/>
          <w:sz w:val="20"/>
          <w:szCs w:val="22"/>
        </w:rPr>
        <w:t>means a certificate issued to an applicant by the NZFC that states whether or not, on the basis of the information included in a final application, a production has qualified for a</w:t>
      </w:r>
      <w:r w:rsidR="004E1DD8" w:rsidRPr="00932E18">
        <w:rPr>
          <w:rFonts w:asciiTheme="minorHAnsi" w:hAnsiTheme="minorHAnsi"/>
          <w:sz w:val="20"/>
          <w:szCs w:val="22"/>
        </w:rPr>
        <w:t>n International</w:t>
      </w:r>
      <w:r w:rsidRPr="00932E18">
        <w:rPr>
          <w:rFonts w:asciiTheme="minorHAnsi" w:hAnsiTheme="minorHAnsi"/>
          <w:sz w:val="20"/>
          <w:szCs w:val="22"/>
        </w:rPr>
        <w:t xml:space="preserve"> Grant and the amount of that </w:t>
      </w:r>
      <w:r w:rsidR="004E1DD8" w:rsidRPr="00932E18">
        <w:rPr>
          <w:rFonts w:asciiTheme="minorHAnsi" w:hAnsiTheme="minorHAnsi"/>
          <w:sz w:val="20"/>
          <w:szCs w:val="22"/>
        </w:rPr>
        <w:t xml:space="preserve">International </w:t>
      </w:r>
      <w:r w:rsidRPr="00932E18">
        <w:rPr>
          <w:rFonts w:asciiTheme="minorHAnsi" w:hAnsiTheme="minorHAnsi"/>
          <w:sz w:val="20"/>
          <w:szCs w:val="22"/>
        </w:rPr>
        <w:t xml:space="preserve">Grant.  </w:t>
      </w:r>
    </w:p>
    <w:p w14:paraId="3616EE35" w14:textId="77777777" w:rsidR="00264B75" w:rsidRPr="00932E18" w:rsidRDefault="00264B75" w:rsidP="005512B6">
      <w:pPr>
        <w:spacing w:before="120"/>
        <w:rPr>
          <w:rFonts w:asciiTheme="minorHAnsi" w:hAnsiTheme="minorHAnsi" w:cstheme="minorHAnsi"/>
          <w:sz w:val="20"/>
          <w:szCs w:val="22"/>
          <w:lang w:val="en-US"/>
        </w:rPr>
      </w:pPr>
      <w:r w:rsidRPr="00932E18">
        <w:rPr>
          <w:rFonts w:asciiTheme="minorHAnsi" w:hAnsiTheme="minorHAnsi" w:cstheme="minorHAnsi"/>
          <w:b/>
          <w:sz w:val="20"/>
          <w:szCs w:val="22"/>
          <w:lang w:val="en-US"/>
        </w:rPr>
        <w:t xml:space="preserve">Financing </w:t>
      </w:r>
      <w:r w:rsidR="004E1DD8" w:rsidRPr="00932E18">
        <w:rPr>
          <w:rFonts w:asciiTheme="minorHAnsi" w:hAnsiTheme="minorHAnsi" w:cstheme="minorHAnsi"/>
          <w:b/>
          <w:sz w:val="20"/>
          <w:szCs w:val="22"/>
          <w:lang w:val="en-US"/>
        </w:rPr>
        <w:t>E</w:t>
      </w:r>
      <w:r w:rsidRPr="00932E18">
        <w:rPr>
          <w:rFonts w:asciiTheme="minorHAnsi" w:hAnsiTheme="minorHAnsi" w:cstheme="minorHAnsi"/>
          <w:b/>
          <w:sz w:val="20"/>
          <w:szCs w:val="22"/>
          <w:lang w:val="en-US"/>
        </w:rPr>
        <w:t>xpenditure</w:t>
      </w:r>
      <w:r w:rsidRPr="00932E18">
        <w:rPr>
          <w:rFonts w:asciiTheme="minorHAnsi" w:hAnsiTheme="minorHAnsi" w:cstheme="minorHAnsi"/>
          <w:sz w:val="20"/>
          <w:szCs w:val="22"/>
          <w:lang w:val="en-US"/>
        </w:rPr>
        <w:t xml:space="preserve"> includes expenditure connected with raising and servicing finance for the production, such as interest payments on loans to cashflow the </w:t>
      </w:r>
      <w:r w:rsidR="004E1DD8" w:rsidRPr="00932E18">
        <w:rPr>
          <w:rFonts w:asciiTheme="minorHAnsi" w:hAnsiTheme="minorHAnsi" w:cstheme="minorHAnsi"/>
          <w:sz w:val="20"/>
          <w:szCs w:val="22"/>
          <w:lang w:val="en-US"/>
        </w:rPr>
        <w:t xml:space="preserve">International </w:t>
      </w:r>
      <w:r w:rsidRPr="00932E18">
        <w:rPr>
          <w:rFonts w:asciiTheme="minorHAnsi" w:hAnsiTheme="minorHAnsi" w:cstheme="minorHAnsi"/>
          <w:sz w:val="20"/>
          <w:szCs w:val="22"/>
          <w:lang w:val="en-US"/>
        </w:rPr>
        <w:t xml:space="preserve">Grant, development loans and pre-sales or </w:t>
      </w:r>
      <w:r w:rsidRPr="00932E18">
        <w:rPr>
          <w:rFonts w:asciiTheme="minorHAnsi" w:hAnsiTheme="minorHAnsi" w:cstheme="minorHAnsi"/>
          <w:sz w:val="20"/>
          <w:szCs w:val="22"/>
          <w:lang w:val="en-US"/>
        </w:rPr>
        <w:lastRenderedPageBreak/>
        <w:t xml:space="preserve">gap funding </w:t>
      </w:r>
      <w:r w:rsidR="008B7A5C" w:rsidRPr="00932E18">
        <w:rPr>
          <w:rFonts w:asciiTheme="minorHAnsi" w:hAnsiTheme="minorHAnsi" w:cstheme="minorHAnsi"/>
          <w:sz w:val="20"/>
          <w:szCs w:val="22"/>
          <w:lang w:val="en-US"/>
        </w:rPr>
        <w:t xml:space="preserve">cashflowed to the production budget </w:t>
      </w:r>
      <w:r w:rsidRPr="00932E18">
        <w:rPr>
          <w:rFonts w:asciiTheme="minorHAnsi" w:hAnsiTheme="minorHAnsi" w:cstheme="minorHAnsi"/>
          <w:sz w:val="20"/>
          <w:szCs w:val="22"/>
          <w:lang w:val="en-US"/>
        </w:rPr>
        <w:t>(but not deferrals). </w:t>
      </w:r>
      <w:r w:rsidR="002A6AB8" w:rsidRPr="00932E18">
        <w:rPr>
          <w:rFonts w:asciiTheme="minorHAnsi" w:hAnsiTheme="minorHAnsi" w:cstheme="minorHAnsi"/>
          <w:sz w:val="20"/>
          <w:szCs w:val="22"/>
          <w:lang w:val="en-US"/>
        </w:rPr>
        <w:t xml:space="preserve">Financing Expenditure does not include fees or premiums associated with the provision of any equity funding. </w:t>
      </w:r>
    </w:p>
    <w:p w14:paraId="6D05EA15" w14:textId="77777777" w:rsidR="005C695A" w:rsidRPr="00932E18" w:rsidRDefault="005C695A" w:rsidP="003E7352">
      <w:pPr>
        <w:spacing w:before="120"/>
        <w:rPr>
          <w:rFonts w:asciiTheme="minorHAnsi" w:hAnsiTheme="minorHAnsi" w:cs="Calibri"/>
          <w:sz w:val="20"/>
          <w:szCs w:val="22"/>
        </w:rPr>
      </w:pPr>
      <w:r w:rsidRPr="00932E18">
        <w:rPr>
          <w:rFonts w:asciiTheme="minorHAnsi" w:hAnsiTheme="minorHAnsi" w:cs="Calibri"/>
          <w:b/>
          <w:sz w:val="20"/>
          <w:szCs w:val="22"/>
        </w:rPr>
        <w:t xml:space="preserve">Gratuities </w:t>
      </w:r>
      <w:r w:rsidR="006C0779" w:rsidRPr="00932E18">
        <w:rPr>
          <w:rFonts w:asciiTheme="minorHAnsi" w:hAnsiTheme="minorHAnsi" w:cs="Calibri"/>
          <w:sz w:val="20"/>
          <w:szCs w:val="22"/>
        </w:rPr>
        <w:t>includes</w:t>
      </w:r>
      <w:r w:rsidRPr="00932E18">
        <w:rPr>
          <w:rFonts w:asciiTheme="minorHAnsi" w:hAnsiTheme="minorHAnsi" w:cs="Calibri"/>
          <w:sz w:val="20"/>
          <w:szCs w:val="22"/>
        </w:rPr>
        <w:t xml:space="preserve"> tips, </w:t>
      </w:r>
      <w:proofErr w:type="spellStart"/>
      <w:r w:rsidRPr="00932E18">
        <w:rPr>
          <w:rFonts w:asciiTheme="minorHAnsi" w:hAnsiTheme="minorHAnsi" w:cs="Calibri"/>
          <w:sz w:val="20"/>
          <w:szCs w:val="22"/>
        </w:rPr>
        <w:t>koha</w:t>
      </w:r>
      <w:proofErr w:type="spellEnd"/>
      <w:r w:rsidR="00A13D7F" w:rsidRPr="00932E18">
        <w:rPr>
          <w:rFonts w:asciiTheme="minorHAnsi" w:hAnsiTheme="minorHAnsi" w:cs="Calibri"/>
          <w:sz w:val="20"/>
          <w:szCs w:val="22"/>
        </w:rPr>
        <w:t>, vouchers</w:t>
      </w:r>
      <w:r w:rsidRPr="00932E18">
        <w:rPr>
          <w:rFonts w:asciiTheme="minorHAnsi" w:hAnsiTheme="minorHAnsi" w:cs="Calibri"/>
          <w:sz w:val="20"/>
          <w:szCs w:val="22"/>
        </w:rPr>
        <w:t xml:space="preserve"> and similar payments for which no invoice or receipt is provided.</w:t>
      </w:r>
    </w:p>
    <w:p w14:paraId="13BE2654" w14:textId="77777777" w:rsidR="00264B75" w:rsidRPr="00932E18" w:rsidRDefault="00264B75" w:rsidP="003E7352">
      <w:pPr>
        <w:spacing w:before="120"/>
        <w:rPr>
          <w:rFonts w:asciiTheme="minorHAnsi" w:hAnsiTheme="minorHAnsi" w:cs="Calibri"/>
          <w:sz w:val="20"/>
          <w:szCs w:val="22"/>
        </w:rPr>
      </w:pPr>
      <w:r w:rsidRPr="00932E18">
        <w:rPr>
          <w:rFonts w:asciiTheme="minorHAnsi" w:hAnsiTheme="minorHAnsi" w:cs="Calibri"/>
          <w:b/>
          <w:sz w:val="20"/>
          <w:szCs w:val="22"/>
        </w:rPr>
        <w:t>Guaranteed Deferments</w:t>
      </w:r>
      <w:r w:rsidRPr="00932E18">
        <w:rPr>
          <w:rFonts w:asciiTheme="minorHAnsi" w:hAnsiTheme="minorHAnsi" w:cs="Calibri"/>
          <w:sz w:val="20"/>
          <w:szCs w:val="22"/>
        </w:rPr>
        <w:t xml:space="preserve"> means</w:t>
      </w:r>
      <w:r w:rsidRPr="00932E18">
        <w:rPr>
          <w:rFonts w:asciiTheme="minorHAnsi" w:hAnsiTheme="minorHAnsi" w:cs="Calibri"/>
          <w:b/>
          <w:sz w:val="20"/>
          <w:szCs w:val="22"/>
        </w:rPr>
        <w:t xml:space="preserve"> </w:t>
      </w:r>
      <w:r w:rsidRPr="00932E18">
        <w:rPr>
          <w:rFonts w:asciiTheme="minorHAnsi" w:hAnsiTheme="minorHAnsi" w:cs="Calibri"/>
          <w:sz w:val="20"/>
          <w:szCs w:val="22"/>
        </w:rPr>
        <w:t xml:space="preserve">payments to personnel or the production entity (including payments for story rights) that are quantifiable prior to </w:t>
      </w:r>
      <w:r w:rsidR="00712A61" w:rsidRPr="00932E18">
        <w:rPr>
          <w:rFonts w:asciiTheme="minorHAnsi" w:hAnsiTheme="minorHAnsi" w:cs="Calibri"/>
          <w:sz w:val="20"/>
          <w:szCs w:val="22"/>
        </w:rPr>
        <w:t>C</w:t>
      </w:r>
      <w:r w:rsidRPr="00932E18">
        <w:rPr>
          <w:rFonts w:asciiTheme="minorHAnsi" w:hAnsiTheme="minorHAnsi" w:cs="Calibri"/>
          <w:sz w:val="20"/>
          <w:szCs w:val="22"/>
        </w:rPr>
        <w:t xml:space="preserve">ompletion of the production but are payable after </w:t>
      </w:r>
      <w:r w:rsidR="00712A61" w:rsidRPr="00932E18">
        <w:rPr>
          <w:rFonts w:asciiTheme="minorHAnsi" w:hAnsiTheme="minorHAnsi" w:cs="Calibri"/>
          <w:sz w:val="20"/>
          <w:szCs w:val="22"/>
        </w:rPr>
        <w:t>C</w:t>
      </w:r>
      <w:r w:rsidRPr="00932E18">
        <w:rPr>
          <w:rFonts w:asciiTheme="minorHAnsi" w:hAnsiTheme="minorHAnsi" w:cs="Calibri"/>
          <w:sz w:val="20"/>
          <w:szCs w:val="22"/>
        </w:rPr>
        <w:t>ompletion of the production.</w:t>
      </w:r>
    </w:p>
    <w:p w14:paraId="778A40C0" w14:textId="77777777" w:rsidR="003F79C8" w:rsidRPr="00932E18" w:rsidRDefault="003F79C8"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 xml:space="preserve">International Grant </w:t>
      </w:r>
      <w:r w:rsidRPr="00932E18">
        <w:rPr>
          <w:rFonts w:asciiTheme="minorHAnsi" w:hAnsiTheme="minorHAnsi" w:cstheme="minorHAnsi"/>
          <w:sz w:val="20"/>
          <w:szCs w:val="20"/>
        </w:rPr>
        <w:t>means the grant available under the NZSPG to productions that meet the eligibility criteria under the NZSPG Criteria for International Productions.  It includes the PDV Grant.</w:t>
      </w:r>
    </w:p>
    <w:p w14:paraId="78C64237" w14:textId="77777777" w:rsidR="00361D03" w:rsidRPr="00932E18" w:rsidRDefault="00EA0849"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IRD</w:t>
      </w:r>
      <w:r w:rsidRPr="00932E18">
        <w:rPr>
          <w:rFonts w:asciiTheme="minorHAnsi" w:hAnsiTheme="minorHAnsi" w:cstheme="minorHAnsi"/>
          <w:sz w:val="20"/>
          <w:szCs w:val="20"/>
        </w:rPr>
        <w:t xml:space="preserve"> means the Inland Revenue Department. </w:t>
      </w:r>
    </w:p>
    <w:p w14:paraId="0223196C" w14:textId="77777777" w:rsidR="00593785" w:rsidRPr="00932E18" w:rsidRDefault="003F79C8" w:rsidP="003E7352">
      <w:pPr>
        <w:spacing w:before="120"/>
        <w:rPr>
          <w:rFonts w:asciiTheme="minorHAnsi" w:hAnsiTheme="minorHAnsi" w:cstheme="minorHAnsi"/>
          <w:b/>
          <w:sz w:val="20"/>
          <w:szCs w:val="20"/>
        </w:rPr>
      </w:pPr>
      <w:r w:rsidRPr="00932E18">
        <w:rPr>
          <w:rFonts w:asciiTheme="minorHAnsi" w:hAnsiTheme="minorHAnsi" w:cstheme="minorHAnsi"/>
          <w:b/>
          <w:sz w:val="20"/>
          <w:szCs w:val="22"/>
        </w:rPr>
        <w:t xml:space="preserve">LBSPG </w:t>
      </w:r>
      <w:r w:rsidRPr="00932E18">
        <w:rPr>
          <w:rFonts w:asciiTheme="minorHAnsi" w:hAnsiTheme="minorHAnsi" w:cstheme="minorHAnsi"/>
          <w:sz w:val="20"/>
          <w:szCs w:val="22"/>
        </w:rPr>
        <w:t>means the Large Budget Screen Production Grant scheme that was introduced by the New Zealand Government in 2003 and that was replaced by the NZSPG in April 2014</w:t>
      </w:r>
      <w:r w:rsidRPr="00932E18">
        <w:rPr>
          <w:rFonts w:asciiTheme="minorHAnsi" w:hAnsiTheme="minorHAnsi" w:cstheme="minorHAnsi"/>
          <w:b/>
          <w:sz w:val="20"/>
          <w:szCs w:val="20"/>
        </w:rPr>
        <w:t>.</w:t>
      </w:r>
    </w:p>
    <w:p w14:paraId="578D2406" w14:textId="77777777" w:rsidR="003F79C8" w:rsidRPr="00932E18" w:rsidRDefault="003F79C8"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 xml:space="preserve">Live Action Production </w:t>
      </w:r>
      <w:r w:rsidRPr="00932E18">
        <w:rPr>
          <w:rFonts w:asciiTheme="minorHAnsi" w:hAnsiTheme="minorHAnsi" w:cstheme="minorHAnsi"/>
          <w:sz w:val="20"/>
          <w:szCs w:val="20"/>
        </w:rPr>
        <w:t xml:space="preserve">means a production </w:t>
      </w:r>
      <w:r w:rsidR="00084F45" w:rsidRPr="00932E18">
        <w:rPr>
          <w:rFonts w:asciiTheme="minorHAnsi" w:hAnsiTheme="minorHAnsi" w:cstheme="minorHAnsi"/>
          <w:sz w:val="20"/>
          <w:szCs w:val="20"/>
        </w:rPr>
        <w:t>with QNZPE relating to</w:t>
      </w:r>
      <w:r w:rsidRPr="00932E18">
        <w:rPr>
          <w:rFonts w:asciiTheme="minorHAnsi" w:hAnsiTheme="minorHAnsi" w:cstheme="minorHAnsi"/>
          <w:sz w:val="20"/>
          <w:szCs w:val="20"/>
        </w:rPr>
        <w:t xml:space="preserve"> filming with real people or animals and in which expenditure</w:t>
      </w:r>
      <w:r w:rsidR="006C4DC8" w:rsidRPr="00932E18">
        <w:rPr>
          <w:rFonts w:asciiTheme="minorHAnsi" w:hAnsiTheme="minorHAnsi" w:cstheme="minorHAnsi"/>
          <w:i/>
          <w:sz w:val="20"/>
          <w:szCs w:val="20"/>
        </w:rPr>
        <w:t xml:space="preserve"> </w:t>
      </w:r>
      <w:r w:rsidRPr="00932E18">
        <w:rPr>
          <w:rFonts w:asciiTheme="minorHAnsi" w:hAnsiTheme="minorHAnsi" w:cstheme="minorHAnsi"/>
          <w:sz w:val="20"/>
          <w:szCs w:val="20"/>
        </w:rPr>
        <w:t>on Visual Effects Production is no more than 5</w:t>
      </w:r>
      <w:r w:rsidR="007807D1" w:rsidRPr="00932E18">
        <w:rPr>
          <w:rFonts w:asciiTheme="minorHAnsi" w:hAnsiTheme="minorHAnsi" w:cstheme="minorHAnsi"/>
          <w:sz w:val="20"/>
          <w:szCs w:val="20"/>
        </w:rPr>
        <w:t>5</w:t>
      </w:r>
      <w:r w:rsidRPr="00932E18">
        <w:rPr>
          <w:rFonts w:asciiTheme="minorHAnsi" w:hAnsiTheme="minorHAnsi" w:cstheme="minorHAnsi"/>
          <w:sz w:val="20"/>
          <w:szCs w:val="20"/>
        </w:rPr>
        <w:t xml:space="preserve">% of QNZPE. </w:t>
      </w:r>
    </w:p>
    <w:p w14:paraId="20822B6A" w14:textId="77777777" w:rsidR="003F79C8" w:rsidRPr="00932E18" w:rsidRDefault="003F79C8"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 xml:space="preserve">MBIE </w:t>
      </w:r>
      <w:r w:rsidRPr="00932E18">
        <w:rPr>
          <w:rFonts w:asciiTheme="minorHAnsi" w:hAnsiTheme="minorHAnsi" w:cstheme="minorHAnsi"/>
          <w:sz w:val="20"/>
          <w:szCs w:val="20"/>
        </w:rPr>
        <w:t xml:space="preserve">means the Ministry of Business, Innovation and Employment. </w:t>
      </w:r>
    </w:p>
    <w:p w14:paraId="3BE1AE4A" w14:textId="77777777" w:rsidR="003F79C8" w:rsidRPr="00932E18" w:rsidRDefault="003F79C8"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 xml:space="preserve">MCH </w:t>
      </w:r>
      <w:r w:rsidRPr="00932E18">
        <w:rPr>
          <w:rFonts w:asciiTheme="minorHAnsi" w:hAnsiTheme="minorHAnsi" w:cstheme="minorHAnsi"/>
          <w:sz w:val="20"/>
          <w:szCs w:val="20"/>
        </w:rPr>
        <w:t>means the Ministry for Culture and Heritage.</w:t>
      </w:r>
    </w:p>
    <w:p w14:paraId="223950CD" w14:textId="77777777" w:rsidR="00C370F5" w:rsidRPr="00932E18" w:rsidRDefault="00C370F5" w:rsidP="003E7352">
      <w:pPr>
        <w:spacing w:before="120"/>
        <w:rPr>
          <w:rFonts w:asciiTheme="minorHAnsi" w:hAnsiTheme="minorHAnsi" w:cs="Calibri"/>
          <w:sz w:val="20"/>
          <w:szCs w:val="22"/>
        </w:rPr>
      </w:pPr>
      <w:r w:rsidRPr="00932E18">
        <w:rPr>
          <w:rFonts w:asciiTheme="minorHAnsi" w:hAnsiTheme="minorHAnsi" w:cs="Calibri"/>
          <w:b/>
          <w:sz w:val="20"/>
          <w:szCs w:val="22"/>
        </w:rPr>
        <w:t xml:space="preserve">New Zealand Citizen </w:t>
      </w:r>
      <w:r w:rsidRPr="00932E18">
        <w:rPr>
          <w:rFonts w:asciiTheme="minorHAnsi" w:hAnsiTheme="minorHAnsi" w:cs="Calibri"/>
          <w:sz w:val="20"/>
          <w:szCs w:val="22"/>
        </w:rPr>
        <w:t>or</w:t>
      </w:r>
      <w:r w:rsidRPr="00932E18">
        <w:rPr>
          <w:rFonts w:asciiTheme="minorHAnsi" w:hAnsiTheme="minorHAnsi" w:cs="Calibri"/>
          <w:b/>
          <w:sz w:val="20"/>
          <w:szCs w:val="22"/>
        </w:rPr>
        <w:t xml:space="preserve"> Citizen </w:t>
      </w:r>
      <w:r w:rsidRPr="00932E18">
        <w:rPr>
          <w:rFonts w:asciiTheme="minorHAnsi" w:hAnsiTheme="minorHAnsi" w:cs="Calibri"/>
          <w:sz w:val="20"/>
          <w:szCs w:val="22"/>
        </w:rPr>
        <w:t xml:space="preserve">means a natural person who has acquired New Zealand citizenship under the Citizenship Act 1977. </w:t>
      </w:r>
    </w:p>
    <w:p w14:paraId="0F0907C5" w14:textId="77777777" w:rsidR="003F79C8" w:rsidRPr="00932E18" w:rsidRDefault="003F79C8"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 xml:space="preserve">New Zealand Grant </w:t>
      </w:r>
      <w:r w:rsidRPr="00932E18">
        <w:rPr>
          <w:rFonts w:asciiTheme="minorHAnsi" w:hAnsiTheme="minorHAnsi" w:cstheme="minorHAnsi"/>
          <w:sz w:val="20"/>
          <w:szCs w:val="20"/>
        </w:rPr>
        <w:t>means the grant available to New Zealand Productions under the NZSPG Criteria for New Zealand Productions.</w:t>
      </w:r>
    </w:p>
    <w:p w14:paraId="3FFCEA35" w14:textId="77777777" w:rsidR="00C370F5" w:rsidRPr="00932E18" w:rsidRDefault="00C370F5" w:rsidP="003E7352">
      <w:pPr>
        <w:spacing w:before="120"/>
        <w:rPr>
          <w:rFonts w:asciiTheme="minorHAnsi" w:hAnsiTheme="minorHAnsi" w:cs="Calibri"/>
          <w:sz w:val="20"/>
          <w:szCs w:val="22"/>
        </w:rPr>
      </w:pPr>
      <w:r w:rsidRPr="00932E18">
        <w:rPr>
          <w:rFonts w:asciiTheme="minorHAnsi" w:hAnsiTheme="minorHAnsi" w:cs="Calibri"/>
          <w:b/>
          <w:sz w:val="20"/>
          <w:szCs w:val="22"/>
        </w:rPr>
        <w:t xml:space="preserve">New Zealand Permanent Resident </w:t>
      </w:r>
      <w:r w:rsidRPr="00932E18">
        <w:rPr>
          <w:rFonts w:asciiTheme="minorHAnsi" w:hAnsiTheme="minorHAnsi" w:cs="Calibri"/>
          <w:sz w:val="20"/>
          <w:szCs w:val="22"/>
        </w:rPr>
        <w:t>or</w:t>
      </w:r>
      <w:r w:rsidRPr="00932E18">
        <w:rPr>
          <w:rFonts w:asciiTheme="minorHAnsi" w:hAnsiTheme="minorHAnsi" w:cs="Calibri"/>
          <w:b/>
          <w:sz w:val="20"/>
          <w:szCs w:val="22"/>
        </w:rPr>
        <w:t xml:space="preserve"> Permanent Resident </w:t>
      </w:r>
      <w:r w:rsidRPr="00932E18">
        <w:rPr>
          <w:rFonts w:asciiTheme="minorHAnsi" w:hAnsiTheme="minorHAnsi" w:cs="Calibri"/>
          <w:sz w:val="20"/>
          <w:szCs w:val="22"/>
        </w:rPr>
        <w:t>means a person who meets the definition of a permanent resident under the Immigration Act 2009.</w:t>
      </w:r>
    </w:p>
    <w:p w14:paraId="4E4E886D" w14:textId="77777777" w:rsidR="003F79C8" w:rsidRPr="00932E18" w:rsidRDefault="003F79C8" w:rsidP="003E7352">
      <w:pPr>
        <w:spacing w:before="120"/>
        <w:rPr>
          <w:rFonts w:asciiTheme="minorHAnsi" w:hAnsiTheme="minorHAnsi" w:cstheme="minorHAnsi"/>
          <w:b/>
          <w:sz w:val="20"/>
          <w:szCs w:val="20"/>
        </w:rPr>
      </w:pPr>
      <w:r w:rsidRPr="00932E18">
        <w:rPr>
          <w:rFonts w:asciiTheme="minorHAnsi" w:hAnsiTheme="minorHAnsi" w:cstheme="minorHAnsi"/>
          <w:b/>
          <w:sz w:val="20"/>
          <w:szCs w:val="20"/>
        </w:rPr>
        <w:t xml:space="preserve">New Zealand Production </w:t>
      </w:r>
      <w:r w:rsidRPr="00932E18">
        <w:rPr>
          <w:rFonts w:asciiTheme="minorHAnsi" w:hAnsiTheme="minorHAnsi" w:cstheme="minorHAnsi"/>
          <w:sz w:val="20"/>
          <w:szCs w:val="20"/>
        </w:rPr>
        <w:t>means</w:t>
      </w:r>
      <w:r w:rsidR="003D3CE5" w:rsidRPr="00932E18">
        <w:rPr>
          <w:rFonts w:asciiTheme="minorHAnsi" w:hAnsiTheme="minorHAnsi" w:cstheme="minorHAnsi"/>
          <w:sz w:val="20"/>
          <w:szCs w:val="20"/>
        </w:rPr>
        <w:t xml:space="preserve"> a</w:t>
      </w:r>
      <w:r w:rsidRPr="00932E18">
        <w:rPr>
          <w:rFonts w:asciiTheme="minorHAnsi" w:hAnsiTheme="minorHAnsi" w:cstheme="minorHAnsi"/>
          <w:sz w:val="20"/>
          <w:szCs w:val="20"/>
        </w:rPr>
        <w:t xml:space="preserve"> production with Significant New Zealand Content.</w:t>
      </w:r>
      <w:r w:rsidRPr="00932E18">
        <w:rPr>
          <w:rFonts w:asciiTheme="minorHAnsi" w:hAnsiTheme="minorHAnsi" w:cstheme="minorHAnsi"/>
          <w:b/>
          <w:sz w:val="20"/>
          <w:szCs w:val="20"/>
        </w:rPr>
        <w:t xml:space="preserve"> </w:t>
      </w:r>
    </w:p>
    <w:p w14:paraId="4D11B3DD" w14:textId="77777777" w:rsidR="00C370F5" w:rsidRPr="00932E18" w:rsidRDefault="00C370F5" w:rsidP="003E7352">
      <w:pPr>
        <w:keepNext/>
        <w:spacing w:before="120"/>
        <w:rPr>
          <w:rFonts w:asciiTheme="minorHAnsi" w:hAnsiTheme="minorHAnsi" w:cs="Calibri"/>
          <w:sz w:val="20"/>
          <w:szCs w:val="22"/>
        </w:rPr>
      </w:pPr>
      <w:r w:rsidRPr="00932E18">
        <w:rPr>
          <w:rFonts w:asciiTheme="minorHAnsi" w:hAnsiTheme="minorHAnsi" w:cs="Calibri"/>
          <w:b/>
          <w:sz w:val="20"/>
          <w:szCs w:val="22"/>
        </w:rPr>
        <w:t>New Zealand Resident</w:t>
      </w:r>
      <w:r w:rsidRPr="00932E18">
        <w:rPr>
          <w:rFonts w:asciiTheme="minorHAnsi" w:hAnsiTheme="minorHAnsi" w:cs="Calibri"/>
          <w:sz w:val="20"/>
          <w:szCs w:val="22"/>
        </w:rPr>
        <w:t xml:space="preserve"> or </w:t>
      </w:r>
      <w:r w:rsidRPr="00932E18">
        <w:rPr>
          <w:rFonts w:asciiTheme="minorHAnsi" w:hAnsiTheme="minorHAnsi" w:cs="Calibri"/>
          <w:b/>
          <w:sz w:val="20"/>
          <w:szCs w:val="22"/>
        </w:rPr>
        <w:t>Resident</w:t>
      </w:r>
      <w:r w:rsidRPr="00932E18">
        <w:rPr>
          <w:rFonts w:asciiTheme="minorHAnsi" w:hAnsiTheme="minorHAnsi" w:cs="Calibri"/>
          <w:sz w:val="20"/>
          <w:szCs w:val="22"/>
        </w:rPr>
        <w:t xml:space="preserve"> means:</w:t>
      </w:r>
    </w:p>
    <w:p w14:paraId="059DBE1F" w14:textId="77777777" w:rsidR="00C370F5" w:rsidRPr="00932E18" w:rsidRDefault="00C370F5" w:rsidP="00953A8E">
      <w:pPr>
        <w:pStyle w:val="BodyTextIndent2"/>
        <w:numPr>
          <w:ilvl w:val="0"/>
          <w:numId w:val="36"/>
        </w:numPr>
        <w:spacing w:before="120" w:after="120"/>
        <w:ind w:left="567" w:hanging="567"/>
        <w:rPr>
          <w:rFonts w:asciiTheme="minorHAnsi" w:hAnsiTheme="minorHAnsi" w:cs="Calibri"/>
          <w:sz w:val="20"/>
          <w:szCs w:val="22"/>
        </w:rPr>
      </w:pPr>
      <w:r w:rsidRPr="00932E18">
        <w:rPr>
          <w:rFonts w:asciiTheme="minorHAnsi" w:hAnsiTheme="minorHAnsi" w:cs="Calibri"/>
          <w:sz w:val="20"/>
          <w:szCs w:val="22"/>
        </w:rPr>
        <w:t xml:space="preserve">in the case of a natural person, a person that the </w:t>
      </w:r>
      <w:r w:rsidRPr="00932E18">
        <w:rPr>
          <w:rFonts w:asciiTheme="minorHAnsi" w:hAnsiTheme="minorHAnsi" w:cs="Calibri"/>
          <w:i/>
          <w:sz w:val="20"/>
          <w:szCs w:val="22"/>
        </w:rPr>
        <w:t>Income Tax Act 2007</w:t>
      </w:r>
      <w:r w:rsidRPr="00932E18">
        <w:rPr>
          <w:rFonts w:asciiTheme="minorHAnsi" w:hAnsiTheme="minorHAnsi" w:cs="Calibri"/>
          <w:sz w:val="20"/>
          <w:szCs w:val="22"/>
        </w:rPr>
        <w:t xml:space="preserve"> treats as a New Zealand resident under section YD 1; or </w:t>
      </w:r>
    </w:p>
    <w:p w14:paraId="31655C09" w14:textId="77777777" w:rsidR="00C370F5" w:rsidRPr="00932E18" w:rsidRDefault="00C370F5" w:rsidP="00953A8E">
      <w:pPr>
        <w:pStyle w:val="BodyTextIndent2"/>
        <w:numPr>
          <w:ilvl w:val="0"/>
          <w:numId w:val="36"/>
        </w:numPr>
        <w:spacing w:after="120"/>
        <w:ind w:left="567" w:hanging="567"/>
        <w:rPr>
          <w:rFonts w:asciiTheme="minorHAnsi" w:hAnsiTheme="minorHAnsi" w:cstheme="minorHAnsi"/>
          <w:b/>
          <w:sz w:val="20"/>
          <w:szCs w:val="20"/>
        </w:rPr>
      </w:pPr>
      <w:r w:rsidRPr="00932E18">
        <w:rPr>
          <w:rFonts w:asciiTheme="minorHAnsi" w:hAnsiTheme="minorHAnsi" w:cs="Calibri"/>
          <w:sz w:val="20"/>
          <w:szCs w:val="22"/>
        </w:rPr>
        <w:t xml:space="preserve">in the case of a company, a company that the </w:t>
      </w:r>
      <w:r w:rsidRPr="00932E18">
        <w:rPr>
          <w:rFonts w:asciiTheme="minorHAnsi" w:hAnsiTheme="minorHAnsi" w:cs="Calibri"/>
          <w:i/>
          <w:sz w:val="20"/>
          <w:szCs w:val="22"/>
        </w:rPr>
        <w:t>Income Tax Act 2007</w:t>
      </w:r>
      <w:r w:rsidRPr="00932E18">
        <w:rPr>
          <w:rFonts w:asciiTheme="minorHAnsi" w:hAnsiTheme="minorHAnsi" w:cs="Calibri"/>
          <w:sz w:val="20"/>
          <w:szCs w:val="22"/>
        </w:rPr>
        <w:t xml:space="preserve"> treats as a New Zealand resident under section YD 2. </w:t>
      </w:r>
    </w:p>
    <w:p w14:paraId="63A9DBC7" w14:textId="77777777" w:rsidR="003F79C8" w:rsidRPr="00932E18" w:rsidRDefault="003F79C8" w:rsidP="003F79C8">
      <w:pPr>
        <w:spacing w:after="120"/>
        <w:rPr>
          <w:rFonts w:asciiTheme="minorHAnsi" w:hAnsiTheme="minorHAnsi" w:cstheme="minorHAnsi"/>
          <w:sz w:val="20"/>
          <w:szCs w:val="20"/>
        </w:rPr>
      </w:pPr>
      <w:r w:rsidRPr="00932E18">
        <w:rPr>
          <w:rFonts w:asciiTheme="minorHAnsi" w:hAnsiTheme="minorHAnsi" w:cstheme="minorHAnsi"/>
          <w:b/>
          <w:sz w:val="20"/>
          <w:szCs w:val="20"/>
        </w:rPr>
        <w:t xml:space="preserve">NZFC </w:t>
      </w:r>
      <w:r w:rsidRPr="00932E18">
        <w:rPr>
          <w:rFonts w:asciiTheme="minorHAnsi" w:hAnsiTheme="minorHAnsi" w:cstheme="minorHAnsi"/>
          <w:sz w:val="20"/>
          <w:szCs w:val="20"/>
        </w:rPr>
        <w:t>means the New Zealand Film Commission.</w:t>
      </w:r>
    </w:p>
    <w:p w14:paraId="1C866212" w14:textId="77777777" w:rsidR="003F79C8" w:rsidRPr="00932E18" w:rsidRDefault="003F79C8" w:rsidP="003F79C8">
      <w:pPr>
        <w:spacing w:after="120"/>
        <w:rPr>
          <w:rFonts w:asciiTheme="minorHAnsi" w:hAnsiTheme="minorHAnsi" w:cstheme="minorHAnsi"/>
          <w:sz w:val="20"/>
          <w:szCs w:val="20"/>
        </w:rPr>
      </w:pPr>
      <w:r w:rsidRPr="00932E18">
        <w:rPr>
          <w:rFonts w:asciiTheme="minorHAnsi" w:hAnsiTheme="minorHAnsi" w:cstheme="minorHAnsi"/>
          <w:b/>
          <w:sz w:val="20"/>
          <w:szCs w:val="20"/>
        </w:rPr>
        <w:t xml:space="preserve">NZSPG </w:t>
      </w:r>
      <w:r w:rsidRPr="00932E18">
        <w:rPr>
          <w:rFonts w:asciiTheme="minorHAnsi" w:hAnsiTheme="minorHAnsi" w:cstheme="minorHAnsi"/>
          <w:sz w:val="20"/>
          <w:szCs w:val="20"/>
        </w:rPr>
        <w:t xml:space="preserve">means the New Zealand Screen Production Grant scheme introduced by the New Zealand Government effective from 1 April 2014. </w:t>
      </w:r>
    </w:p>
    <w:p w14:paraId="44509A47" w14:textId="77777777" w:rsidR="003F79C8" w:rsidRPr="00932E18" w:rsidRDefault="003F79C8" w:rsidP="003F79C8">
      <w:pPr>
        <w:spacing w:after="120"/>
      </w:pPr>
      <w:r w:rsidRPr="00932E18">
        <w:rPr>
          <w:rFonts w:asciiTheme="minorHAnsi" w:hAnsiTheme="minorHAnsi" w:cstheme="minorHAnsi"/>
          <w:b/>
          <w:sz w:val="20"/>
          <w:szCs w:val="20"/>
        </w:rPr>
        <w:t xml:space="preserve">NZSPG Panel </w:t>
      </w:r>
      <w:r w:rsidRPr="00932E18">
        <w:rPr>
          <w:rFonts w:asciiTheme="minorHAnsi" w:hAnsiTheme="minorHAnsi" w:cstheme="minorHAnsi"/>
          <w:sz w:val="20"/>
          <w:szCs w:val="20"/>
        </w:rPr>
        <w:t xml:space="preserve">means the New Zealand Screen Production Grant </w:t>
      </w:r>
      <w:r w:rsidRPr="00932E18">
        <w:rPr>
          <w:rFonts w:asciiTheme="minorHAnsi" w:hAnsiTheme="minorHAnsi" w:cs="Calibri"/>
          <w:sz w:val="20"/>
          <w:szCs w:val="22"/>
        </w:rPr>
        <w:t xml:space="preserve">Panel. </w:t>
      </w:r>
    </w:p>
    <w:p w14:paraId="411273CE" w14:textId="77777777" w:rsidR="00C370F5" w:rsidRPr="00932E18" w:rsidRDefault="00C370F5" w:rsidP="003E7352">
      <w:pPr>
        <w:spacing w:before="120"/>
        <w:rPr>
          <w:rFonts w:asciiTheme="minorHAnsi" w:hAnsiTheme="minorHAnsi" w:cs="Calibri"/>
          <w:sz w:val="20"/>
          <w:szCs w:val="22"/>
        </w:rPr>
      </w:pPr>
      <w:r w:rsidRPr="00932E18">
        <w:rPr>
          <w:rFonts w:asciiTheme="minorHAnsi" w:hAnsiTheme="minorHAnsi" w:cs="Calibri"/>
          <w:b/>
          <w:sz w:val="20"/>
          <w:szCs w:val="22"/>
        </w:rPr>
        <w:t>Participation Payments</w:t>
      </w:r>
      <w:r w:rsidRPr="00932E18">
        <w:rPr>
          <w:rFonts w:asciiTheme="minorHAnsi" w:hAnsiTheme="minorHAnsi" w:cs="Calibri"/>
          <w:sz w:val="20"/>
          <w:szCs w:val="22"/>
        </w:rPr>
        <w:t xml:space="preserve"> means payments to personnel or the production entity (including payments for story rights) that are contingent on gross and/or net receipts of the production.</w:t>
      </w:r>
    </w:p>
    <w:p w14:paraId="7156450B" w14:textId="77777777" w:rsidR="00C370F5" w:rsidRPr="00932E18" w:rsidRDefault="00C370F5"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 xml:space="preserve">PDV Activity </w:t>
      </w:r>
      <w:r w:rsidRPr="00932E18">
        <w:rPr>
          <w:rFonts w:asciiTheme="minorHAnsi" w:hAnsiTheme="minorHAnsi" w:cstheme="minorHAnsi"/>
          <w:sz w:val="20"/>
          <w:szCs w:val="20"/>
        </w:rPr>
        <w:t xml:space="preserve">means, in general, the post, digital and visual effects production activities including but not limited to those listed in </w:t>
      </w:r>
      <w:r w:rsidR="00E13EF3" w:rsidRPr="00932E18">
        <w:rPr>
          <w:rFonts w:asciiTheme="minorHAnsi" w:hAnsiTheme="minorHAnsi" w:cstheme="minorHAnsi"/>
          <w:sz w:val="20"/>
          <w:szCs w:val="20"/>
        </w:rPr>
        <w:t>Appendix 2</w:t>
      </w:r>
      <w:r w:rsidRPr="00932E18">
        <w:rPr>
          <w:rFonts w:asciiTheme="minorHAnsi" w:hAnsiTheme="minorHAnsi" w:cstheme="minorHAnsi"/>
          <w:sz w:val="20"/>
          <w:szCs w:val="20"/>
        </w:rPr>
        <w:t xml:space="preserve"> (as may be updated from time to time) to the extent they occur in New Zealand.</w:t>
      </w:r>
    </w:p>
    <w:p w14:paraId="43A3566D" w14:textId="77777777" w:rsidR="00C370F5" w:rsidRPr="00932E18" w:rsidRDefault="00C370F5"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 xml:space="preserve">PDV Grant </w:t>
      </w:r>
      <w:r w:rsidRPr="00932E18">
        <w:rPr>
          <w:rFonts w:asciiTheme="minorHAnsi" w:hAnsiTheme="minorHAnsi" w:cstheme="minorHAnsi"/>
          <w:sz w:val="20"/>
          <w:szCs w:val="20"/>
        </w:rPr>
        <w:t xml:space="preserve">means the grant available under the NZSPG to eligible PDV Productions. </w:t>
      </w:r>
    </w:p>
    <w:p w14:paraId="30F378B5" w14:textId="77777777" w:rsidR="00C370F5" w:rsidRPr="00932E18" w:rsidRDefault="00C370F5" w:rsidP="003E7352">
      <w:pPr>
        <w:spacing w:before="120"/>
        <w:rPr>
          <w:rFonts w:asciiTheme="minorHAnsi" w:hAnsiTheme="minorHAnsi" w:cstheme="minorHAnsi"/>
          <w:sz w:val="20"/>
          <w:szCs w:val="20"/>
        </w:rPr>
      </w:pPr>
      <w:r w:rsidRPr="00932E18">
        <w:rPr>
          <w:rFonts w:asciiTheme="minorHAnsi" w:hAnsiTheme="minorHAnsi" w:cstheme="minorHAnsi"/>
          <w:b/>
          <w:sz w:val="20"/>
          <w:szCs w:val="20"/>
        </w:rPr>
        <w:t>PDV Production</w:t>
      </w:r>
      <w:r w:rsidRPr="00932E18">
        <w:rPr>
          <w:rFonts w:asciiTheme="minorHAnsi" w:hAnsiTheme="minorHAnsi" w:cstheme="minorHAnsi"/>
          <w:sz w:val="20"/>
          <w:szCs w:val="20"/>
        </w:rPr>
        <w:t xml:space="preserve"> means a production that is not a Live Action Production and that meets the criteria in clause </w:t>
      </w:r>
      <w:r w:rsidRPr="00932E18">
        <w:rPr>
          <w:rFonts w:asciiTheme="minorHAnsi" w:hAnsiTheme="minorHAnsi" w:cstheme="minorHAnsi"/>
          <w:sz w:val="20"/>
          <w:szCs w:val="20"/>
        </w:rPr>
        <w:fldChar w:fldCharType="begin"/>
      </w:r>
      <w:r w:rsidRPr="00932E18">
        <w:rPr>
          <w:rFonts w:asciiTheme="minorHAnsi" w:hAnsiTheme="minorHAnsi" w:cstheme="minorHAnsi"/>
          <w:sz w:val="20"/>
          <w:szCs w:val="20"/>
        </w:rPr>
        <w:instrText xml:space="preserve"> REF _Ref260056613 \r \h </w:instrText>
      </w:r>
      <w:r w:rsidRPr="00932E18">
        <w:rPr>
          <w:rFonts w:asciiTheme="minorHAnsi" w:hAnsiTheme="minorHAnsi" w:cstheme="minorHAnsi"/>
          <w:sz w:val="20"/>
          <w:szCs w:val="20"/>
        </w:rPr>
      </w:r>
      <w:r w:rsidRPr="00932E18">
        <w:rPr>
          <w:rFonts w:asciiTheme="minorHAnsi" w:hAnsiTheme="minorHAnsi" w:cstheme="minorHAnsi"/>
          <w:sz w:val="20"/>
          <w:szCs w:val="20"/>
        </w:rPr>
        <w:fldChar w:fldCharType="separate"/>
      </w:r>
      <w:r w:rsidR="00B123EB">
        <w:rPr>
          <w:rFonts w:asciiTheme="minorHAnsi" w:hAnsiTheme="minorHAnsi" w:cstheme="minorHAnsi"/>
          <w:sz w:val="20"/>
          <w:szCs w:val="20"/>
        </w:rPr>
        <w:t>10</w:t>
      </w:r>
      <w:r w:rsidRPr="00932E18">
        <w:rPr>
          <w:rFonts w:asciiTheme="minorHAnsi" w:hAnsiTheme="minorHAnsi" w:cstheme="minorHAnsi"/>
          <w:sz w:val="20"/>
          <w:szCs w:val="20"/>
        </w:rPr>
        <w:fldChar w:fldCharType="end"/>
      </w:r>
      <w:r w:rsidRPr="00932E18">
        <w:rPr>
          <w:rFonts w:asciiTheme="minorHAnsi" w:hAnsiTheme="minorHAnsi" w:cstheme="minorHAnsi"/>
          <w:sz w:val="20"/>
          <w:szCs w:val="20"/>
        </w:rPr>
        <w:t xml:space="preserve"> of Section 2A.</w:t>
      </w:r>
    </w:p>
    <w:p w14:paraId="7F229E04" w14:textId="77777777" w:rsidR="00C370F5" w:rsidRPr="00932E18" w:rsidRDefault="00C370F5" w:rsidP="003E7352">
      <w:pPr>
        <w:keepNext/>
        <w:spacing w:before="120"/>
        <w:rPr>
          <w:rFonts w:asciiTheme="minorHAnsi" w:hAnsiTheme="minorHAnsi"/>
          <w:sz w:val="20"/>
          <w:szCs w:val="22"/>
        </w:rPr>
      </w:pPr>
      <w:r w:rsidRPr="00932E18">
        <w:rPr>
          <w:rFonts w:asciiTheme="minorHAnsi" w:hAnsiTheme="minorHAnsi"/>
          <w:b/>
          <w:sz w:val="20"/>
          <w:szCs w:val="22"/>
        </w:rPr>
        <w:t>Principal Photography</w:t>
      </w:r>
      <w:r w:rsidRPr="00932E18">
        <w:rPr>
          <w:rFonts w:asciiTheme="minorHAnsi" w:hAnsiTheme="minorHAnsi"/>
          <w:sz w:val="20"/>
          <w:szCs w:val="22"/>
        </w:rPr>
        <w:t xml:space="preserve"> means:</w:t>
      </w:r>
    </w:p>
    <w:p w14:paraId="0B838822" w14:textId="77777777" w:rsidR="00C370F5" w:rsidRPr="00932E18" w:rsidRDefault="00C370F5" w:rsidP="00953A8E">
      <w:pPr>
        <w:pStyle w:val="ListParagraph"/>
        <w:numPr>
          <w:ilvl w:val="0"/>
          <w:numId w:val="30"/>
        </w:numPr>
        <w:spacing w:before="120"/>
        <w:ind w:left="426" w:hanging="426"/>
        <w:rPr>
          <w:rFonts w:asciiTheme="minorHAnsi" w:hAnsiTheme="minorHAnsi"/>
          <w:sz w:val="20"/>
          <w:szCs w:val="22"/>
        </w:rPr>
      </w:pPr>
      <w:r w:rsidRPr="00932E18">
        <w:rPr>
          <w:rFonts w:asciiTheme="minorHAnsi" w:hAnsiTheme="minorHAnsi"/>
          <w:i/>
          <w:sz w:val="20"/>
          <w:szCs w:val="22"/>
        </w:rPr>
        <w:t>for scripted productions:</w:t>
      </w:r>
      <w:r w:rsidRPr="00932E18">
        <w:rPr>
          <w:rFonts w:asciiTheme="minorHAnsi" w:hAnsiTheme="minorHAnsi"/>
          <w:sz w:val="20"/>
          <w:szCs w:val="22"/>
        </w:rPr>
        <w:t xml:space="preserve"> the period of time during which the main shooting of the production takes place.  It is expected that certain key shooting cast and crew (such as the director, director of photography, key cast, hair and make-up, continuity) will be present.  The period of time is usually a fixed period, however, where a pick-up shoot, second unit shoot or re-shoot meets this criteria, it will also be considered principal photography.  </w:t>
      </w:r>
    </w:p>
    <w:p w14:paraId="589657AE" w14:textId="77777777" w:rsidR="00C370F5" w:rsidRPr="00932E18" w:rsidRDefault="00C370F5" w:rsidP="00953A8E">
      <w:pPr>
        <w:pStyle w:val="ListParagraph"/>
        <w:numPr>
          <w:ilvl w:val="0"/>
          <w:numId w:val="30"/>
        </w:numPr>
        <w:spacing w:before="120"/>
        <w:ind w:left="425" w:hanging="425"/>
        <w:contextualSpacing w:val="0"/>
        <w:rPr>
          <w:rFonts w:asciiTheme="minorHAnsi" w:hAnsiTheme="minorHAnsi"/>
          <w:sz w:val="20"/>
          <w:szCs w:val="22"/>
        </w:rPr>
      </w:pPr>
      <w:r w:rsidRPr="00932E18">
        <w:rPr>
          <w:rFonts w:asciiTheme="minorHAnsi" w:hAnsiTheme="minorHAnsi"/>
          <w:i/>
          <w:sz w:val="20"/>
          <w:szCs w:val="22"/>
        </w:rPr>
        <w:lastRenderedPageBreak/>
        <w:t>for unscripted productions and documentaries (whether scripted or unscripted):</w:t>
      </w:r>
      <w:r w:rsidRPr="00932E18">
        <w:rPr>
          <w:rFonts w:asciiTheme="minorHAnsi" w:hAnsiTheme="minorHAnsi"/>
          <w:sz w:val="20"/>
          <w:szCs w:val="22"/>
        </w:rPr>
        <w:t xml:space="preserve"> the period of time required to capture the image of the subject matter of the production where the director, or in some cases, the field director, is present for the shoot.  The shoot does not need to occur over a fixed period of time. Interviews with key subjects and time critical photography will be considered principal photography.  Where there is no shoot element for a documentary, the period of time during which the edit takes place.</w:t>
      </w:r>
    </w:p>
    <w:p w14:paraId="6D781095" w14:textId="77777777" w:rsidR="00C370F5" w:rsidRPr="00932E18" w:rsidRDefault="00C370F5" w:rsidP="00953A8E">
      <w:pPr>
        <w:pStyle w:val="ListParagraph"/>
        <w:numPr>
          <w:ilvl w:val="0"/>
          <w:numId w:val="30"/>
        </w:numPr>
        <w:spacing w:before="120"/>
        <w:ind w:left="425" w:hanging="425"/>
        <w:contextualSpacing w:val="0"/>
        <w:rPr>
          <w:rFonts w:asciiTheme="minorHAnsi" w:hAnsiTheme="minorHAnsi"/>
          <w:sz w:val="20"/>
          <w:szCs w:val="22"/>
        </w:rPr>
      </w:pPr>
      <w:r w:rsidRPr="00932E18">
        <w:rPr>
          <w:rFonts w:asciiTheme="minorHAnsi" w:hAnsiTheme="minorHAnsi"/>
          <w:i/>
          <w:sz w:val="20"/>
          <w:szCs w:val="22"/>
        </w:rPr>
        <w:t>for PDV Productions:</w:t>
      </w:r>
      <w:r w:rsidRPr="00932E18">
        <w:rPr>
          <w:rFonts w:asciiTheme="minorHAnsi" w:hAnsiTheme="minorHAnsi"/>
          <w:sz w:val="20"/>
          <w:szCs w:val="22"/>
        </w:rPr>
        <w:t xml:space="preserve"> the period from the day on which an ongoing schedule of </w:t>
      </w:r>
      <w:r w:rsidR="00932E18" w:rsidRPr="00932E18">
        <w:rPr>
          <w:rFonts w:asciiTheme="minorHAnsi" w:hAnsiTheme="minorHAnsi"/>
          <w:sz w:val="20"/>
          <w:szCs w:val="22"/>
        </w:rPr>
        <w:t>PDV Activity</w:t>
      </w:r>
      <w:r w:rsidR="00371B9C">
        <w:rPr>
          <w:rFonts w:asciiTheme="minorHAnsi" w:hAnsiTheme="minorHAnsi"/>
          <w:sz w:val="20"/>
          <w:szCs w:val="22"/>
        </w:rPr>
        <w:t xml:space="preserve"> </w:t>
      </w:r>
      <w:r w:rsidRPr="00932E18">
        <w:rPr>
          <w:rFonts w:asciiTheme="minorHAnsi" w:hAnsiTheme="minorHAnsi"/>
          <w:sz w:val="20"/>
          <w:szCs w:val="22"/>
        </w:rPr>
        <w:t xml:space="preserve">commences until the day that </w:t>
      </w:r>
      <w:r w:rsidR="00932E18" w:rsidRPr="00932E18">
        <w:rPr>
          <w:rFonts w:asciiTheme="minorHAnsi" w:hAnsiTheme="minorHAnsi"/>
          <w:sz w:val="20"/>
          <w:szCs w:val="22"/>
        </w:rPr>
        <w:t>PDV Activity is</w:t>
      </w:r>
      <w:r w:rsidRPr="00932E18">
        <w:rPr>
          <w:rFonts w:asciiTheme="minorHAnsi" w:hAnsiTheme="minorHAnsi"/>
          <w:sz w:val="20"/>
          <w:szCs w:val="22"/>
        </w:rPr>
        <w:t xml:space="preserve"> completed.</w:t>
      </w:r>
    </w:p>
    <w:p w14:paraId="28B96C1C" w14:textId="77777777" w:rsidR="0011603F" w:rsidRPr="00932E18" w:rsidRDefault="00C370F5" w:rsidP="00420C32">
      <w:pPr>
        <w:spacing w:before="120"/>
        <w:rPr>
          <w:rFonts w:asciiTheme="minorHAnsi" w:hAnsiTheme="minorHAnsi"/>
          <w:sz w:val="20"/>
          <w:szCs w:val="22"/>
        </w:rPr>
      </w:pPr>
      <w:r w:rsidRPr="00932E18">
        <w:rPr>
          <w:rFonts w:asciiTheme="minorHAnsi" w:hAnsiTheme="minorHAnsi"/>
          <w:b/>
          <w:sz w:val="20"/>
          <w:szCs w:val="22"/>
        </w:rPr>
        <w:t xml:space="preserve">Provisional Certificate </w:t>
      </w:r>
      <w:r w:rsidRPr="00932E18">
        <w:rPr>
          <w:rFonts w:asciiTheme="minorHAnsi" w:hAnsiTheme="minorHAnsi"/>
          <w:sz w:val="20"/>
          <w:szCs w:val="22"/>
        </w:rPr>
        <w:t>means a certificate issued to an applicant by the NZFC that states whether or not, on the basis of the information included in a</w:t>
      </w:r>
      <w:r w:rsidR="005010A6" w:rsidRPr="00932E18">
        <w:rPr>
          <w:rFonts w:asciiTheme="minorHAnsi" w:hAnsiTheme="minorHAnsi"/>
          <w:sz w:val="20"/>
          <w:szCs w:val="22"/>
        </w:rPr>
        <w:t>n application for a Provisional Certificate</w:t>
      </w:r>
      <w:r w:rsidRPr="00932E18">
        <w:rPr>
          <w:rFonts w:asciiTheme="minorHAnsi" w:hAnsiTheme="minorHAnsi"/>
          <w:sz w:val="20"/>
          <w:szCs w:val="22"/>
        </w:rPr>
        <w:t xml:space="preserve">, a production is likely to qualify for an International Grant. </w:t>
      </w:r>
    </w:p>
    <w:p w14:paraId="4C0DDB91" w14:textId="77777777" w:rsidR="003F79C8" w:rsidRPr="00932E18" w:rsidRDefault="003F79C8" w:rsidP="00420C32">
      <w:pPr>
        <w:spacing w:before="120"/>
        <w:rPr>
          <w:rFonts w:asciiTheme="minorHAnsi" w:hAnsiTheme="minorHAnsi" w:cstheme="minorHAnsi"/>
          <w:sz w:val="20"/>
          <w:szCs w:val="20"/>
        </w:rPr>
      </w:pPr>
      <w:r w:rsidRPr="00932E18">
        <w:rPr>
          <w:rFonts w:asciiTheme="minorHAnsi" w:hAnsiTheme="minorHAnsi" w:cstheme="minorHAnsi"/>
          <w:b/>
          <w:sz w:val="20"/>
          <w:szCs w:val="20"/>
        </w:rPr>
        <w:t>QNZPE</w:t>
      </w:r>
      <w:r w:rsidRPr="00932E18">
        <w:rPr>
          <w:rFonts w:asciiTheme="minorHAnsi" w:hAnsiTheme="minorHAnsi" w:cstheme="minorHAnsi"/>
          <w:sz w:val="20"/>
          <w:szCs w:val="20"/>
        </w:rPr>
        <w:t xml:space="preserve"> means Qualifying New Zealand Production Expenditure, as defined in Section 3.</w:t>
      </w:r>
    </w:p>
    <w:p w14:paraId="765B3F81" w14:textId="77777777" w:rsidR="0099213A" w:rsidRPr="00932E18" w:rsidRDefault="0099213A" w:rsidP="00420C32">
      <w:pPr>
        <w:spacing w:before="120"/>
        <w:rPr>
          <w:rFonts w:asciiTheme="minorHAnsi" w:hAnsiTheme="minorHAnsi" w:cstheme="minorHAnsi"/>
          <w:b/>
          <w:sz w:val="20"/>
          <w:szCs w:val="20"/>
        </w:rPr>
      </w:pPr>
      <w:r w:rsidRPr="00932E18">
        <w:rPr>
          <w:rFonts w:asciiTheme="minorHAnsi" w:hAnsiTheme="minorHAnsi"/>
          <w:b/>
          <w:sz w:val="20"/>
          <w:szCs w:val="22"/>
        </w:rPr>
        <w:t xml:space="preserve">Qualifying Person </w:t>
      </w:r>
      <w:r w:rsidRPr="00932E18">
        <w:rPr>
          <w:rFonts w:asciiTheme="minorHAnsi" w:hAnsiTheme="minorHAnsi"/>
          <w:sz w:val="20"/>
          <w:szCs w:val="22"/>
        </w:rPr>
        <w:t>means a person who is a New Zealand Citizen or a New Zealand Permanent Resident at the time the production is made and who is credited in the production.</w:t>
      </w:r>
    </w:p>
    <w:p w14:paraId="3F6EB14C" w14:textId="77777777" w:rsidR="00FD6B01" w:rsidRPr="00932E18" w:rsidRDefault="00FD6B01" w:rsidP="00420C32">
      <w:pPr>
        <w:spacing w:before="120"/>
        <w:rPr>
          <w:rFonts w:asciiTheme="minorHAnsi" w:hAnsiTheme="minorHAnsi" w:cs="Calibri"/>
          <w:sz w:val="20"/>
          <w:szCs w:val="22"/>
        </w:rPr>
      </w:pPr>
      <w:r w:rsidRPr="00932E18">
        <w:rPr>
          <w:rFonts w:asciiTheme="minorHAnsi" w:hAnsiTheme="minorHAnsi" w:cs="Calibri"/>
          <w:b/>
          <w:sz w:val="20"/>
          <w:szCs w:val="22"/>
        </w:rPr>
        <w:t xml:space="preserve">Regional Filming </w:t>
      </w:r>
      <w:r w:rsidRPr="00932E18">
        <w:rPr>
          <w:rFonts w:asciiTheme="minorHAnsi" w:hAnsiTheme="minorHAnsi" w:cs="Calibri"/>
          <w:sz w:val="20"/>
          <w:szCs w:val="22"/>
        </w:rPr>
        <w:t xml:space="preserve">means filming outside the Auckland </w:t>
      </w:r>
      <w:r w:rsidR="00B30D2A" w:rsidRPr="00932E18">
        <w:rPr>
          <w:rFonts w:asciiTheme="minorHAnsi" w:hAnsiTheme="minorHAnsi" w:cs="Calibri"/>
          <w:sz w:val="20"/>
          <w:szCs w:val="22"/>
        </w:rPr>
        <w:t xml:space="preserve">and </w:t>
      </w:r>
      <w:r w:rsidRPr="00932E18">
        <w:rPr>
          <w:rFonts w:asciiTheme="minorHAnsi" w:hAnsiTheme="minorHAnsi" w:cs="Calibri"/>
          <w:sz w:val="20"/>
          <w:szCs w:val="22"/>
        </w:rPr>
        <w:t>Wellington region</w:t>
      </w:r>
      <w:r w:rsidR="00B30D2A" w:rsidRPr="00932E18">
        <w:rPr>
          <w:rFonts w:asciiTheme="minorHAnsi" w:hAnsiTheme="minorHAnsi" w:cs="Calibri"/>
          <w:sz w:val="20"/>
          <w:szCs w:val="22"/>
        </w:rPr>
        <w:t>s.</w:t>
      </w:r>
      <w:r w:rsidRPr="00932E18">
        <w:rPr>
          <w:rFonts w:asciiTheme="minorHAnsi" w:hAnsiTheme="minorHAnsi" w:cs="Calibri"/>
          <w:sz w:val="20"/>
          <w:szCs w:val="22"/>
        </w:rPr>
        <w:t xml:space="preserve"> </w:t>
      </w:r>
    </w:p>
    <w:p w14:paraId="3B039309" w14:textId="77777777" w:rsidR="00427D1E" w:rsidRPr="00932E18" w:rsidRDefault="0099213A" w:rsidP="00420C32">
      <w:pPr>
        <w:spacing w:before="120"/>
        <w:rPr>
          <w:rFonts w:asciiTheme="minorHAnsi" w:hAnsiTheme="minorHAnsi" w:cs="Calibri"/>
          <w:sz w:val="20"/>
          <w:szCs w:val="22"/>
        </w:rPr>
      </w:pPr>
      <w:r w:rsidRPr="00932E18">
        <w:rPr>
          <w:rFonts w:asciiTheme="minorHAnsi" w:hAnsiTheme="minorHAnsi" w:cs="Calibri"/>
          <w:b/>
          <w:sz w:val="20"/>
          <w:szCs w:val="22"/>
        </w:rPr>
        <w:t>Related Entity</w:t>
      </w:r>
      <w:r w:rsidRPr="00932E18">
        <w:rPr>
          <w:rFonts w:asciiTheme="minorHAnsi" w:hAnsiTheme="minorHAnsi" w:cs="Calibri"/>
          <w:sz w:val="20"/>
          <w:szCs w:val="22"/>
        </w:rPr>
        <w:t xml:space="preserve"> generally means an entity that has 50% or more shareholding in common with the applicant.  However, it is not intended that separate business units within a group are related entities, e.g. a broadcast or cable company will generally not be considered a related entity to a feature film company despite having the same ultimate ownership.  In exceptional circumstances, where a related entity does not meet the shareholding requirement and the applicant can provide evidence of another means of association or control, the NZFC may accept that that entity is related to the applicant for the purposes of the criteria.     </w:t>
      </w:r>
    </w:p>
    <w:p w14:paraId="08D88DFB" w14:textId="77777777" w:rsidR="003F79C8" w:rsidRPr="00932E18" w:rsidRDefault="003F79C8" w:rsidP="00420C32">
      <w:pPr>
        <w:spacing w:before="120"/>
        <w:rPr>
          <w:rFonts w:asciiTheme="minorHAnsi" w:hAnsiTheme="minorHAnsi" w:cstheme="minorHAnsi"/>
          <w:b/>
          <w:i/>
          <w:sz w:val="20"/>
          <w:szCs w:val="20"/>
        </w:rPr>
      </w:pPr>
      <w:r w:rsidRPr="00932E18">
        <w:rPr>
          <w:rFonts w:asciiTheme="minorHAnsi" w:hAnsiTheme="minorHAnsi" w:cstheme="minorHAnsi"/>
          <w:b/>
          <w:sz w:val="20"/>
          <w:szCs w:val="20"/>
        </w:rPr>
        <w:t xml:space="preserve">Remuneration </w:t>
      </w:r>
      <w:r w:rsidRPr="00932E18">
        <w:rPr>
          <w:rFonts w:asciiTheme="minorHAnsi" w:hAnsiTheme="minorHAnsi" w:cstheme="minorHAnsi"/>
          <w:sz w:val="20"/>
          <w:szCs w:val="20"/>
        </w:rPr>
        <w:t>means all contractual entitlements to fees, accommodation, per diems and childcare and other allowances</w:t>
      </w:r>
      <w:r w:rsidR="002F2673" w:rsidRPr="00932E18">
        <w:rPr>
          <w:rFonts w:asciiTheme="minorHAnsi" w:hAnsiTheme="minorHAnsi" w:cstheme="minorHAnsi"/>
          <w:sz w:val="20"/>
          <w:szCs w:val="20"/>
        </w:rPr>
        <w:t xml:space="preserve"> </w:t>
      </w:r>
      <w:r w:rsidR="00A73152" w:rsidRPr="00932E18">
        <w:rPr>
          <w:rFonts w:asciiTheme="minorHAnsi" w:hAnsiTheme="minorHAnsi" w:cstheme="minorHAnsi"/>
          <w:sz w:val="20"/>
          <w:szCs w:val="20"/>
        </w:rPr>
        <w:t>but excluding travel</w:t>
      </w:r>
      <w:r w:rsidRPr="00932E18">
        <w:rPr>
          <w:rFonts w:asciiTheme="minorHAnsi" w:hAnsiTheme="minorHAnsi" w:cstheme="minorHAnsi"/>
          <w:sz w:val="20"/>
          <w:szCs w:val="20"/>
        </w:rPr>
        <w:t xml:space="preserve">. </w:t>
      </w:r>
    </w:p>
    <w:p w14:paraId="18423C84" w14:textId="77777777" w:rsidR="0099213A" w:rsidRPr="00932E18" w:rsidRDefault="0099213A" w:rsidP="00420C32">
      <w:pPr>
        <w:spacing w:before="120"/>
        <w:rPr>
          <w:rFonts w:asciiTheme="minorHAnsi" w:hAnsiTheme="minorHAnsi" w:cs="Calibri"/>
          <w:b/>
          <w:sz w:val="20"/>
          <w:szCs w:val="22"/>
        </w:rPr>
      </w:pPr>
      <w:r w:rsidRPr="00932E18">
        <w:rPr>
          <w:rFonts w:asciiTheme="minorHAnsi" w:hAnsiTheme="minorHAnsi" w:cs="Calibri"/>
          <w:b/>
          <w:sz w:val="20"/>
          <w:szCs w:val="22"/>
        </w:rPr>
        <w:t xml:space="preserve">Residuals </w:t>
      </w:r>
      <w:r w:rsidRPr="00932E18">
        <w:rPr>
          <w:rFonts w:asciiTheme="minorHAnsi" w:hAnsiTheme="minorHAnsi" w:cs="Calibri"/>
          <w:sz w:val="20"/>
          <w:szCs w:val="22"/>
        </w:rPr>
        <w:t>means any residual payments due to personnel (including those distributed by guilds, unions or other collecting bodies) for exhibition and distribution of a production other than its original release (these are not classified as Participation Payments).</w:t>
      </w:r>
    </w:p>
    <w:p w14:paraId="2508E69B" w14:textId="77777777" w:rsidR="003F79C8" w:rsidRPr="00932E18" w:rsidRDefault="003F79C8" w:rsidP="00427D1E">
      <w:pPr>
        <w:spacing w:before="120"/>
        <w:rPr>
          <w:rFonts w:asciiTheme="minorHAnsi" w:hAnsiTheme="minorHAnsi" w:cstheme="minorHAnsi"/>
          <w:sz w:val="20"/>
          <w:szCs w:val="20"/>
        </w:rPr>
      </w:pPr>
      <w:r w:rsidRPr="00932E18">
        <w:rPr>
          <w:rFonts w:asciiTheme="minorHAnsi" w:hAnsiTheme="minorHAnsi" w:cs="Calibri"/>
          <w:b/>
          <w:sz w:val="20"/>
          <w:szCs w:val="22"/>
        </w:rPr>
        <w:t xml:space="preserve">SEB Verification Panel </w:t>
      </w:r>
      <w:r w:rsidRPr="00932E18">
        <w:rPr>
          <w:rFonts w:asciiTheme="minorHAnsi" w:hAnsiTheme="minorHAnsi" w:cs="Calibri"/>
          <w:sz w:val="20"/>
          <w:szCs w:val="22"/>
        </w:rPr>
        <w:t>means the Significant Economic Benefits Verification</w:t>
      </w:r>
      <w:r w:rsidRPr="00932E18">
        <w:rPr>
          <w:rFonts w:asciiTheme="minorHAnsi" w:hAnsiTheme="minorHAnsi" w:cstheme="minorHAnsi"/>
          <w:sz w:val="20"/>
          <w:szCs w:val="20"/>
        </w:rPr>
        <w:t xml:space="preserve"> Panel. </w:t>
      </w:r>
    </w:p>
    <w:p w14:paraId="1A965116" w14:textId="77777777" w:rsidR="00427D1E" w:rsidRPr="00932E18" w:rsidRDefault="00427D1E" w:rsidP="003F79C8">
      <w:pPr>
        <w:spacing w:after="120"/>
        <w:rPr>
          <w:rFonts w:asciiTheme="minorHAnsi" w:hAnsiTheme="minorHAnsi" w:cstheme="minorHAnsi"/>
          <w:b/>
          <w:sz w:val="2"/>
          <w:szCs w:val="20"/>
        </w:rPr>
      </w:pPr>
    </w:p>
    <w:p w14:paraId="226361DE" w14:textId="77777777" w:rsidR="003F79C8" w:rsidRPr="00932E18" w:rsidRDefault="003F79C8" w:rsidP="003F79C8">
      <w:pPr>
        <w:spacing w:after="120"/>
        <w:rPr>
          <w:rFonts w:asciiTheme="minorHAnsi" w:hAnsiTheme="minorHAnsi" w:cstheme="minorHAnsi"/>
          <w:sz w:val="20"/>
          <w:szCs w:val="20"/>
        </w:rPr>
      </w:pPr>
      <w:r w:rsidRPr="00932E18">
        <w:rPr>
          <w:rFonts w:asciiTheme="minorHAnsi" w:hAnsiTheme="minorHAnsi" w:cstheme="minorHAnsi"/>
          <w:b/>
          <w:sz w:val="20"/>
          <w:szCs w:val="20"/>
        </w:rPr>
        <w:t xml:space="preserve">Significant Economic Benefits Points Test </w:t>
      </w:r>
      <w:r w:rsidRPr="00932E18">
        <w:rPr>
          <w:rFonts w:asciiTheme="minorHAnsi" w:hAnsiTheme="minorHAnsi" w:cstheme="minorHAnsi"/>
          <w:sz w:val="20"/>
          <w:szCs w:val="20"/>
        </w:rPr>
        <w:t xml:space="preserve">means the test used to determine whether a production brings significant economic benefits to New Zealand.  This test is located in the Significant Economic Benefits Guidelines in </w:t>
      </w:r>
      <w:r w:rsidR="005E0AE5" w:rsidRPr="00932E18">
        <w:rPr>
          <w:rFonts w:asciiTheme="minorHAnsi" w:hAnsiTheme="minorHAnsi" w:cstheme="minorHAnsi"/>
          <w:sz w:val="20"/>
          <w:szCs w:val="20"/>
        </w:rPr>
        <w:t>Appendix 3</w:t>
      </w:r>
      <w:r w:rsidRPr="00932E18">
        <w:rPr>
          <w:rFonts w:asciiTheme="minorHAnsi" w:hAnsiTheme="minorHAnsi" w:cstheme="minorHAnsi"/>
          <w:sz w:val="20"/>
          <w:szCs w:val="20"/>
        </w:rPr>
        <w:t xml:space="preserve">. </w:t>
      </w:r>
    </w:p>
    <w:p w14:paraId="5E3AC278" w14:textId="77777777" w:rsidR="003F79C8" w:rsidRPr="00932E18" w:rsidRDefault="003F79C8" w:rsidP="003F79C8">
      <w:pPr>
        <w:spacing w:after="120"/>
        <w:rPr>
          <w:rFonts w:asciiTheme="minorHAnsi" w:hAnsiTheme="minorHAnsi" w:cstheme="minorHAnsi"/>
          <w:b/>
          <w:sz w:val="20"/>
          <w:szCs w:val="20"/>
        </w:rPr>
      </w:pPr>
      <w:r w:rsidRPr="00932E18">
        <w:rPr>
          <w:rFonts w:asciiTheme="minorHAnsi" w:hAnsiTheme="minorHAnsi" w:cstheme="minorHAnsi"/>
          <w:b/>
          <w:sz w:val="20"/>
          <w:szCs w:val="20"/>
        </w:rPr>
        <w:t>Significant New Zealand Content</w:t>
      </w:r>
      <w:r w:rsidRPr="00932E18">
        <w:rPr>
          <w:rFonts w:asciiTheme="minorHAnsi" w:hAnsiTheme="minorHAnsi" w:cstheme="minorHAnsi"/>
          <w:sz w:val="20"/>
          <w:szCs w:val="20"/>
        </w:rPr>
        <w:t xml:space="preserve"> means significant New Zealand content for the purposes of the NZSPG Criteria for New Zealand Productions as determined in accordance with those criteria.</w:t>
      </w:r>
      <w:r w:rsidRPr="00932E18">
        <w:rPr>
          <w:rFonts w:asciiTheme="minorHAnsi" w:hAnsiTheme="minorHAnsi" w:cstheme="minorHAnsi"/>
          <w:b/>
          <w:sz w:val="20"/>
          <w:szCs w:val="20"/>
        </w:rPr>
        <w:t xml:space="preserve"> </w:t>
      </w:r>
    </w:p>
    <w:p w14:paraId="400737BE" w14:textId="77777777" w:rsidR="0099213A" w:rsidRPr="00932E18" w:rsidRDefault="0099213A" w:rsidP="00420C32">
      <w:pPr>
        <w:spacing w:before="120"/>
        <w:rPr>
          <w:rFonts w:asciiTheme="minorHAnsi" w:hAnsiTheme="minorHAnsi" w:cstheme="minorHAnsi"/>
          <w:sz w:val="20"/>
          <w:szCs w:val="22"/>
        </w:rPr>
      </w:pPr>
      <w:r w:rsidRPr="00932E18">
        <w:rPr>
          <w:rFonts w:asciiTheme="minorHAnsi" w:hAnsiTheme="minorHAnsi" w:cstheme="minorHAnsi"/>
          <w:b/>
          <w:sz w:val="20"/>
          <w:szCs w:val="22"/>
        </w:rPr>
        <w:t>SPIF</w:t>
      </w:r>
      <w:r w:rsidRPr="00932E18">
        <w:rPr>
          <w:rFonts w:asciiTheme="minorHAnsi" w:hAnsiTheme="minorHAnsi" w:cstheme="minorHAnsi"/>
          <w:sz w:val="20"/>
          <w:szCs w:val="22"/>
        </w:rPr>
        <w:t xml:space="preserve"> means the Screen Production Incentive Fund that was introduced by the New Zealand Government in 2008 and that was replaced by the NZSPG in April 2014.</w:t>
      </w:r>
    </w:p>
    <w:p w14:paraId="17CDB4F8" w14:textId="77777777" w:rsidR="003F79C8" w:rsidRPr="00932E18" w:rsidRDefault="003F79C8" w:rsidP="00420C32">
      <w:pPr>
        <w:spacing w:before="120"/>
        <w:rPr>
          <w:rFonts w:asciiTheme="minorHAnsi" w:hAnsiTheme="minorHAnsi" w:cstheme="minorHAnsi"/>
          <w:b/>
          <w:sz w:val="20"/>
          <w:szCs w:val="20"/>
        </w:rPr>
      </w:pPr>
      <w:r w:rsidRPr="00932E18">
        <w:rPr>
          <w:rFonts w:asciiTheme="minorHAnsi" w:hAnsiTheme="minorHAnsi" w:cstheme="minorHAnsi"/>
          <w:b/>
          <w:sz w:val="20"/>
          <w:szCs w:val="20"/>
        </w:rPr>
        <w:t xml:space="preserve">Visual Effects Production </w:t>
      </w:r>
      <w:r w:rsidRPr="00932E18">
        <w:rPr>
          <w:rFonts w:ascii="Calibri" w:hAnsi="Calibri" w:cs="Calibri"/>
          <w:sz w:val="20"/>
          <w:szCs w:val="22"/>
        </w:rPr>
        <w:t>means the activities set out in</w:t>
      </w:r>
      <w:r w:rsidR="00593785" w:rsidRPr="00932E18">
        <w:rPr>
          <w:rFonts w:ascii="Calibri" w:hAnsi="Calibri" w:cs="Calibri"/>
          <w:sz w:val="20"/>
          <w:szCs w:val="22"/>
        </w:rPr>
        <w:t xml:space="preserve"> paragraph</w:t>
      </w:r>
      <w:r w:rsidR="008836A4" w:rsidRPr="00932E18">
        <w:rPr>
          <w:rFonts w:ascii="Calibri" w:hAnsi="Calibri" w:cs="Calibri"/>
          <w:sz w:val="20"/>
          <w:szCs w:val="22"/>
        </w:rPr>
        <w:t xml:space="preserve"> </w:t>
      </w:r>
      <w:r w:rsidR="00F96B2B" w:rsidRPr="00932E18">
        <w:rPr>
          <w:rFonts w:ascii="Calibri" w:hAnsi="Calibri" w:cs="Calibri"/>
          <w:sz w:val="20"/>
          <w:szCs w:val="22"/>
        </w:rPr>
        <w:t xml:space="preserve">2 </w:t>
      </w:r>
      <w:r w:rsidR="005E0AE5" w:rsidRPr="00932E18">
        <w:rPr>
          <w:rFonts w:ascii="Calibri" w:hAnsi="Calibri" w:cs="Calibri"/>
          <w:sz w:val="20"/>
          <w:szCs w:val="22"/>
        </w:rPr>
        <w:t xml:space="preserve">of </w:t>
      </w:r>
      <w:r w:rsidRPr="00932E18">
        <w:rPr>
          <w:rFonts w:ascii="Calibri" w:hAnsi="Calibri" w:cs="Calibri"/>
          <w:sz w:val="20"/>
          <w:szCs w:val="22"/>
        </w:rPr>
        <w:t>Appendix 2</w:t>
      </w:r>
      <w:r w:rsidR="00FD26B3" w:rsidRPr="00932E18">
        <w:rPr>
          <w:rFonts w:ascii="Calibri" w:hAnsi="Calibri" w:cs="Calibri"/>
          <w:sz w:val="20"/>
          <w:szCs w:val="22"/>
        </w:rPr>
        <w:t xml:space="preserve">. </w:t>
      </w:r>
    </w:p>
    <w:p w14:paraId="7DF4E37C" w14:textId="77777777" w:rsidR="004D0491" w:rsidRPr="00932E18" w:rsidRDefault="004D0491" w:rsidP="00E30232">
      <w:pPr>
        <w:spacing w:before="240"/>
        <w:rPr>
          <w:rFonts w:asciiTheme="minorHAnsi" w:hAnsiTheme="minorHAnsi"/>
          <w:sz w:val="20"/>
          <w:szCs w:val="22"/>
        </w:rPr>
      </w:pPr>
    </w:p>
    <w:p w14:paraId="44FB30F8" w14:textId="77777777" w:rsidR="008B7A5C" w:rsidRPr="00932E18" w:rsidRDefault="008B7A5C" w:rsidP="006B35C2">
      <w:pPr>
        <w:pStyle w:val="BodyTextIndent3"/>
        <w:spacing w:after="120"/>
        <w:ind w:left="0" w:firstLine="0"/>
        <w:rPr>
          <w:rFonts w:asciiTheme="minorHAnsi" w:hAnsiTheme="minorHAnsi" w:cs="Calibri"/>
          <w:color w:val="auto"/>
          <w:sz w:val="20"/>
          <w:szCs w:val="22"/>
        </w:rPr>
      </w:pPr>
    </w:p>
    <w:p w14:paraId="1DA6542E" w14:textId="77777777" w:rsidR="00D20A54" w:rsidRPr="00932E18" w:rsidRDefault="00D20A54">
      <w:pPr>
        <w:rPr>
          <w:rFonts w:asciiTheme="minorHAnsi" w:hAnsiTheme="minorHAnsi" w:cstheme="minorHAnsi"/>
          <w:sz w:val="20"/>
          <w:szCs w:val="22"/>
        </w:rPr>
      </w:pPr>
      <w:r w:rsidRPr="00932E18">
        <w:rPr>
          <w:rFonts w:asciiTheme="minorHAnsi" w:hAnsiTheme="minorHAnsi" w:cstheme="minorHAnsi"/>
          <w:sz w:val="20"/>
          <w:szCs w:val="22"/>
        </w:rPr>
        <w:br w:type="page"/>
      </w:r>
    </w:p>
    <w:p w14:paraId="48DD424D" w14:textId="77777777" w:rsidR="007950C4" w:rsidRPr="00932E18" w:rsidRDefault="007950C4" w:rsidP="007950C4">
      <w:pPr>
        <w:pStyle w:val="Heading1"/>
        <w:rPr>
          <w:rFonts w:asciiTheme="minorHAnsi" w:hAnsiTheme="minorHAnsi" w:cstheme="minorHAnsi"/>
          <w:sz w:val="28"/>
          <w:szCs w:val="22"/>
          <w:lang w:val="en-NZ"/>
        </w:rPr>
      </w:pPr>
      <w:bookmarkStart w:id="469" w:name="_Toc477966428"/>
      <w:r w:rsidRPr="00932E18">
        <w:rPr>
          <w:rFonts w:asciiTheme="minorHAnsi" w:hAnsiTheme="minorHAnsi" w:cstheme="minorHAnsi"/>
          <w:sz w:val="28"/>
          <w:szCs w:val="22"/>
          <w:lang w:val="en-NZ"/>
        </w:rPr>
        <w:lastRenderedPageBreak/>
        <w:t>APPENDIX 2 – PDV ACTIVITY</w:t>
      </w:r>
      <w:bookmarkEnd w:id="469"/>
    </w:p>
    <w:p w14:paraId="3041E394" w14:textId="77777777" w:rsidR="007950C4" w:rsidRPr="00932E18" w:rsidRDefault="007950C4" w:rsidP="007950C4">
      <w:pPr>
        <w:keepNext/>
        <w:autoSpaceDE w:val="0"/>
        <w:autoSpaceDN w:val="0"/>
        <w:adjustRightInd w:val="0"/>
        <w:rPr>
          <w:rFonts w:asciiTheme="minorHAnsi" w:hAnsiTheme="minorHAnsi" w:cs="Calibri"/>
          <w:b/>
          <w:bCs/>
          <w:sz w:val="20"/>
          <w:szCs w:val="22"/>
          <w:lang w:val="en-GB" w:eastAsia="en-GB"/>
        </w:rPr>
      </w:pPr>
    </w:p>
    <w:p w14:paraId="722B00AE" w14:textId="77777777" w:rsidR="007950C4" w:rsidRPr="00932E18" w:rsidRDefault="007950C4" w:rsidP="007950C4">
      <w:pPr>
        <w:keepNext/>
        <w:autoSpaceDE w:val="0"/>
        <w:autoSpaceDN w:val="0"/>
        <w:adjustRightInd w:val="0"/>
        <w:rPr>
          <w:rFonts w:asciiTheme="minorHAnsi" w:hAnsiTheme="minorHAnsi" w:cs="Calibri"/>
          <w:b/>
          <w:bCs/>
          <w:sz w:val="20"/>
          <w:szCs w:val="20"/>
          <w:lang w:val="en-GB" w:eastAsia="en-GB"/>
        </w:rPr>
      </w:pPr>
    </w:p>
    <w:p w14:paraId="59F4B286" w14:textId="77777777" w:rsidR="007950C4" w:rsidRPr="00932E18" w:rsidRDefault="007950C4" w:rsidP="007950C4">
      <w:pPr>
        <w:autoSpaceDE w:val="0"/>
        <w:autoSpaceDN w:val="0"/>
        <w:adjustRightInd w:val="0"/>
        <w:rPr>
          <w:rFonts w:asciiTheme="minorHAnsi" w:hAnsiTheme="minorHAnsi"/>
          <w:bCs/>
          <w:sz w:val="20"/>
          <w:szCs w:val="20"/>
          <w:lang w:val="en-GB" w:eastAsia="en-GB"/>
        </w:rPr>
      </w:pPr>
      <w:r w:rsidRPr="00932E18">
        <w:rPr>
          <w:rFonts w:asciiTheme="minorHAnsi" w:hAnsiTheme="minorHAnsi"/>
          <w:bCs/>
          <w:sz w:val="20"/>
          <w:szCs w:val="20"/>
          <w:lang w:val="en-GB" w:eastAsia="en-GB"/>
        </w:rPr>
        <w:t xml:space="preserve">QNZPE in relation to PDV Productions only, means QNZPE that is directly or necessarily related to PDV Activity.  The items below are examples of activities that are considered to be PDV Activity.  If an item is not on the list below, please contact the Head of Incentives.  </w:t>
      </w:r>
    </w:p>
    <w:p w14:paraId="42C6D796" w14:textId="77777777" w:rsidR="007950C4" w:rsidRPr="00932E18" w:rsidRDefault="007950C4" w:rsidP="007950C4">
      <w:pPr>
        <w:autoSpaceDE w:val="0"/>
        <w:autoSpaceDN w:val="0"/>
        <w:adjustRightInd w:val="0"/>
        <w:rPr>
          <w:rFonts w:asciiTheme="minorHAnsi" w:hAnsiTheme="minorHAnsi"/>
          <w:bCs/>
          <w:sz w:val="20"/>
          <w:szCs w:val="20"/>
          <w:lang w:val="en-GB" w:eastAsia="en-GB"/>
        </w:rPr>
      </w:pPr>
    </w:p>
    <w:p w14:paraId="6D4A1CB1" w14:textId="77777777" w:rsidR="007950C4" w:rsidRPr="00932E18" w:rsidRDefault="007950C4" w:rsidP="04332F05">
      <w:pPr>
        <w:autoSpaceDE w:val="0"/>
        <w:autoSpaceDN w:val="0"/>
        <w:adjustRightInd w:val="0"/>
        <w:rPr>
          <w:rFonts w:asciiTheme="minorHAnsi" w:hAnsiTheme="minorHAnsi"/>
          <w:sz w:val="20"/>
          <w:szCs w:val="20"/>
          <w:lang w:eastAsia="en-GB"/>
        </w:rPr>
      </w:pPr>
      <w:r w:rsidRPr="04332F05">
        <w:rPr>
          <w:rFonts w:asciiTheme="minorHAnsi" w:hAnsiTheme="minorHAnsi"/>
          <w:sz w:val="20"/>
          <w:szCs w:val="20"/>
          <w:lang w:eastAsia="en-GB"/>
        </w:rPr>
        <w:t xml:space="preserve">QNZPE necessarily related to PDV Activity includes but is not limited to fees and expenses of personnel, hire of studio and office space, purchase of hire or equipment, depreciation of assets (see clause </w:t>
      </w:r>
      <w:r w:rsidRPr="04332F05">
        <w:rPr>
          <w:rFonts w:asciiTheme="minorHAnsi" w:hAnsiTheme="minorHAnsi"/>
          <w:sz w:val="20"/>
          <w:szCs w:val="20"/>
          <w:lang w:val="en-GB" w:eastAsia="en-GB"/>
        </w:rPr>
        <w:fldChar w:fldCharType="begin"/>
      </w:r>
      <w:r w:rsidRPr="04332F05">
        <w:rPr>
          <w:rFonts w:asciiTheme="minorHAnsi" w:hAnsiTheme="minorHAnsi"/>
          <w:sz w:val="20"/>
          <w:szCs w:val="20"/>
          <w:lang w:val="en-GB" w:eastAsia="en-GB"/>
        </w:rPr>
        <w:instrText xml:space="preserve"> REF _Ref387068051 \n \h </w:instrText>
      </w:r>
      <w:r w:rsidRPr="04332F05">
        <w:rPr>
          <w:rFonts w:asciiTheme="minorHAnsi" w:hAnsiTheme="minorHAnsi"/>
          <w:sz w:val="20"/>
          <w:szCs w:val="20"/>
          <w:lang w:val="en-GB" w:eastAsia="en-GB"/>
        </w:rPr>
      </w:r>
      <w:r w:rsidRPr="04332F05">
        <w:rPr>
          <w:rFonts w:asciiTheme="minorHAnsi" w:hAnsiTheme="minorHAnsi"/>
          <w:sz w:val="20"/>
          <w:szCs w:val="20"/>
          <w:lang w:val="en-GB" w:eastAsia="en-GB"/>
        </w:rPr>
        <w:fldChar w:fldCharType="separate"/>
      </w:r>
      <w:r w:rsidR="00B123EB" w:rsidRPr="04332F05">
        <w:rPr>
          <w:rFonts w:asciiTheme="minorHAnsi" w:hAnsiTheme="minorHAnsi"/>
          <w:sz w:val="20"/>
          <w:szCs w:val="20"/>
          <w:lang w:eastAsia="en-GB"/>
        </w:rPr>
        <w:t>10.2</w:t>
      </w:r>
      <w:r w:rsidRPr="04332F05">
        <w:rPr>
          <w:rFonts w:asciiTheme="minorHAnsi" w:hAnsiTheme="minorHAnsi"/>
          <w:sz w:val="20"/>
          <w:szCs w:val="20"/>
          <w:lang w:val="en-GB" w:eastAsia="en-GB"/>
        </w:rPr>
        <w:fldChar w:fldCharType="end"/>
      </w:r>
      <w:r w:rsidRPr="04332F05">
        <w:rPr>
          <w:rFonts w:asciiTheme="minorHAnsi" w:hAnsiTheme="minorHAnsi"/>
          <w:sz w:val="20"/>
          <w:szCs w:val="20"/>
          <w:lang w:eastAsia="en-GB"/>
        </w:rPr>
        <w:t xml:space="preserve">).   </w:t>
      </w:r>
    </w:p>
    <w:p w14:paraId="6E1831B3" w14:textId="77777777" w:rsidR="007950C4" w:rsidRPr="00932E18" w:rsidRDefault="007950C4" w:rsidP="007950C4">
      <w:pPr>
        <w:autoSpaceDE w:val="0"/>
        <w:autoSpaceDN w:val="0"/>
        <w:adjustRightInd w:val="0"/>
        <w:rPr>
          <w:rFonts w:asciiTheme="minorHAnsi" w:hAnsiTheme="minorHAnsi"/>
          <w:b/>
          <w:bCs/>
          <w:sz w:val="20"/>
          <w:szCs w:val="20"/>
          <w:lang w:val="en-GB" w:eastAsia="en-GB"/>
        </w:rPr>
      </w:pPr>
    </w:p>
    <w:p w14:paraId="71DA007A" w14:textId="77777777" w:rsidR="007950C4" w:rsidRPr="00932E18" w:rsidRDefault="007807D1" w:rsidP="007950C4">
      <w:pPr>
        <w:keepNext/>
        <w:autoSpaceDE w:val="0"/>
        <w:autoSpaceDN w:val="0"/>
        <w:adjustRightInd w:val="0"/>
        <w:rPr>
          <w:rFonts w:asciiTheme="minorHAnsi" w:hAnsiTheme="minorHAnsi"/>
          <w:b/>
          <w:bCs/>
          <w:sz w:val="20"/>
          <w:szCs w:val="20"/>
          <w:lang w:val="en-GB" w:eastAsia="en-GB"/>
        </w:rPr>
      </w:pPr>
      <w:r w:rsidRPr="00932E18">
        <w:rPr>
          <w:rFonts w:asciiTheme="minorHAnsi" w:hAnsiTheme="minorHAnsi"/>
          <w:b/>
          <w:bCs/>
          <w:sz w:val="20"/>
          <w:szCs w:val="20"/>
          <w:lang w:val="en-GB" w:eastAsia="en-GB"/>
        </w:rPr>
        <w:t xml:space="preserve">1. </w:t>
      </w:r>
      <w:r w:rsidR="007950C4" w:rsidRPr="00932E18">
        <w:rPr>
          <w:rFonts w:asciiTheme="minorHAnsi" w:hAnsiTheme="minorHAnsi"/>
          <w:b/>
          <w:bCs/>
          <w:sz w:val="20"/>
          <w:szCs w:val="20"/>
          <w:lang w:val="en-GB" w:eastAsia="en-GB"/>
        </w:rPr>
        <w:t>Post-Production</w:t>
      </w:r>
    </w:p>
    <w:p w14:paraId="54E11D2A" w14:textId="77777777" w:rsidR="007950C4" w:rsidRPr="00932E18" w:rsidRDefault="007950C4" w:rsidP="007950C4">
      <w:pPr>
        <w:keepNext/>
        <w:autoSpaceDE w:val="0"/>
        <w:autoSpaceDN w:val="0"/>
        <w:adjustRightInd w:val="0"/>
        <w:rPr>
          <w:rFonts w:asciiTheme="minorHAnsi" w:hAnsiTheme="minorHAnsi"/>
          <w:b/>
          <w:bCs/>
          <w:i/>
          <w:iCs/>
          <w:sz w:val="20"/>
          <w:szCs w:val="20"/>
          <w:lang w:val="en-GB" w:eastAsia="en-GB"/>
        </w:rPr>
      </w:pPr>
    </w:p>
    <w:p w14:paraId="31AEAFDB"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1.1 </w:t>
      </w:r>
      <w:r w:rsidR="007950C4" w:rsidRPr="00932E18">
        <w:rPr>
          <w:rFonts w:asciiTheme="minorHAnsi" w:hAnsiTheme="minorHAnsi"/>
          <w:b/>
          <w:bCs/>
          <w:i/>
          <w:iCs/>
          <w:sz w:val="20"/>
          <w:szCs w:val="20"/>
          <w:lang w:val="en-GB" w:eastAsia="en-GB"/>
        </w:rPr>
        <w:t>Picture Post-Production</w:t>
      </w:r>
    </w:p>
    <w:p w14:paraId="181A4838"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Picture editorial </w:t>
      </w:r>
    </w:p>
    <w:p w14:paraId="667A2B2B"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Intermediates (including TV online/colour sessions)</w:t>
      </w:r>
    </w:p>
    <w:p w14:paraId="27473862"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Graphics,  idents, textless backgrounds</w:t>
      </w:r>
    </w:p>
    <w:p w14:paraId="4EC440C1"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Main, end and textless titles</w:t>
      </w:r>
    </w:p>
    <w:p w14:paraId="685A0D4A"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Master exports </w:t>
      </w:r>
    </w:p>
    <w:p w14:paraId="1DF227AA"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Creation of master picture delivery items (not including distribution copies), data management and movement (provided the cost of data movement is charged to a New Zealand entity and the data originates from New Zealand)</w:t>
      </w:r>
    </w:p>
    <w:p w14:paraId="281E9D8A"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Film scanning/telecine </w:t>
      </w:r>
    </w:p>
    <w:p w14:paraId="71302664"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Stereoscopic 3D conversion</w:t>
      </w:r>
    </w:p>
    <w:p w14:paraId="5393A840"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1.2 </w:t>
      </w:r>
      <w:r w:rsidR="007950C4" w:rsidRPr="00932E18">
        <w:rPr>
          <w:rFonts w:asciiTheme="minorHAnsi" w:hAnsiTheme="minorHAnsi"/>
          <w:b/>
          <w:bCs/>
          <w:i/>
          <w:iCs/>
          <w:sz w:val="20"/>
          <w:szCs w:val="20"/>
          <w:lang w:val="en-GB" w:eastAsia="en-GB"/>
        </w:rPr>
        <w:t>Music</w:t>
      </w:r>
    </w:p>
    <w:p w14:paraId="0DEECC13"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Composing, scoring, performing, recording</w:t>
      </w:r>
    </w:p>
    <w:p w14:paraId="0A0F555C"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1.3 </w:t>
      </w:r>
      <w:r w:rsidR="007950C4" w:rsidRPr="00932E18">
        <w:rPr>
          <w:rFonts w:asciiTheme="minorHAnsi" w:hAnsiTheme="minorHAnsi"/>
          <w:b/>
          <w:bCs/>
          <w:i/>
          <w:iCs/>
          <w:sz w:val="20"/>
          <w:szCs w:val="20"/>
          <w:lang w:val="en-GB" w:eastAsia="en-GB"/>
        </w:rPr>
        <w:t>Sound Post-Production</w:t>
      </w:r>
    </w:p>
    <w:p w14:paraId="7227A0A1"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Sound and music editorial </w:t>
      </w:r>
    </w:p>
    <w:p w14:paraId="5DB1E49A"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ADR/voiceover recording including remote ADR/voiceover recording including but not limited to ISDN connections provided the cost is charged to a New Zealand entity  </w:t>
      </w:r>
    </w:p>
    <w:p w14:paraId="414DEC0C"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Sound design including any additional sound recording recorded by a sound editor</w:t>
      </w:r>
    </w:p>
    <w:p w14:paraId="2444462C"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Sound </w:t>
      </w:r>
      <w:proofErr w:type="spellStart"/>
      <w:r w:rsidRPr="00932E18">
        <w:rPr>
          <w:rFonts w:asciiTheme="minorHAnsi" w:hAnsiTheme="minorHAnsi"/>
          <w:sz w:val="20"/>
          <w:szCs w:val="20"/>
          <w:lang w:val="en-GB" w:eastAsia="en-GB"/>
        </w:rPr>
        <w:t>tracklay</w:t>
      </w:r>
      <w:proofErr w:type="spellEnd"/>
    </w:p>
    <w:p w14:paraId="2CD0EAEB"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Foley effects and recording</w:t>
      </w:r>
    </w:p>
    <w:p w14:paraId="7FD1F36F"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Sound mixing/re-recording (not including international versioning for distribution)</w:t>
      </w:r>
    </w:p>
    <w:p w14:paraId="7EDB94BB"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Creation of master sound delivery items (not including distribution copies or international versioning) </w:t>
      </w:r>
    </w:p>
    <w:p w14:paraId="5A010292" w14:textId="77777777" w:rsidR="007950C4" w:rsidRPr="00932E18" w:rsidRDefault="007950C4" w:rsidP="007950C4">
      <w:pPr>
        <w:autoSpaceDE w:val="0"/>
        <w:autoSpaceDN w:val="0"/>
        <w:adjustRightInd w:val="0"/>
        <w:spacing w:after="240"/>
        <w:ind w:left="357"/>
        <w:rPr>
          <w:rFonts w:asciiTheme="minorHAnsi" w:hAnsiTheme="minorHAnsi"/>
          <w:sz w:val="20"/>
          <w:szCs w:val="20"/>
          <w:lang w:val="en-GB" w:eastAsia="en-GB"/>
        </w:rPr>
      </w:pPr>
      <w:r w:rsidRPr="00932E18">
        <w:rPr>
          <w:rFonts w:asciiTheme="minorHAnsi" w:hAnsiTheme="minorHAnsi"/>
          <w:sz w:val="20"/>
          <w:szCs w:val="20"/>
          <w:lang w:val="en-GB" w:eastAsia="en-GB"/>
        </w:rPr>
        <w:t>NOT INCLUDED: Proprietary licence fees e.g. Dolby.</w:t>
      </w:r>
    </w:p>
    <w:p w14:paraId="31126E5D" w14:textId="77777777" w:rsidR="007950C4" w:rsidRPr="00932E18" w:rsidRDefault="007950C4" w:rsidP="007950C4">
      <w:pPr>
        <w:autoSpaceDE w:val="0"/>
        <w:autoSpaceDN w:val="0"/>
        <w:adjustRightInd w:val="0"/>
        <w:spacing w:after="240"/>
        <w:rPr>
          <w:rFonts w:asciiTheme="minorHAnsi" w:hAnsiTheme="minorHAnsi"/>
          <w:b/>
          <w:bCs/>
          <w:i/>
          <w:iCs/>
          <w:sz w:val="20"/>
          <w:szCs w:val="20"/>
          <w:lang w:val="en-GB" w:eastAsia="en-GB"/>
        </w:rPr>
      </w:pPr>
    </w:p>
    <w:p w14:paraId="64AEA732"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lastRenderedPageBreak/>
        <w:t xml:space="preserve">1.4 </w:t>
      </w:r>
      <w:r w:rsidR="007950C4" w:rsidRPr="00932E18">
        <w:rPr>
          <w:rFonts w:asciiTheme="minorHAnsi" w:hAnsiTheme="minorHAnsi"/>
          <w:b/>
          <w:bCs/>
          <w:i/>
          <w:iCs/>
          <w:sz w:val="20"/>
          <w:szCs w:val="20"/>
          <w:lang w:val="en-GB" w:eastAsia="en-GB"/>
        </w:rPr>
        <w:t>Film Laboratory</w:t>
      </w:r>
    </w:p>
    <w:p w14:paraId="5F540E7B"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Film recording</w:t>
      </w:r>
    </w:p>
    <w:p w14:paraId="4F32E733"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Film restoration and repair</w:t>
      </w:r>
    </w:p>
    <w:p w14:paraId="71A2757B"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Titles, credits</w:t>
      </w:r>
    </w:p>
    <w:p w14:paraId="3CF5928F"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Stills manipulation</w:t>
      </w:r>
    </w:p>
    <w:p w14:paraId="7EA8C16F"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Grading/colour timing</w:t>
      </w:r>
    </w:p>
    <w:p w14:paraId="2AA916E4"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Negative inspection, negative pulling, cutting, logging, assembly cutting and pulling and assembling of scan rolls</w:t>
      </w:r>
    </w:p>
    <w:p w14:paraId="0A1E48D8"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Film/digital </w:t>
      </w:r>
      <w:proofErr w:type="spellStart"/>
      <w:r w:rsidRPr="00932E18">
        <w:rPr>
          <w:rFonts w:asciiTheme="minorHAnsi" w:hAnsiTheme="minorHAnsi"/>
          <w:sz w:val="20"/>
          <w:szCs w:val="20"/>
          <w:lang w:val="en-GB" w:eastAsia="en-GB"/>
        </w:rPr>
        <w:t>opticals</w:t>
      </w:r>
      <w:proofErr w:type="spellEnd"/>
    </w:p>
    <w:p w14:paraId="5F635AD2"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Creation of master film delivery items, e.g. </w:t>
      </w:r>
      <w:proofErr w:type="spellStart"/>
      <w:r w:rsidRPr="00932E18">
        <w:rPr>
          <w:rFonts w:asciiTheme="minorHAnsi" w:hAnsiTheme="minorHAnsi"/>
          <w:sz w:val="20"/>
          <w:szCs w:val="20"/>
          <w:lang w:val="en-GB" w:eastAsia="en-GB"/>
        </w:rPr>
        <w:t>interpositives</w:t>
      </w:r>
      <w:proofErr w:type="spellEnd"/>
      <w:r w:rsidRPr="00932E18">
        <w:rPr>
          <w:rFonts w:asciiTheme="minorHAnsi" w:hAnsiTheme="minorHAnsi"/>
          <w:sz w:val="20"/>
          <w:szCs w:val="20"/>
          <w:lang w:val="en-GB" w:eastAsia="en-GB"/>
        </w:rPr>
        <w:t xml:space="preserve"> and internegatives (not including distribution copies) </w:t>
      </w:r>
    </w:p>
    <w:p w14:paraId="2F7E0926"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negative developing, processing and print from digital negative</w:t>
      </w:r>
    </w:p>
    <w:p w14:paraId="4603BC5E" w14:textId="77777777" w:rsidR="007950C4" w:rsidRPr="00932E18" w:rsidRDefault="007807D1" w:rsidP="007950C4">
      <w:pPr>
        <w:keepNext/>
        <w:autoSpaceDE w:val="0"/>
        <w:autoSpaceDN w:val="0"/>
        <w:adjustRightInd w:val="0"/>
        <w:spacing w:before="360" w:after="240"/>
        <w:rPr>
          <w:rFonts w:asciiTheme="minorHAnsi" w:hAnsiTheme="minorHAnsi"/>
          <w:b/>
          <w:bCs/>
          <w:sz w:val="20"/>
          <w:szCs w:val="20"/>
          <w:lang w:val="en-GB" w:eastAsia="en-GB"/>
        </w:rPr>
      </w:pPr>
      <w:r w:rsidRPr="00932E18">
        <w:rPr>
          <w:rFonts w:asciiTheme="minorHAnsi" w:hAnsiTheme="minorHAnsi"/>
          <w:b/>
          <w:bCs/>
          <w:sz w:val="20"/>
          <w:szCs w:val="20"/>
          <w:lang w:val="en-GB" w:eastAsia="en-GB"/>
        </w:rPr>
        <w:t xml:space="preserve">2. </w:t>
      </w:r>
      <w:r w:rsidR="007950C4" w:rsidRPr="00932E18">
        <w:rPr>
          <w:rFonts w:asciiTheme="minorHAnsi" w:hAnsiTheme="minorHAnsi"/>
          <w:b/>
          <w:bCs/>
          <w:sz w:val="20"/>
          <w:szCs w:val="20"/>
          <w:lang w:val="en-GB" w:eastAsia="en-GB"/>
        </w:rPr>
        <w:t>Visual Effects Production</w:t>
      </w:r>
    </w:p>
    <w:p w14:paraId="2A4735CA"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2.1 </w:t>
      </w:r>
      <w:r w:rsidR="007950C4" w:rsidRPr="00932E18">
        <w:rPr>
          <w:rFonts w:asciiTheme="minorHAnsi" w:hAnsiTheme="minorHAnsi"/>
          <w:b/>
          <w:bCs/>
          <w:i/>
          <w:iCs/>
          <w:sz w:val="20"/>
          <w:szCs w:val="20"/>
          <w:lang w:val="en-GB" w:eastAsia="en-GB"/>
        </w:rPr>
        <w:t xml:space="preserve">Physical Effects (only where </w:t>
      </w:r>
      <w:r w:rsidR="00C0521B" w:rsidRPr="00932E18">
        <w:rPr>
          <w:rFonts w:asciiTheme="minorHAnsi" w:hAnsiTheme="minorHAnsi"/>
          <w:b/>
          <w:bCs/>
          <w:i/>
          <w:iCs/>
          <w:sz w:val="20"/>
          <w:szCs w:val="20"/>
          <w:lang w:val="en-GB" w:eastAsia="en-GB"/>
        </w:rPr>
        <w:t>P</w:t>
      </w:r>
      <w:r w:rsidR="007950C4" w:rsidRPr="00932E18">
        <w:rPr>
          <w:rFonts w:asciiTheme="minorHAnsi" w:hAnsiTheme="minorHAnsi"/>
          <w:b/>
          <w:bCs/>
          <w:i/>
          <w:iCs/>
          <w:sz w:val="20"/>
          <w:szCs w:val="20"/>
          <w:lang w:val="en-GB" w:eastAsia="en-GB"/>
        </w:rPr>
        <w:t xml:space="preserve">rincipal </w:t>
      </w:r>
      <w:r w:rsidR="00C0521B" w:rsidRPr="00932E18">
        <w:rPr>
          <w:rFonts w:asciiTheme="minorHAnsi" w:hAnsiTheme="minorHAnsi"/>
          <w:b/>
          <w:bCs/>
          <w:i/>
          <w:iCs/>
          <w:sz w:val="20"/>
          <w:szCs w:val="20"/>
          <w:lang w:val="en-GB" w:eastAsia="en-GB"/>
        </w:rPr>
        <w:t>P</w:t>
      </w:r>
      <w:r w:rsidR="007950C4" w:rsidRPr="00932E18">
        <w:rPr>
          <w:rFonts w:asciiTheme="minorHAnsi" w:hAnsiTheme="minorHAnsi"/>
          <w:b/>
          <w:bCs/>
          <w:i/>
          <w:iCs/>
          <w:sz w:val="20"/>
          <w:szCs w:val="20"/>
          <w:lang w:val="en-GB" w:eastAsia="en-GB"/>
        </w:rPr>
        <w:t>hotography is outside New Zealand)</w:t>
      </w:r>
    </w:p>
    <w:p w14:paraId="253FA534"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Specialist prosthetics, models, props and costumes primarily used as on-set visual effects aids</w:t>
      </w:r>
    </w:p>
    <w:p w14:paraId="3E46AE67"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bCs/>
          <w:iCs/>
          <w:sz w:val="20"/>
          <w:szCs w:val="20"/>
          <w:lang w:val="en-GB" w:eastAsia="en-GB"/>
        </w:rPr>
      </w:pPr>
      <w:r w:rsidRPr="00932E18">
        <w:rPr>
          <w:rFonts w:asciiTheme="minorHAnsi" w:hAnsiTheme="minorHAnsi"/>
          <w:sz w:val="20"/>
          <w:szCs w:val="20"/>
          <w:lang w:val="en-GB" w:eastAsia="en-GB"/>
        </w:rPr>
        <w:t>Specialist prosthetics, models, props and costumes which are scanned or photographed to be used as reference for digital creatures, doubles, environments and other digital effects</w:t>
      </w:r>
    </w:p>
    <w:p w14:paraId="1EF91488"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2.2 </w:t>
      </w:r>
      <w:r w:rsidR="007950C4" w:rsidRPr="00932E18">
        <w:rPr>
          <w:rFonts w:asciiTheme="minorHAnsi" w:hAnsiTheme="minorHAnsi"/>
          <w:b/>
          <w:bCs/>
          <w:i/>
          <w:iCs/>
          <w:sz w:val="20"/>
          <w:szCs w:val="20"/>
          <w:lang w:val="en-GB" w:eastAsia="en-GB"/>
        </w:rPr>
        <w:t>Visualisation</w:t>
      </w:r>
    </w:p>
    <w:p w14:paraId="684C7C60"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bCs/>
          <w:iCs/>
          <w:sz w:val="20"/>
          <w:szCs w:val="20"/>
          <w:lang w:val="en-GB" w:eastAsia="en-GB"/>
        </w:rPr>
      </w:pPr>
      <w:r w:rsidRPr="00932E18">
        <w:rPr>
          <w:rFonts w:asciiTheme="minorHAnsi" w:hAnsiTheme="minorHAnsi"/>
          <w:bCs/>
          <w:iCs/>
          <w:sz w:val="20"/>
          <w:szCs w:val="20"/>
          <w:lang w:val="en-GB" w:eastAsia="en-GB"/>
        </w:rPr>
        <w:t>Research and development for visual effects technology used by and charged to the production</w:t>
      </w:r>
    </w:p>
    <w:p w14:paraId="45E1FD02"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bCs/>
          <w:iCs/>
          <w:sz w:val="20"/>
          <w:szCs w:val="20"/>
          <w:lang w:val="en-GB" w:eastAsia="en-GB"/>
        </w:rPr>
      </w:pPr>
      <w:r w:rsidRPr="00932E18">
        <w:rPr>
          <w:rFonts w:asciiTheme="minorHAnsi" w:hAnsiTheme="minorHAnsi"/>
          <w:bCs/>
          <w:iCs/>
          <w:sz w:val="20"/>
          <w:szCs w:val="20"/>
          <w:lang w:val="en-GB" w:eastAsia="en-GB"/>
        </w:rPr>
        <w:t>Visual effects design (including concept art and photographing and/or scanning of physical models by the VFX supplier to use as VFX reference)</w:t>
      </w:r>
    </w:p>
    <w:p w14:paraId="4A065D89"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Visual effects planning, supervision, management and integration into production</w:t>
      </w:r>
    </w:p>
    <w:p w14:paraId="299A00FC"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b/>
          <w:bCs/>
          <w:i/>
          <w:iCs/>
          <w:sz w:val="20"/>
          <w:szCs w:val="20"/>
          <w:lang w:val="en-GB" w:eastAsia="en-GB"/>
        </w:rPr>
      </w:pPr>
      <w:r w:rsidRPr="00932E18">
        <w:rPr>
          <w:rFonts w:asciiTheme="minorHAnsi" w:hAnsiTheme="minorHAnsi"/>
          <w:sz w:val="20"/>
          <w:szCs w:val="20"/>
          <w:lang w:val="en-GB" w:eastAsia="en-GB"/>
        </w:rPr>
        <w:t>3D storyboards outlining placement, movement, shape and elements needed for the completion of VFX shots including for pre-visualisation, technical visualisation or post-visualisation</w:t>
      </w:r>
    </w:p>
    <w:p w14:paraId="03D489E6"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2.3 </w:t>
      </w:r>
      <w:r w:rsidR="007950C4" w:rsidRPr="00932E18">
        <w:rPr>
          <w:rFonts w:asciiTheme="minorHAnsi" w:hAnsiTheme="minorHAnsi"/>
          <w:b/>
          <w:bCs/>
          <w:i/>
          <w:iCs/>
          <w:sz w:val="20"/>
          <w:szCs w:val="20"/>
          <w:lang w:val="en-GB" w:eastAsia="en-GB"/>
        </w:rPr>
        <w:t xml:space="preserve">VFX Photography and Data Capture </w:t>
      </w:r>
    </w:p>
    <w:p w14:paraId="14D73251"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Virtual camera including motion capture, performance capture or facial capture (see note 1 below)</w:t>
      </w:r>
    </w:p>
    <w:p w14:paraId="077A15C8" w14:textId="77777777" w:rsidR="007950C4" w:rsidRPr="00932E18" w:rsidRDefault="007950C4" w:rsidP="00953A8E">
      <w:pPr>
        <w:keepNext/>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Creation, shooting and delivery of models and miniatures</w:t>
      </w:r>
    </w:p>
    <w:p w14:paraId="2BC8A9CC"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Creation, shooting and delivery of animatronics</w:t>
      </w:r>
    </w:p>
    <w:p w14:paraId="33A3C4D1"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Aerial plates</w:t>
      </w:r>
    </w:p>
    <w:p w14:paraId="07E251A8"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Green/blue screen photography not involving lead cast or the main unit director used for the purposes of supporting visual effects and other than Principal Photography</w:t>
      </w:r>
    </w:p>
    <w:p w14:paraId="2D10BB2F"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lastRenderedPageBreak/>
        <w:t>Plates/elements including but not limited to background, crowd/extras, specialist prosthetics, pyrotechnics and fire, lightning, smoke, dust, water and clouds</w:t>
      </w:r>
    </w:p>
    <w:p w14:paraId="510C8B1E"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On-set data capture (including environment, prop, human and creature capture) such as 3D scanning and processing of captured data</w:t>
      </w:r>
    </w:p>
    <w:p w14:paraId="3B2D6424"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Virtual studio and sets</w:t>
      </w:r>
    </w:p>
    <w:p w14:paraId="49F0D991" w14:textId="77777777" w:rsidR="007950C4" w:rsidRPr="00932E18" w:rsidRDefault="007807D1" w:rsidP="007950C4">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2.4 </w:t>
      </w:r>
      <w:r w:rsidR="007950C4" w:rsidRPr="00932E18">
        <w:rPr>
          <w:rFonts w:asciiTheme="minorHAnsi" w:hAnsiTheme="minorHAnsi"/>
          <w:b/>
          <w:bCs/>
          <w:i/>
          <w:iCs/>
          <w:sz w:val="20"/>
          <w:szCs w:val="20"/>
          <w:lang w:val="en-GB" w:eastAsia="en-GB"/>
        </w:rPr>
        <w:t>CGI/2D/3D</w:t>
      </w:r>
    </w:p>
    <w:p w14:paraId="71E34CA0"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2D and 3D animation (see note 1 below)</w:t>
      </w:r>
    </w:p>
    <w:p w14:paraId="0DB59FBE"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creatures</w:t>
      </w:r>
    </w:p>
    <w:p w14:paraId="35CB2A64"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Digital doubles </w:t>
      </w:r>
    </w:p>
    <w:p w14:paraId="231649F2"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environments</w:t>
      </w:r>
    </w:p>
    <w:p w14:paraId="0B814611"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Other digital effects</w:t>
      </w:r>
    </w:p>
    <w:p w14:paraId="3C623C26" w14:textId="77777777" w:rsidR="007950C4" w:rsidRPr="00932E18" w:rsidRDefault="007950C4"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Rotoscoping</w:t>
      </w:r>
    </w:p>
    <w:p w14:paraId="441EFD03" w14:textId="77777777" w:rsidR="007950C4" w:rsidRPr="00932E18" w:rsidRDefault="007950C4"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matte painting</w:t>
      </w:r>
    </w:p>
    <w:p w14:paraId="3F27A4C6" w14:textId="77777777" w:rsidR="007950C4" w:rsidRPr="00932E18" w:rsidRDefault="007950C4"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Compositing</w:t>
      </w:r>
    </w:p>
    <w:p w14:paraId="0EE4B942" w14:textId="77777777" w:rsidR="007950C4" w:rsidRPr="00932E18" w:rsidRDefault="007950C4"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Film treatment and restoration</w:t>
      </w:r>
    </w:p>
    <w:p w14:paraId="78F739FB" w14:textId="77777777" w:rsidR="007950C4" w:rsidRPr="00932E18" w:rsidRDefault="007950C4"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Wire effects removal</w:t>
      </w:r>
    </w:p>
    <w:p w14:paraId="3C3F90C8" w14:textId="77777777" w:rsidR="007950C4" w:rsidRPr="00932E18" w:rsidRDefault="007950C4"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Editing and grading</w:t>
      </w:r>
    </w:p>
    <w:p w14:paraId="0C80BE3C" w14:textId="77777777" w:rsidR="007950C4" w:rsidRPr="00932E18" w:rsidRDefault="007950C4" w:rsidP="007950C4">
      <w:pPr>
        <w:autoSpaceDE w:val="0"/>
        <w:autoSpaceDN w:val="0"/>
        <w:adjustRightInd w:val="0"/>
        <w:spacing w:before="240" w:after="240"/>
        <w:ind w:left="357"/>
        <w:rPr>
          <w:rFonts w:asciiTheme="minorHAnsi" w:hAnsiTheme="minorHAnsi"/>
          <w:sz w:val="20"/>
          <w:szCs w:val="20"/>
        </w:rPr>
      </w:pPr>
      <w:r w:rsidRPr="00932E18">
        <w:rPr>
          <w:rFonts w:asciiTheme="minorHAnsi" w:hAnsiTheme="minorHAnsi"/>
          <w:sz w:val="20"/>
          <w:szCs w:val="20"/>
          <w:lang w:val="en-GB" w:eastAsia="en-GB"/>
        </w:rPr>
        <w:t>NOTE 1: For the avoidance of doubt, all costs relating to motion/performance/facial capture and animation activities are QNZPE even if they are incurred during Principal Photography.</w:t>
      </w:r>
    </w:p>
    <w:p w14:paraId="715F488D" w14:textId="77777777" w:rsidR="007950C4" w:rsidRPr="00932E18" w:rsidRDefault="007807D1" w:rsidP="007950C4">
      <w:pPr>
        <w:keepNext/>
        <w:autoSpaceDE w:val="0"/>
        <w:autoSpaceDN w:val="0"/>
        <w:adjustRightInd w:val="0"/>
        <w:spacing w:after="240"/>
        <w:rPr>
          <w:rFonts w:asciiTheme="minorHAnsi" w:hAnsiTheme="minorHAnsi"/>
          <w:b/>
          <w:sz w:val="20"/>
          <w:szCs w:val="20"/>
          <w:lang w:val="en-GB" w:eastAsia="en-GB"/>
        </w:rPr>
      </w:pPr>
      <w:r w:rsidRPr="00932E18">
        <w:rPr>
          <w:rFonts w:asciiTheme="minorHAnsi" w:hAnsiTheme="minorHAnsi"/>
          <w:b/>
          <w:sz w:val="20"/>
          <w:szCs w:val="20"/>
          <w:lang w:val="en-GB" w:eastAsia="en-GB"/>
        </w:rPr>
        <w:t xml:space="preserve">3. </w:t>
      </w:r>
      <w:r w:rsidR="007950C4" w:rsidRPr="00932E18">
        <w:rPr>
          <w:rFonts w:asciiTheme="minorHAnsi" w:hAnsiTheme="minorHAnsi"/>
          <w:b/>
          <w:sz w:val="20"/>
          <w:szCs w:val="20"/>
          <w:lang w:val="en-GB" w:eastAsia="en-GB"/>
        </w:rPr>
        <w:t xml:space="preserve">Other </w:t>
      </w:r>
    </w:p>
    <w:p w14:paraId="14939886"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Film scanning for visual effects</w:t>
      </w:r>
    </w:p>
    <w:p w14:paraId="087E6EE9" w14:textId="77777777" w:rsidR="007950C4" w:rsidRPr="00932E18" w:rsidRDefault="007950C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Licence fees for stock footage (provided copyright is held by a New Zealand Resident)</w:t>
      </w:r>
    </w:p>
    <w:p w14:paraId="406FC693" w14:textId="77777777" w:rsidR="007950C4" w:rsidRPr="00932E18" w:rsidRDefault="007950C4" w:rsidP="00953A8E">
      <w:pPr>
        <w:numPr>
          <w:ilvl w:val="0"/>
          <w:numId w:val="23"/>
        </w:numPr>
        <w:autoSpaceDE w:val="0"/>
        <w:autoSpaceDN w:val="0"/>
        <w:adjustRightInd w:val="0"/>
        <w:spacing w:after="240"/>
        <w:ind w:left="714" w:hanging="357"/>
        <w:rPr>
          <w:szCs w:val="22"/>
          <w:lang w:val="en-GB" w:eastAsia="en-GB"/>
        </w:rPr>
      </w:pPr>
      <w:r w:rsidRPr="00932E18">
        <w:rPr>
          <w:rFonts w:asciiTheme="minorHAnsi" w:hAnsiTheme="minorHAnsi"/>
          <w:sz w:val="20"/>
          <w:szCs w:val="20"/>
          <w:lang w:val="en-GB" w:eastAsia="en-GB"/>
        </w:rPr>
        <w:t>Library and sound clearances (provided copyright is held by a New Zealand Resident)</w:t>
      </w:r>
    </w:p>
    <w:p w14:paraId="2DE403A5" w14:textId="77777777" w:rsidR="007950C4" w:rsidRPr="00932E18" w:rsidRDefault="007950C4" w:rsidP="007950C4">
      <w:pPr>
        <w:rPr>
          <w:rFonts w:asciiTheme="minorHAnsi" w:hAnsiTheme="minorHAnsi" w:cstheme="minorHAnsi"/>
          <w:b/>
          <w:sz w:val="28"/>
          <w:szCs w:val="22"/>
          <w:u w:val="single"/>
        </w:rPr>
      </w:pPr>
      <w:r w:rsidRPr="00932E18">
        <w:rPr>
          <w:rFonts w:asciiTheme="minorHAnsi" w:hAnsiTheme="minorHAnsi" w:cstheme="minorHAnsi"/>
          <w:sz w:val="28"/>
          <w:szCs w:val="22"/>
        </w:rPr>
        <w:br w:type="page"/>
      </w:r>
    </w:p>
    <w:p w14:paraId="7A32ACEB" w14:textId="77777777" w:rsidR="00FA6FDF" w:rsidRPr="00932E18" w:rsidRDefault="005045DF" w:rsidP="00FA6FDF">
      <w:pPr>
        <w:pStyle w:val="Heading1"/>
        <w:rPr>
          <w:rFonts w:asciiTheme="minorHAnsi" w:hAnsiTheme="minorHAnsi" w:cstheme="minorHAnsi"/>
          <w:sz w:val="28"/>
          <w:szCs w:val="22"/>
          <w:lang w:val="en-NZ"/>
        </w:rPr>
      </w:pPr>
      <w:bookmarkStart w:id="470" w:name="_Toc477966429"/>
      <w:r w:rsidRPr="00932E18">
        <w:rPr>
          <w:rFonts w:asciiTheme="minorHAnsi" w:hAnsiTheme="minorHAnsi" w:cstheme="minorHAnsi"/>
          <w:sz w:val="28"/>
          <w:szCs w:val="22"/>
          <w:lang w:val="en-NZ"/>
        </w:rPr>
        <w:lastRenderedPageBreak/>
        <w:t xml:space="preserve">APPENDIX </w:t>
      </w:r>
      <w:r w:rsidR="002F6951" w:rsidRPr="00932E18">
        <w:rPr>
          <w:rFonts w:asciiTheme="minorHAnsi" w:hAnsiTheme="minorHAnsi" w:cstheme="minorHAnsi"/>
          <w:sz w:val="28"/>
          <w:szCs w:val="22"/>
          <w:lang w:val="en-NZ"/>
        </w:rPr>
        <w:t>3</w:t>
      </w:r>
      <w:r w:rsidR="00FA6FDF" w:rsidRPr="00932E18">
        <w:rPr>
          <w:rFonts w:asciiTheme="minorHAnsi" w:hAnsiTheme="minorHAnsi" w:cstheme="minorHAnsi"/>
          <w:sz w:val="28"/>
          <w:szCs w:val="22"/>
          <w:lang w:val="en-NZ"/>
        </w:rPr>
        <w:t xml:space="preserve"> </w:t>
      </w:r>
      <w:bookmarkEnd w:id="467"/>
      <w:r w:rsidR="00C95C44" w:rsidRPr="00932E18">
        <w:rPr>
          <w:rFonts w:asciiTheme="minorHAnsi" w:hAnsiTheme="minorHAnsi" w:cstheme="minorHAnsi"/>
          <w:sz w:val="28"/>
          <w:szCs w:val="22"/>
          <w:lang w:val="en-NZ"/>
        </w:rPr>
        <w:t>–</w:t>
      </w:r>
      <w:r w:rsidR="00D313AC" w:rsidRPr="00932E18">
        <w:rPr>
          <w:rFonts w:asciiTheme="minorHAnsi" w:hAnsiTheme="minorHAnsi" w:cstheme="minorHAnsi"/>
          <w:sz w:val="28"/>
          <w:szCs w:val="22"/>
          <w:lang w:val="en-NZ"/>
        </w:rPr>
        <w:t xml:space="preserve"> </w:t>
      </w:r>
      <w:r w:rsidR="005E4D0C" w:rsidRPr="00932E18">
        <w:rPr>
          <w:rFonts w:asciiTheme="minorHAnsi" w:hAnsiTheme="minorHAnsi" w:cstheme="minorHAnsi"/>
          <w:sz w:val="28"/>
          <w:szCs w:val="22"/>
          <w:lang w:val="en-NZ"/>
        </w:rPr>
        <w:t xml:space="preserve">5% UPLIFT </w:t>
      </w:r>
      <w:r w:rsidR="006574F1" w:rsidRPr="00932E18">
        <w:rPr>
          <w:rFonts w:asciiTheme="minorHAnsi" w:hAnsiTheme="minorHAnsi" w:cstheme="minorHAnsi"/>
          <w:sz w:val="28"/>
          <w:szCs w:val="22"/>
          <w:lang w:val="en-NZ"/>
        </w:rPr>
        <w:t xml:space="preserve">(INCLUDING </w:t>
      </w:r>
      <w:r w:rsidR="005E4D0C" w:rsidRPr="00932E18">
        <w:rPr>
          <w:rFonts w:asciiTheme="minorHAnsi" w:hAnsiTheme="minorHAnsi" w:cstheme="minorHAnsi"/>
          <w:sz w:val="28"/>
          <w:szCs w:val="22"/>
          <w:lang w:val="en-NZ"/>
        </w:rPr>
        <w:t>ASSES</w:t>
      </w:r>
      <w:r w:rsidR="00B73747" w:rsidRPr="00932E18">
        <w:rPr>
          <w:rFonts w:asciiTheme="minorHAnsi" w:hAnsiTheme="minorHAnsi" w:cstheme="minorHAnsi"/>
          <w:sz w:val="28"/>
          <w:szCs w:val="22"/>
          <w:lang w:val="en-NZ"/>
        </w:rPr>
        <w:t>S</w:t>
      </w:r>
      <w:r w:rsidR="005E4D0C" w:rsidRPr="00932E18">
        <w:rPr>
          <w:rFonts w:asciiTheme="minorHAnsi" w:hAnsiTheme="minorHAnsi" w:cstheme="minorHAnsi"/>
          <w:sz w:val="28"/>
          <w:szCs w:val="22"/>
          <w:lang w:val="en-NZ"/>
        </w:rPr>
        <w:t xml:space="preserve">MENT OF </w:t>
      </w:r>
      <w:r w:rsidR="00C95C44" w:rsidRPr="00932E18">
        <w:rPr>
          <w:rFonts w:asciiTheme="minorHAnsi" w:hAnsiTheme="minorHAnsi" w:cstheme="minorHAnsi"/>
          <w:sz w:val="28"/>
          <w:szCs w:val="22"/>
          <w:lang w:val="en-NZ"/>
        </w:rPr>
        <w:t>SIGNIFICANT ECONOMIC BENEFITS</w:t>
      </w:r>
      <w:r w:rsidR="006574F1" w:rsidRPr="00932E18">
        <w:rPr>
          <w:rFonts w:asciiTheme="minorHAnsi" w:hAnsiTheme="minorHAnsi" w:cstheme="minorHAnsi"/>
          <w:sz w:val="28"/>
          <w:szCs w:val="22"/>
          <w:lang w:val="en-NZ"/>
        </w:rPr>
        <w:t>)</w:t>
      </w:r>
      <w:bookmarkEnd w:id="470"/>
      <w:r w:rsidR="00C95C44" w:rsidRPr="00932E18">
        <w:rPr>
          <w:rFonts w:asciiTheme="minorHAnsi" w:hAnsiTheme="minorHAnsi" w:cstheme="minorHAnsi"/>
          <w:sz w:val="28"/>
          <w:szCs w:val="22"/>
          <w:lang w:val="en-NZ"/>
        </w:rPr>
        <w:t xml:space="preserve"> </w:t>
      </w:r>
    </w:p>
    <w:p w14:paraId="62431CDC" w14:textId="77777777" w:rsidR="00FA6FDF" w:rsidRPr="00932E18" w:rsidRDefault="00FA6FDF" w:rsidP="00FA6FDF">
      <w:pPr>
        <w:pStyle w:val="BodyTextIndent2"/>
        <w:keepNext/>
        <w:spacing w:after="120"/>
        <w:ind w:firstLine="0"/>
        <w:rPr>
          <w:rFonts w:asciiTheme="minorHAnsi" w:hAnsiTheme="minorHAnsi" w:cstheme="minorHAnsi"/>
          <w:sz w:val="22"/>
          <w:szCs w:val="22"/>
        </w:rPr>
      </w:pPr>
    </w:p>
    <w:p w14:paraId="49E398E2" w14:textId="77777777" w:rsidR="00B33098" w:rsidRPr="00932E18" w:rsidRDefault="00B33098" w:rsidP="00D214BC">
      <w:pPr>
        <w:pStyle w:val="BodyTextIndent2"/>
        <w:keepNext/>
        <w:spacing w:after="120"/>
        <w:ind w:firstLine="0"/>
        <w:rPr>
          <w:rFonts w:asciiTheme="minorHAnsi" w:hAnsiTheme="minorHAnsi" w:cs="Calibri"/>
          <w:b/>
          <w:sz w:val="22"/>
          <w:szCs w:val="22"/>
          <w:u w:val="single"/>
          <w:lang w:val="en-AU"/>
        </w:rPr>
      </w:pPr>
    </w:p>
    <w:p w14:paraId="16287F21" w14:textId="77777777" w:rsidR="00E51893" w:rsidRPr="00932E18" w:rsidRDefault="00E51893" w:rsidP="00E51893">
      <w:pPr>
        <w:jc w:val="center"/>
        <w:rPr>
          <w:rFonts w:ascii="Calibri" w:hAnsi="Calibri" w:cs="Calibri"/>
          <w:b/>
          <w:sz w:val="22"/>
          <w:szCs w:val="22"/>
        </w:rPr>
      </w:pPr>
    </w:p>
    <w:p w14:paraId="5BE93A62" w14:textId="77777777" w:rsidR="00E51893" w:rsidRPr="00932E18" w:rsidRDefault="00E51893" w:rsidP="00E51893">
      <w:pPr>
        <w:jc w:val="center"/>
        <w:rPr>
          <w:rFonts w:ascii="Calibri" w:hAnsi="Calibri" w:cs="Calibri"/>
          <w:b/>
          <w:sz w:val="22"/>
          <w:szCs w:val="22"/>
        </w:rPr>
      </w:pPr>
    </w:p>
    <w:p w14:paraId="384BA73E" w14:textId="77777777" w:rsidR="00E51893" w:rsidRPr="00932E18" w:rsidRDefault="00E51893" w:rsidP="00E51893">
      <w:pPr>
        <w:jc w:val="center"/>
        <w:rPr>
          <w:rFonts w:ascii="Calibri" w:hAnsi="Calibri" w:cs="Calibri"/>
          <w:b/>
          <w:sz w:val="22"/>
          <w:szCs w:val="22"/>
        </w:rPr>
      </w:pPr>
    </w:p>
    <w:p w14:paraId="34B3F2EB" w14:textId="77777777" w:rsidR="00E51893" w:rsidRPr="00932E18" w:rsidRDefault="00E51893" w:rsidP="00E51893">
      <w:pPr>
        <w:jc w:val="center"/>
        <w:rPr>
          <w:rFonts w:ascii="Calibri" w:hAnsi="Calibri" w:cs="Calibri"/>
          <w:b/>
          <w:sz w:val="22"/>
          <w:szCs w:val="22"/>
        </w:rPr>
      </w:pPr>
    </w:p>
    <w:p w14:paraId="7D34F5C7" w14:textId="77777777" w:rsidR="00E51893" w:rsidRPr="00932E18" w:rsidRDefault="00E51893" w:rsidP="00E51893">
      <w:pPr>
        <w:jc w:val="center"/>
        <w:rPr>
          <w:rFonts w:ascii="Calibri" w:hAnsi="Calibri" w:cs="Calibri"/>
          <w:b/>
          <w:sz w:val="22"/>
          <w:szCs w:val="22"/>
        </w:rPr>
      </w:pPr>
    </w:p>
    <w:p w14:paraId="0B4020A7" w14:textId="77777777" w:rsidR="00E51893" w:rsidRPr="00932E18" w:rsidRDefault="00E51893" w:rsidP="00E51893">
      <w:pPr>
        <w:rPr>
          <w:rFonts w:ascii="Calibri" w:hAnsi="Calibri" w:cs="Calibri"/>
          <w:b/>
          <w:sz w:val="22"/>
          <w:szCs w:val="22"/>
        </w:rPr>
      </w:pPr>
    </w:p>
    <w:p w14:paraId="1D7B270A" w14:textId="77777777" w:rsidR="00E51893" w:rsidRPr="00932E18" w:rsidRDefault="00E51893" w:rsidP="00E51893">
      <w:pPr>
        <w:jc w:val="center"/>
        <w:rPr>
          <w:rFonts w:ascii="Calibri" w:hAnsi="Calibri" w:cs="Calibri"/>
          <w:b/>
          <w:sz w:val="22"/>
          <w:szCs w:val="22"/>
        </w:rPr>
      </w:pPr>
    </w:p>
    <w:p w14:paraId="5B417531" w14:textId="77777777" w:rsidR="00E51893" w:rsidRPr="00932E18" w:rsidRDefault="00E51893" w:rsidP="00E51893">
      <w:pPr>
        <w:jc w:val="center"/>
        <w:rPr>
          <w:rFonts w:ascii="Calibri" w:hAnsi="Calibri" w:cs="Calibri"/>
          <w:b/>
          <w:sz w:val="28"/>
          <w:szCs w:val="28"/>
        </w:rPr>
      </w:pPr>
      <w:r w:rsidRPr="00932E18">
        <w:rPr>
          <w:rFonts w:ascii="Calibri" w:hAnsi="Calibri" w:cs="Calibri"/>
          <w:b/>
          <w:sz w:val="28"/>
          <w:szCs w:val="28"/>
        </w:rPr>
        <w:t xml:space="preserve">NEW ZEALAND SCREEN PRODUCTION GRANT </w:t>
      </w:r>
    </w:p>
    <w:p w14:paraId="4F904CB7" w14:textId="77777777" w:rsidR="00E51893" w:rsidRPr="00932E18" w:rsidRDefault="00E51893" w:rsidP="00E51893">
      <w:pPr>
        <w:jc w:val="center"/>
        <w:rPr>
          <w:rFonts w:ascii="Calibri" w:hAnsi="Calibri" w:cs="Calibri"/>
          <w:b/>
          <w:sz w:val="28"/>
          <w:szCs w:val="28"/>
        </w:rPr>
      </w:pPr>
    </w:p>
    <w:p w14:paraId="06971CD3" w14:textId="77777777" w:rsidR="00E51893" w:rsidRPr="00932E18" w:rsidRDefault="00E51893" w:rsidP="00E51893">
      <w:pPr>
        <w:jc w:val="center"/>
        <w:rPr>
          <w:rFonts w:ascii="Calibri" w:hAnsi="Calibri" w:cs="Calibri"/>
          <w:b/>
          <w:sz w:val="28"/>
          <w:szCs w:val="28"/>
        </w:rPr>
      </w:pPr>
    </w:p>
    <w:p w14:paraId="57FE6234" w14:textId="77777777" w:rsidR="00E51893" w:rsidRPr="00932E18" w:rsidRDefault="00E51893" w:rsidP="00E51893">
      <w:pPr>
        <w:jc w:val="center"/>
        <w:rPr>
          <w:rFonts w:ascii="Calibri" w:hAnsi="Calibri" w:cs="Calibri"/>
          <w:b/>
          <w:sz w:val="28"/>
          <w:szCs w:val="28"/>
        </w:rPr>
      </w:pPr>
      <w:r w:rsidRPr="00932E18">
        <w:rPr>
          <w:rFonts w:ascii="Calibri" w:hAnsi="Calibri" w:cs="Calibri"/>
          <w:b/>
          <w:sz w:val="28"/>
          <w:szCs w:val="28"/>
        </w:rPr>
        <w:t>International Productions</w:t>
      </w:r>
    </w:p>
    <w:p w14:paraId="2A1F701D" w14:textId="77777777" w:rsidR="00E51893" w:rsidRPr="00932E18" w:rsidRDefault="00E51893" w:rsidP="00E51893">
      <w:pPr>
        <w:jc w:val="center"/>
        <w:rPr>
          <w:rFonts w:ascii="Calibri" w:hAnsi="Calibri" w:cs="Calibri"/>
          <w:b/>
          <w:sz w:val="28"/>
          <w:szCs w:val="28"/>
        </w:rPr>
      </w:pPr>
    </w:p>
    <w:p w14:paraId="3DD26364" w14:textId="77777777" w:rsidR="00E51893" w:rsidRPr="00932E18" w:rsidRDefault="005E4D0C" w:rsidP="00E51893">
      <w:pPr>
        <w:jc w:val="center"/>
        <w:rPr>
          <w:rFonts w:ascii="Calibri" w:hAnsi="Calibri" w:cs="Calibri"/>
          <w:b/>
          <w:sz w:val="28"/>
          <w:szCs w:val="28"/>
        </w:rPr>
      </w:pPr>
      <w:r w:rsidRPr="00932E18">
        <w:rPr>
          <w:rFonts w:ascii="Calibri" w:hAnsi="Calibri" w:cs="Calibri"/>
          <w:b/>
          <w:sz w:val="28"/>
          <w:szCs w:val="28"/>
        </w:rPr>
        <w:t xml:space="preserve">5% Uplift </w:t>
      </w:r>
      <w:r w:rsidR="00117334" w:rsidRPr="00932E18">
        <w:rPr>
          <w:rFonts w:ascii="Calibri" w:hAnsi="Calibri" w:cs="Calibri"/>
          <w:b/>
          <w:sz w:val="28"/>
          <w:szCs w:val="28"/>
        </w:rPr>
        <w:t xml:space="preserve">(including </w:t>
      </w:r>
      <w:r w:rsidRPr="00932E18">
        <w:rPr>
          <w:rFonts w:ascii="Calibri" w:hAnsi="Calibri" w:cs="Calibri"/>
          <w:b/>
          <w:sz w:val="28"/>
          <w:szCs w:val="28"/>
        </w:rPr>
        <w:t>a</w:t>
      </w:r>
      <w:r w:rsidR="00E51893" w:rsidRPr="00932E18">
        <w:rPr>
          <w:rFonts w:ascii="Calibri" w:hAnsi="Calibri" w:cs="Calibri"/>
          <w:b/>
          <w:sz w:val="28"/>
          <w:szCs w:val="28"/>
        </w:rPr>
        <w:t>ssessment of Significant Economic Benefits</w:t>
      </w:r>
      <w:r w:rsidR="00117334" w:rsidRPr="00932E18">
        <w:rPr>
          <w:rFonts w:ascii="Calibri" w:hAnsi="Calibri" w:cs="Calibri"/>
          <w:b/>
          <w:sz w:val="28"/>
          <w:szCs w:val="28"/>
        </w:rPr>
        <w:t>)</w:t>
      </w:r>
    </w:p>
    <w:p w14:paraId="03EFCA41" w14:textId="77777777" w:rsidR="00E51893" w:rsidRPr="00932E18" w:rsidRDefault="00E51893" w:rsidP="00E51893">
      <w:pPr>
        <w:jc w:val="center"/>
        <w:rPr>
          <w:rFonts w:ascii="Calibri" w:hAnsi="Calibri" w:cs="Calibri"/>
          <w:b/>
          <w:sz w:val="28"/>
          <w:szCs w:val="28"/>
        </w:rPr>
      </w:pPr>
    </w:p>
    <w:p w14:paraId="5F96A722" w14:textId="77777777" w:rsidR="00E51893" w:rsidRPr="00932E18" w:rsidRDefault="00E51893" w:rsidP="00E51893">
      <w:pPr>
        <w:jc w:val="center"/>
        <w:rPr>
          <w:rFonts w:ascii="Calibri" w:hAnsi="Calibri" w:cs="Calibri"/>
          <w:b/>
          <w:sz w:val="28"/>
          <w:szCs w:val="28"/>
        </w:rPr>
      </w:pPr>
    </w:p>
    <w:p w14:paraId="5B95CD12" w14:textId="77777777" w:rsidR="00E51893" w:rsidRPr="00932E18" w:rsidRDefault="00E51893" w:rsidP="00E51893">
      <w:pPr>
        <w:jc w:val="center"/>
        <w:rPr>
          <w:rFonts w:ascii="Calibri" w:hAnsi="Calibri" w:cs="Calibri"/>
          <w:b/>
          <w:sz w:val="28"/>
          <w:szCs w:val="28"/>
        </w:rPr>
      </w:pPr>
    </w:p>
    <w:p w14:paraId="5B5D8B07" w14:textId="77777777" w:rsidR="00E51893" w:rsidRPr="00932E18" w:rsidRDefault="00E51893" w:rsidP="00E51893">
      <w:pPr>
        <w:jc w:val="center"/>
        <w:rPr>
          <w:rFonts w:ascii="Calibri" w:hAnsi="Calibri" w:cs="Calibri"/>
          <w:b/>
          <w:sz w:val="28"/>
          <w:szCs w:val="28"/>
        </w:rPr>
      </w:pPr>
      <w:r w:rsidRPr="00932E18">
        <w:rPr>
          <w:rFonts w:ascii="Calibri" w:hAnsi="Calibri" w:cs="Calibri"/>
          <w:b/>
          <w:sz w:val="28"/>
          <w:szCs w:val="28"/>
        </w:rPr>
        <w:t>Guidelines</w:t>
      </w:r>
    </w:p>
    <w:p w14:paraId="5220BBB2" w14:textId="77777777" w:rsidR="00E51893" w:rsidRPr="00932E18" w:rsidRDefault="00E51893" w:rsidP="00E51893">
      <w:pPr>
        <w:jc w:val="center"/>
        <w:rPr>
          <w:rFonts w:ascii="Calibri" w:hAnsi="Calibri" w:cs="Calibri"/>
          <w:b/>
        </w:rPr>
      </w:pPr>
    </w:p>
    <w:p w14:paraId="13CB595B" w14:textId="77777777" w:rsidR="00E51893" w:rsidRPr="00932E18" w:rsidRDefault="00E51893" w:rsidP="00E51893">
      <w:pPr>
        <w:jc w:val="center"/>
        <w:rPr>
          <w:rFonts w:ascii="Calibri" w:hAnsi="Calibri" w:cs="Calibri"/>
          <w:b/>
        </w:rPr>
      </w:pPr>
    </w:p>
    <w:p w14:paraId="6D9C8D39" w14:textId="77777777" w:rsidR="00E51893" w:rsidRPr="00932E18" w:rsidRDefault="00E51893" w:rsidP="00E51893">
      <w:pPr>
        <w:jc w:val="center"/>
        <w:rPr>
          <w:rFonts w:ascii="Calibri" w:hAnsi="Calibri" w:cs="Calibri"/>
          <w:b/>
        </w:rPr>
      </w:pPr>
    </w:p>
    <w:p w14:paraId="1F42E645" w14:textId="77777777" w:rsidR="00E51893" w:rsidRPr="00932E18" w:rsidRDefault="003105B1" w:rsidP="00E51893">
      <w:pPr>
        <w:jc w:val="center"/>
        <w:rPr>
          <w:rFonts w:ascii="Calibri" w:hAnsi="Calibri" w:cs="Calibri"/>
          <w:b/>
        </w:rPr>
      </w:pPr>
      <w:r w:rsidRPr="00932E18">
        <w:rPr>
          <w:rFonts w:ascii="Calibri" w:hAnsi="Calibri" w:cs="Calibri"/>
          <w:b/>
        </w:rPr>
        <w:t xml:space="preserve">1 </w:t>
      </w:r>
      <w:r w:rsidR="00404146" w:rsidRPr="00932E18">
        <w:rPr>
          <w:rFonts w:ascii="Calibri" w:hAnsi="Calibri" w:cs="Calibri"/>
          <w:b/>
        </w:rPr>
        <w:t xml:space="preserve">July </w:t>
      </w:r>
      <w:r w:rsidRPr="00932E18">
        <w:rPr>
          <w:rFonts w:ascii="Calibri" w:hAnsi="Calibri" w:cs="Calibri"/>
          <w:b/>
        </w:rPr>
        <w:t>201</w:t>
      </w:r>
      <w:r w:rsidR="00404146" w:rsidRPr="00932E18">
        <w:rPr>
          <w:rFonts w:ascii="Calibri" w:hAnsi="Calibri" w:cs="Calibri"/>
          <w:b/>
        </w:rPr>
        <w:t>7</w:t>
      </w:r>
    </w:p>
    <w:p w14:paraId="675E05EE" w14:textId="77777777" w:rsidR="00E51893" w:rsidRPr="00932E18" w:rsidRDefault="00E51893" w:rsidP="00E51893">
      <w:pPr>
        <w:jc w:val="center"/>
        <w:rPr>
          <w:rFonts w:ascii="Calibri" w:hAnsi="Calibri" w:cs="Calibri"/>
          <w:b/>
        </w:rPr>
      </w:pPr>
    </w:p>
    <w:p w14:paraId="2FC17F8B" w14:textId="77777777" w:rsidR="00E51893" w:rsidRPr="00932E18" w:rsidRDefault="00E51893" w:rsidP="00E51893">
      <w:pPr>
        <w:jc w:val="center"/>
        <w:rPr>
          <w:rFonts w:ascii="Calibri" w:hAnsi="Calibri" w:cs="Calibri"/>
          <w:b/>
          <w:sz w:val="22"/>
          <w:szCs w:val="22"/>
        </w:rPr>
      </w:pPr>
    </w:p>
    <w:p w14:paraId="0A4F7224" w14:textId="77777777" w:rsidR="00E51893" w:rsidRPr="00932E18" w:rsidRDefault="00E51893" w:rsidP="00E51893">
      <w:pPr>
        <w:jc w:val="center"/>
        <w:rPr>
          <w:rFonts w:ascii="Calibri" w:hAnsi="Calibri" w:cs="Calibri"/>
          <w:b/>
          <w:sz w:val="22"/>
          <w:szCs w:val="22"/>
        </w:rPr>
      </w:pPr>
    </w:p>
    <w:p w14:paraId="5AE48A43" w14:textId="77777777" w:rsidR="00E51893" w:rsidRPr="00932E18" w:rsidRDefault="00E51893" w:rsidP="00E51893">
      <w:pPr>
        <w:jc w:val="center"/>
        <w:rPr>
          <w:rFonts w:ascii="Calibri" w:hAnsi="Calibri" w:cs="Calibri"/>
          <w:b/>
          <w:sz w:val="22"/>
          <w:szCs w:val="22"/>
        </w:rPr>
      </w:pPr>
    </w:p>
    <w:p w14:paraId="50F40DEB" w14:textId="77777777" w:rsidR="00E51893" w:rsidRPr="00932E18" w:rsidRDefault="00E51893" w:rsidP="00E51893">
      <w:pPr>
        <w:jc w:val="center"/>
        <w:rPr>
          <w:rFonts w:ascii="Calibri" w:hAnsi="Calibri" w:cs="Calibri"/>
          <w:b/>
          <w:sz w:val="22"/>
          <w:szCs w:val="22"/>
        </w:rPr>
      </w:pPr>
    </w:p>
    <w:p w14:paraId="77A52294" w14:textId="77777777" w:rsidR="00E51893" w:rsidRPr="00932E18" w:rsidRDefault="00E51893" w:rsidP="00E51893">
      <w:pPr>
        <w:jc w:val="center"/>
        <w:rPr>
          <w:rFonts w:ascii="Calibri" w:hAnsi="Calibri" w:cs="Calibri"/>
          <w:b/>
          <w:sz w:val="22"/>
          <w:szCs w:val="22"/>
        </w:rPr>
      </w:pPr>
    </w:p>
    <w:p w14:paraId="007DCDA8" w14:textId="77777777" w:rsidR="00E51893" w:rsidRPr="00932E18" w:rsidRDefault="00E51893" w:rsidP="00E51893">
      <w:pPr>
        <w:jc w:val="center"/>
        <w:rPr>
          <w:rFonts w:ascii="Calibri" w:hAnsi="Calibri" w:cs="Calibri"/>
          <w:b/>
          <w:sz w:val="22"/>
          <w:szCs w:val="22"/>
        </w:rPr>
      </w:pPr>
    </w:p>
    <w:p w14:paraId="450EA2D7" w14:textId="77777777" w:rsidR="00E51893" w:rsidRPr="00932E18" w:rsidRDefault="00E51893" w:rsidP="00E51893">
      <w:pPr>
        <w:jc w:val="center"/>
        <w:rPr>
          <w:rFonts w:ascii="Calibri" w:hAnsi="Calibri" w:cs="Calibri"/>
          <w:b/>
          <w:sz w:val="22"/>
          <w:szCs w:val="22"/>
        </w:rPr>
      </w:pPr>
    </w:p>
    <w:p w14:paraId="32C43658" w14:textId="77777777" w:rsidR="00E51893" w:rsidRPr="00932E18" w:rsidRDefault="00E51893" w:rsidP="00E51893">
      <w:pPr>
        <w:jc w:val="center"/>
        <w:rPr>
          <w:rFonts w:ascii="Calibri" w:hAnsi="Calibri" w:cs="Calibri"/>
          <w:b/>
          <w:sz w:val="28"/>
          <w:szCs w:val="28"/>
        </w:rPr>
      </w:pPr>
      <w:r w:rsidRPr="00932E18">
        <w:rPr>
          <w:rFonts w:ascii="Calibri" w:hAnsi="Calibri" w:cs="Calibri"/>
          <w:b/>
          <w:sz w:val="22"/>
          <w:szCs w:val="22"/>
        </w:rPr>
        <w:br w:type="page"/>
      </w:r>
      <w:r w:rsidRPr="00932E18">
        <w:rPr>
          <w:rFonts w:ascii="Calibri" w:hAnsi="Calibri" w:cs="Calibri"/>
          <w:b/>
          <w:sz w:val="28"/>
          <w:szCs w:val="28"/>
        </w:rPr>
        <w:lastRenderedPageBreak/>
        <w:t xml:space="preserve">New Zealand Screen Production Grant </w:t>
      </w:r>
      <w:r w:rsidR="00D313AC" w:rsidRPr="00932E18">
        <w:rPr>
          <w:rFonts w:ascii="Calibri" w:hAnsi="Calibri" w:cs="Calibri"/>
          <w:b/>
          <w:sz w:val="28"/>
          <w:szCs w:val="28"/>
        </w:rPr>
        <w:t>- International</w:t>
      </w:r>
    </w:p>
    <w:p w14:paraId="3DD355C9" w14:textId="77777777" w:rsidR="00E51893" w:rsidRPr="00932E18" w:rsidRDefault="00E51893" w:rsidP="00E51893">
      <w:pPr>
        <w:rPr>
          <w:rFonts w:ascii="Calibri" w:hAnsi="Calibri" w:cs="Calibri"/>
          <w:b/>
          <w:sz w:val="22"/>
          <w:szCs w:val="22"/>
        </w:rPr>
      </w:pPr>
    </w:p>
    <w:p w14:paraId="63747D25" w14:textId="77777777" w:rsidR="00E51893" w:rsidRPr="00932E18" w:rsidRDefault="00172296" w:rsidP="00E51893">
      <w:pPr>
        <w:rPr>
          <w:rFonts w:ascii="Calibri" w:hAnsi="Calibri" w:cs="Calibri"/>
          <w:b/>
          <w:sz w:val="22"/>
          <w:szCs w:val="22"/>
        </w:rPr>
      </w:pPr>
      <w:r w:rsidRPr="00932E18">
        <w:rPr>
          <w:rFonts w:ascii="Calibri" w:hAnsi="Calibri" w:cs="Calibri"/>
          <w:b/>
        </w:rPr>
        <w:t xml:space="preserve">5% Uplift </w:t>
      </w:r>
    </w:p>
    <w:p w14:paraId="1A81F0B1" w14:textId="77777777" w:rsidR="00432817" w:rsidRPr="00932E18" w:rsidRDefault="00432817" w:rsidP="00E51893">
      <w:pPr>
        <w:rPr>
          <w:rFonts w:ascii="Calibri" w:hAnsi="Calibri" w:cs="Calibri"/>
          <w:b/>
          <w:sz w:val="22"/>
          <w:szCs w:val="22"/>
        </w:rPr>
      </w:pPr>
    </w:p>
    <w:p w14:paraId="1AFD851D" w14:textId="77777777" w:rsidR="00E51893" w:rsidRPr="00932E18" w:rsidRDefault="00E51893" w:rsidP="00E51893">
      <w:pPr>
        <w:rPr>
          <w:rFonts w:ascii="Calibri" w:hAnsi="Calibri" w:cs="Calibri"/>
          <w:b/>
          <w:sz w:val="22"/>
          <w:szCs w:val="22"/>
        </w:rPr>
      </w:pPr>
      <w:r w:rsidRPr="00932E18">
        <w:rPr>
          <w:rFonts w:ascii="Calibri" w:hAnsi="Calibri" w:cs="Calibri"/>
          <w:b/>
          <w:sz w:val="22"/>
          <w:szCs w:val="22"/>
        </w:rPr>
        <w:t>Introduction</w:t>
      </w:r>
    </w:p>
    <w:p w14:paraId="717AAFBA" w14:textId="77777777" w:rsidR="00E51893" w:rsidRPr="00932E18" w:rsidRDefault="00E51893" w:rsidP="00E51893">
      <w:pPr>
        <w:rPr>
          <w:rFonts w:ascii="Calibri" w:hAnsi="Calibri" w:cs="Calibri"/>
          <w:b/>
          <w:sz w:val="22"/>
          <w:szCs w:val="22"/>
        </w:rPr>
      </w:pPr>
    </w:p>
    <w:p w14:paraId="75D66BB8" w14:textId="77777777" w:rsidR="007B7479" w:rsidRPr="00932E18" w:rsidRDefault="00E51893" w:rsidP="00E51893">
      <w:pPr>
        <w:pStyle w:val="ListParagraph"/>
        <w:ind w:left="0"/>
        <w:contextualSpacing w:val="0"/>
        <w:rPr>
          <w:rFonts w:ascii="Calibri" w:hAnsi="Calibri"/>
          <w:sz w:val="20"/>
        </w:rPr>
      </w:pPr>
      <w:r w:rsidRPr="00932E18">
        <w:rPr>
          <w:rFonts w:ascii="Calibri" w:hAnsi="Calibri" w:cs="Calibri"/>
          <w:sz w:val="20"/>
          <w:szCs w:val="22"/>
        </w:rPr>
        <w:t>The New Zealand Screen Production Grant (</w:t>
      </w:r>
      <w:r w:rsidRPr="00932E18">
        <w:rPr>
          <w:rFonts w:ascii="Calibri" w:hAnsi="Calibri" w:cs="Calibri"/>
          <w:b/>
          <w:sz w:val="20"/>
          <w:szCs w:val="22"/>
        </w:rPr>
        <w:t>NZSPG</w:t>
      </w:r>
      <w:r w:rsidRPr="00932E18">
        <w:rPr>
          <w:rFonts w:ascii="Calibri" w:hAnsi="Calibri" w:cs="Calibri"/>
          <w:sz w:val="20"/>
          <w:szCs w:val="22"/>
        </w:rPr>
        <w:t>) was introduced by the New Zealand Government on</w:t>
      </w:r>
      <w:r w:rsidR="00B57DD4" w:rsidRPr="00932E18">
        <w:rPr>
          <w:rFonts w:ascii="Calibri" w:hAnsi="Calibri" w:cs="Calibri"/>
          <w:sz w:val="20"/>
          <w:szCs w:val="22"/>
        </w:rPr>
        <w:br/>
      </w:r>
      <w:r w:rsidRPr="00932E18">
        <w:rPr>
          <w:rFonts w:ascii="Calibri" w:hAnsi="Calibri" w:cs="Calibri"/>
          <w:sz w:val="20"/>
          <w:szCs w:val="22"/>
        </w:rPr>
        <w:t>1 April 2014.</w:t>
      </w:r>
      <w:r w:rsidR="008501D2" w:rsidRPr="00932E18">
        <w:rPr>
          <w:rFonts w:ascii="Calibri" w:hAnsi="Calibri" w:cs="Calibri"/>
          <w:sz w:val="20"/>
          <w:szCs w:val="22"/>
        </w:rPr>
        <w:t xml:space="preserve"> </w:t>
      </w:r>
      <w:r w:rsidRPr="00932E18">
        <w:rPr>
          <w:rFonts w:ascii="Calibri" w:hAnsi="Calibri"/>
          <w:sz w:val="20"/>
        </w:rPr>
        <w:t xml:space="preserve">All </w:t>
      </w:r>
      <w:r w:rsidR="004147EB" w:rsidRPr="00932E18">
        <w:rPr>
          <w:rFonts w:ascii="Calibri" w:hAnsi="Calibri"/>
          <w:sz w:val="20"/>
        </w:rPr>
        <w:t>I</w:t>
      </w:r>
      <w:r w:rsidRPr="00932E18">
        <w:rPr>
          <w:rFonts w:ascii="Calibri" w:hAnsi="Calibri"/>
          <w:sz w:val="20"/>
        </w:rPr>
        <w:t xml:space="preserve">nternational </w:t>
      </w:r>
      <w:r w:rsidR="004147EB" w:rsidRPr="00932E18">
        <w:rPr>
          <w:rFonts w:ascii="Calibri" w:hAnsi="Calibri"/>
          <w:sz w:val="20"/>
        </w:rPr>
        <w:t>P</w:t>
      </w:r>
      <w:r w:rsidRPr="00932E18">
        <w:rPr>
          <w:rFonts w:ascii="Calibri" w:hAnsi="Calibri"/>
          <w:sz w:val="20"/>
        </w:rPr>
        <w:t xml:space="preserve">roductions that meet the </w:t>
      </w:r>
      <w:r w:rsidR="002130EC" w:rsidRPr="00932E18">
        <w:rPr>
          <w:rFonts w:ascii="Calibri" w:hAnsi="Calibri"/>
          <w:sz w:val="20"/>
        </w:rPr>
        <w:t xml:space="preserve">relevant </w:t>
      </w:r>
      <w:r w:rsidRPr="00932E18">
        <w:rPr>
          <w:rFonts w:ascii="Calibri" w:hAnsi="Calibri"/>
          <w:sz w:val="20"/>
        </w:rPr>
        <w:t>eligibility criteria are able to access a grant equivalent to 20</w:t>
      </w:r>
      <w:r w:rsidR="00782B28" w:rsidRPr="00932E18">
        <w:rPr>
          <w:rFonts w:ascii="Calibri" w:hAnsi="Calibri"/>
          <w:sz w:val="20"/>
        </w:rPr>
        <w:t>%</w:t>
      </w:r>
      <w:r w:rsidRPr="00932E18">
        <w:rPr>
          <w:rFonts w:ascii="Calibri" w:hAnsi="Calibri"/>
          <w:sz w:val="20"/>
        </w:rPr>
        <w:t xml:space="preserve"> of QNZPE.  </w:t>
      </w:r>
    </w:p>
    <w:p w14:paraId="56EE48EE" w14:textId="77777777" w:rsidR="007B7479" w:rsidRPr="00932E18" w:rsidRDefault="007B7479" w:rsidP="00E51893">
      <w:pPr>
        <w:pStyle w:val="ListParagraph"/>
        <w:ind w:left="0"/>
        <w:contextualSpacing w:val="0"/>
        <w:rPr>
          <w:rFonts w:ascii="Calibri" w:hAnsi="Calibri"/>
          <w:sz w:val="20"/>
        </w:rPr>
      </w:pPr>
    </w:p>
    <w:p w14:paraId="79030EBE" w14:textId="77777777" w:rsidR="00E51893" w:rsidRPr="00932E18" w:rsidRDefault="00E51893" w:rsidP="00E51893">
      <w:pPr>
        <w:pStyle w:val="ListParagraph"/>
        <w:ind w:left="0"/>
        <w:contextualSpacing w:val="0"/>
        <w:rPr>
          <w:rFonts w:ascii="Calibri" w:hAnsi="Calibri"/>
          <w:sz w:val="20"/>
        </w:rPr>
      </w:pPr>
      <w:r w:rsidRPr="00932E18">
        <w:rPr>
          <w:rFonts w:ascii="Calibri" w:hAnsi="Calibri"/>
          <w:sz w:val="20"/>
        </w:rPr>
        <w:t xml:space="preserve">Certain </w:t>
      </w:r>
      <w:r w:rsidR="00211653" w:rsidRPr="00932E18">
        <w:rPr>
          <w:rFonts w:ascii="Calibri" w:hAnsi="Calibri"/>
          <w:sz w:val="20"/>
        </w:rPr>
        <w:t>Live Action P</w:t>
      </w:r>
      <w:r w:rsidRPr="00932E18">
        <w:rPr>
          <w:rFonts w:ascii="Calibri" w:hAnsi="Calibri"/>
          <w:sz w:val="20"/>
        </w:rPr>
        <w:t xml:space="preserve">roductions may be </w:t>
      </w:r>
      <w:r w:rsidR="00C66633" w:rsidRPr="00932E18">
        <w:rPr>
          <w:rFonts w:ascii="Calibri" w:hAnsi="Calibri"/>
          <w:sz w:val="20"/>
        </w:rPr>
        <w:t xml:space="preserve">invited to apply for </w:t>
      </w:r>
      <w:r w:rsidRPr="00932E18">
        <w:rPr>
          <w:rFonts w:ascii="Calibri" w:hAnsi="Calibri"/>
          <w:sz w:val="20"/>
        </w:rPr>
        <w:t>an additional 5</w:t>
      </w:r>
      <w:r w:rsidR="00782B28" w:rsidRPr="00932E18">
        <w:rPr>
          <w:rFonts w:ascii="Calibri" w:hAnsi="Calibri"/>
          <w:sz w:val="20"/>
        </w:rPr>
        <w:t>%</w:t>
      </w:r>
      <w:r w:rsidR="0077240E" w:rsidRPr="00932E18">
        <w:rPr>
          <w:rFonts w:ascii="Calibri" w:hAnsi="Calibri"/>
          <w:sz w:val="20"/>
        </w:rPr>
        <w:t xml:space="preserve"> </w:t>
      </w:r>
      <w:r w:rsidR="0087353A" w:rsidRPr="00932E18">
        <w:rPr>
          <w:rFonts w:ascii="Calibri" w:hAnsi="Calibri"/>
          <w:sz w:val="20"/>
        </w:rPr>
        <w:t xml:space="preserve">grant </w:t>
      </w:r>
      <w:r w:rsidR="00376200" w:rsidRPr="00932E18">
        <w:rPr>
          <w:rFonts w:ascii="Calibri" w:hAnsi="Calibri"/>
          <w:sz w:val="20"/>
        </w:rPr>
        <w:t>(</w:t>
      </w:r>
      <w:r w:rsidR="00376200" w:rsidRPr="00932E18">
        <w:rPr>
          <w:rFonts w:ascii="Calibri" w:hAnsi="Calibri"/>
          <w:b/>
          <w:sz w:val="20"/>
        </w:rPr>
        <w:t>5% Uplift</w:t>
      </w:r>
      <w:r w:rsidR="00376200" w:rsidRPr="00932E18">
        <w:rPr>
          <w:rFonts w:ascii="Calibri" w:hAnsi="Calibri"/>
          <w:sz w:val="20"/>
        </w:rPr>
        <w:t>)</w:t>
      </w:r>
      <w:r w:rsidR="007B7479" w:rsidRPr="00932E18">
        <w:rPr>
          <w:rFonts w:ascii="Calibri" w:hAnsi="Calibri"/>
          <w:sz w:val="20"/>
        </w:rPr>
        <w:t xml:space="preserve">. </w:t>
      </w:r>
      <w:r w:rsidRPr="00932E18">
        <w:rPr>
          <w:rFonts w:ascii="Calibri" w:hAnsi="Calibri"/>
          <w:sz w:val="20"/>
        </w:rPr>
        <w:t xml:space="preserve">  </w:t>
      </w:r>
    </w:p>
    <w:p w14:paraId="2908EB2C" w14:textId="77777777" w:rsidR="00C47D03" w:rsidRPr="00932E18" w:rsidRDefault="00C47D03" w:rsidP="00C47D03">
      <w:pPr>
        <w:pStyle w:val="labelledlabel-para"/>
        <w:shd w:val="clear" w:color="auto" w:fill="FFFFFF"/>
        <w:rPr>
          <w:rFonts w:asciiTheme="minorHAnsi" w:hAnsiTheme="minorHAnsi"/>
        </w:rPr>
      </w:pPr>
    </w:p>
    <w:p w14:paraId="4857990B" w14:textId="77777777" w:rsidR="00C5536D" w:rsidRPr="00932E18" w:rsidRDefault="00C5536D" w:rsidP="00667258">
      <w:pPr>
        <w:pStyle w:val="labelledlabel-para"/>
        <w:shd w:val="clear" w:color="auto" w:fill="FFFFFF"/>
        <w:rPr>
          <w:rFonts w:ascii="Calibri" w:hAnsi="Calibri" w:cs="Calibri"/>
          <w:sz w:val="20"/>
          <w:szCs w:val="22"/>
          <w:lang w:val="en-NZ"/>
        </w:rPr>
      </w:pPr>
      <w:r w:rsidRPr="00932E18">
        <w:rPr>
          <w:rFonts w:ascii="Calibri" w:hAnsi="Calibri" w:cs="Calibri"/>
          <w:sz w:val="20"/>
          <w:szCs w:val="22"/>
          <w:lang w:val="en-NZ"/>
        </w:rPr>
        <w:t xml:space="preserve">The 5% Uplift </w:t>
      </w:r>
      <w:r w:rsidR="00617953" w:rsidRPr="00932E18">
        <w:rPr>
          <w:rFonts w:ascii="Calibri" w:hAnsi="Calibri" w:cs="Calibri"/>
          <w:sz w:val="20"/>
          <w:szCs w:val="22"/>
          <w:lang w:val="en-NZ"/>
        </w:rPr>
        <w:t>is reflective of the fact that</w:t>
      </w:r>
      <w:r w:rsidR="00667258" w:rsidRPr="00932E18">
        <w:rPr>
          <w:rFonts w:ascii="Calibri" w:hAnsi="Calibri" w:cs="Calibri"/>
          <w:sz w:val="20"/>
          <w:szCs w:val="22"/>
          <w:lang w:val="en-NZ"/>
        </w:rPr>
        <w:t xml:space="preserve"> screen productions can raise New Zealand’s profile internationally, attract high value tourists, and profile our innovative and creative people and technologies.  It is expected that productions </w:t>
      </w:r>
      <w:r w:rsidRPr="00932E18">
        <w:rPr>
          <w:rFonts w:ascii="Calibri" w:hAnsi="Calibri" w:cs="Calibri"/>
          <w:sz w:val="20"/>
          <w:szCs w:val="22"/>
          <w:lang w:val="en-NZ"/>
        </w:rPr>
        <w:t>that qualify for the 5% Uplift</w:t>
      </w:r>
      <w:r w:rsidR="00667258" w:rsidRPr="00932E18">
        <w:rPr>
          <w:rFonts w:ascii="Calibri" w:hAnsi="Calibri" w:cs="Calibri"/>
          <w:sz w:val="20"/>
          <w:szCs w:val="22"/>
          <w:lang w:val="en-NZ"/>
        </w:rPr>
        <w:t xml:space="preserve"> will be well placed to market, promote and showcase New Zealand.  </w:t>
      </w:r>
    </w:p>
    <w:p w14:paraId="121FD38A" w14:textId="77777777" w:rsidR="00C47D03" w:rsidRPr="00932E18" w:rsidRDefault="00C47D03" w:rsidP="00C47D03">
      <w:pPr>
        <w:pStyle w:val="labelledlabel-para"/>
        <w:shd w:val="clear" w:color="auto" w:fill="FFFFFF"/>
        <w:rPr>
          <w:rFonts w:ascii="Calibri" w:hAnsi="Calibri" w:cs="Calibri"/>
          <w:sz w:val="20"/>
          <w:szCs w:val="22"/>
          <w:lang w:val="en-NZ"/>
        </w:rPr>
      </w:pPr>
    </w:p>
    <w:p w14:paraId="73B57B9F" w14:textId="77777777" w:rsidR="00590E82" w:rsidRPr="00932E18" w:rsidRDefault="00590E82" w:rsidP="00C47D03">
      <w:pPr>
        <w:pStyle w:val="labelledlabel-para"/>
        <w:shd w:val="clear" w:color="auto" w:fill="FFFFFF"/>
        <w:rPr>
          <w:rFonts w:ascii="Calibri" w:hAnsi="Calibri" w:cs="Calibri"/>
          <w:sz w:val="20"/>
          <w:szCs w:val="22"/>
          <w:lang w:val="en-NZ"/>
        </w:rPr>
      </w:pPr>
      <w:r w:rsidRPr="00932E18">
        <w:rPr>
          <w:rFonts w:ascii="Calibri" w:hAnsi="Calibri" w:cs="Calibri"/>
          <w:sz w:val="20"/>
          <w:szCs w:val="22"/>
          <w:lang w:val="en-NZ"/>
        </w:rPr>
        <w:t xml:space="preserve">This Appendix sets out the 5% Uplift requirements and </w:t>
      </w:r>
      <w:r w:rsidR="003410C1" w:rsidRPr="00932E18">
        <w:rPr>
          <w:rFonts w:ascii="Calibri" w:hAnsi="Calibri" w:cs="Calibri"/>
          <w:sz w:val="20"/>
          <w:szCs w:val="22"/>
          <w:lang w:val="en-NZ"/>
        </w:rPr>
        <w:t xml:space="preserve">assessment </w:t>
      </w:r>
      <w:r w:rsidRPr="00932E18">
        <w:rPr>
          <w:rFonts w:ascii="Calibri" w:hAnsi="Calibri" w:cs="Calibri"/>
          <w:sz w:val="20"/>
          <w:szCs w:val="22"/>
          <w:lang w:val="en-NZ"/>
        </w:rPr>
        <w:t xml:space="preserve">process and </w:t>
      </w:r>
      <w:r w:rsidR="00F207CC" w:rsidRPr="00932E18">
        <w:rPr>
          <w:rFonts w:ascii="Calibri" w:hAnsi="Calibri" w:cs="Calibri"/>
          <w:sz w:val="20"/>
          <w:szCs w:val="22"/>
          <w:lang w:val="en-NZ"/>
        </w:rPr>
        <w:t xml:space="preserve">it </w:t>
      </w:r>
      <w:r w:rsidRPr="00932E18">
        <w:rPr>
          <w:rFonts w:ascii="Calibri" w:hAnsi="Calibri" w:cs="Calibri"/>
          <w:sz w:val="20"/>
          <w:szCs w:val="22"/>
          <w:lang w:val="en-NZ"/>
        </w:rPr>
        <w:t xml:space="preserve">must be read in conjunction with the full criteria and other documentation for the NZSPG. It has been developed to provide information for producers on how the requirements for accessing the 5% Uplift will be assessed.  </w:t>
      </w:r>
    </w:p>
    <w:p w14:paraId="1FE2DD96" w14:textId="77777777" w:rsidR="00C47D03" w:rsidRPr="00932E18" w:rsidRDefault="00C47D03" w:rsidP="008606BB">
      <w:pPr>
        <w:rPr>
          <w:rFonts w:ascii="Calibri" w:hAnsi="Calibri" w:cs="Calibri"/>
          <w:b/>
          <w:sz w:val="22"/>
          <w:szCs w:val="22"/>
        </w:rPr>
      </w:pPr>
    </w:p>
    <w:p w14:paraId="7A9DB59F" w14:textId="77777777" w:rsidR="00841B7F" w:rsidRPr="00932E18" w:rsidRDefault="00430B0C" w:rsidP="00092AB6">
      <w:pPr>
        <w:keepNext/>
        <w:rPr>
          <w:rFonts w:ascii="Calibri" w:hAnsi="Calibri" w:cs="Calibri"/>
          <w:b/>
          <w:sz w:val="22"/>
          <w:szCs w:val="22"/>
        </w:rPr>
      </w:pPr>
      <w:r w:rsidRPr="00932E18">
        <w:rPr>
          <w:rFonts w:ascii="Calibri" w:hAnsi="Calibri" w:cs="Calibri"/>
          <w:b/>
          <w:sz w:val="22"/>
          <w:szCs w:val="22"/>
        </w:rPr>
        <w:t>Minimum requirements</w:t>
      </w:r>
      <w:r w:rsidR="00841B7F" w:rsidRPr="00932E18">
        <w:rPr>
          <w:rFonts w:ascii="Calibri" w:hAnsi="Calibri" w:cs="Calibri"/>
          <w:b/>
          <w:sz w:val="22"/>
          <w:szCs w:val="22"/>
        </w:rPr>
        <w:t xml:space="preserve"> for 5% Uplift </w:t>
      </w:r>
      <w:r w:rsidR="00AE21B2" w:rsidRPr="00932E18">
        <w:rPr>
          <w:rFonts w:ascii="Calibri" w:hAnsi="Calibri" w:cs="Calibri"/>
          <w:b/>
          <w:sz w:val="22"/>
          <w:szCs w:val="22"/>
        </w:rPr>
        <w:t xml:space="preserve"> </w:t>
      </w:r>
    </w:p>
    <w:p w14:paraId="27357532" w14:textId="77777777" w:rsidR="00C47D03" w:rsidRPr="00932E18" w:rsidRDefault="00C47D03" w:rsidP="00092AB6">
      <w:pPr>
        <w:pStyle w:val="ListParagraph"/>
        <w:keepNext/>
        <w:ind w:left="0"/>
        <w:contextualSpacing w:val="0"/>
        <w:rPr>
          <w:rFonts w:ascii="Calibri" w:hAnsi="Calibri"/>
          <w:b/>
          <w:sz w:val="22"/>
        </w:rPr>
      </w:pPr>
    </w:p>
    <w:p w14:paraId="6F24D252" w14:textId="77777777" w:rsidR="00C66633" w:rsidRPr="00932E18" w:rsidRDefault="00430B0C" w:rsidP="00092AB6">
      <w:pPr>
        <w:pStyle w:val="ListParagraph"/>
        <w:keepNext/>
        <w:ind w:left="0"/>
        <w:contextualSpacing w:val="0"/>
        <w:rPr>
          <w:rFonts w:ascii="Calibri" w:hAnsi="Calibri"/>
          <w:sz w:val="20"/>
        </w:rPr>
      </w:pPr>
      <w:r w:rsidRPr="00932E18">
        <w:rPr>
          <w:rFonts w:ascii="Calibri" w:hAnsi="Calibri"/>
          <w:sz w:val="20"/>
        </w:rPr>
        <w:t xml:space="preserve">To </w:t>
      </w:r>
      <w:r w:rsidR="00551A53" w:rsidRPr="00932E18">
        <w:rPr>
          <w:rFonts w:ascii="Calibri" w:hAnsi="Calibri"/>
          <w:sz w:val="20"/>
        </w:rPr>
        <w:t xml:space="preserve">receive initial certification of eligibility for </w:t>
      </w:r>
      <w:r w:rsidR="00C66633" w:rsidRPr="00932E18">
        <w:rPr>
          <w:rFonts w:ascii="Calibri" w:hAnsi="Calibri"/>
          <w:sz w:val="20"/>
        </w:rPr>
        <w:t>a</w:t>
      </w:r>
      <w:r w:rsidR="00841B7F" w:rsidRPr="00932E18">
        <w:rPr>
          <w:rFonts w:ascii="Calibri" w:hAnsi="Calibri"/>
          <w:sz w:val="20"/>
        </w:rPr>
        <w:t xml:space="preserve"> 5% Uplift, </w:t>
      </w:r>
      <w:r w:rsidR="008B4394" w:rsidRPr="00932E18">
        <w:rPr>
          <w:rFonts w:ascii="Calibri" w:hAnsi="Calibri"/>
          <w:sz w:val="20"/>
        </w:rPr>
        <w:t>an applicant</w:t>
      </w:r>
      <w:r w:rsidR="00841B7F" w:rsidRPr="00932E18">
        <w:rPr>
          <w:rFonts w:ascii="Calibri" w:hAnsi="Calibri"/>
          <w:sz w:val="20"/>
        </w:rPr>
        <w:t xml:space="preserve"> must: </w:t>
      </w:r>
    </w:p>
    <w:p w14:paraId="07F023C8" w14:textId="77777777" w:rsidR="00B07EE3" w:rsidRPr="00932E18" w:rsidRDefault="00B07EE3" w:rsidP="00092AB6">
      <w:pPr>
        <w:pStyle w:val="ListParagraph"/>
        <w:keepNext/>
        <w:ind w:left="0"/>
        <w:contextualSpacing w:val="0"/>
        <w:rPr>
          <w:rFonts w:ascii="Calibri" w:hAnsi="Calibri"/>
          <w:sz w:val="20"/>
        </w:rPr>
      </w:pPr>
    </w:p>
    <w:p w14:paraId="73EE52CD" w14:textId="77777777" w:rsidR="0084027D" w:rsidRPr="00932E18" w:rsidRDefault="00020188" w:rsidP="00953A8E">
      <w:pPr>
        <w:pStyle w:val="ListParagraph"/>
        <w:numPr>
          <w:ilvl w:val="0"/>
          <w:numId w:val="43"/>
        </w:numPr>
        <w:contextualSpacing w:val="0"/>
        <w:rPr>
          <w:rFonts w:ascii="Calibri" w:hAnsi="Calibri"/>
          <w:sz w:val="20"/>
        </w:rPr>
      </w:pPr>
      <w:r w:rsidRPr="00932E18">
        <w:rPr>
          <w:rFonts w:ascii="Calibri" w:hAnsi="Calibri"/>
          <w:sz w:val="20"/>
        </w:rPr>
        <w:t>m</w:t>
      </w:r>
      <w:r w:rsidR="0037624D" w:rsidRPr="00932E18">
        <w:rPr>
          <w:rFonts w:ascii="Calibri" w:hAnsi="Calibri"/>
          <w:sz w:val="20"/>
        </w:rPr>
        <w:t>eet the QNZPE t</w:t>
      </w:r>
      <w:r w:rsidR="00B07EE3" w:rsidRPr="00932E18">
        <w:rPr>
          <w:rFonts w:ascii="Calibri" w:hAnsi="Calibri"/>
          <w:sz w:val="20"/>
        </w:rPr>
        <w:t>hreshold</w:t>
      </w:r>
      <w:r w:rsidR="00DA646C" w:rsidRPr="00932E18">
        <w:rPr>
          <w:rFonts w:ascii="Calibri" w:hAnsi="Calibri"/>
          <w:sz w:val="20"/>
        </w:rPr>
        <w:t>s</w:t>
      </w:r>
      <w:r w:rsidR="00BE5618" w:rsidRPr="00932E18">
        <w:rPr>
          <w:rFonts w:ascii="Calibri" w:hAnsi="Calibri"/>
          <w:sz w:val="20"/>
        </w:rPr>
        <w:t xml:space="preserve"> (for current and previous productions)</w:t>
      </w:r>
      <w:r w:rsidR="0014032D" w:rsidRPr="00932E18">
        <w:rPr>
          <w:rFonts w:ascii="Calibri" w:hAnsi="Calibri"/>
          <w:sz w:val="20"/>
        </w:rPr>
        <w:t xml:space="preserve">; </w:t>
      </w:r>
    </w:p>
    <w:p w14:paraId="4BDB5498" w14:textId="77777777" w:rsidR="00020188" w:rsidRPr="00932E18" w:rsidRDefault="00020188" w:rsidP="00020188">
      <w:pPr>
        <w:pStyle w:val="ListParagraph"/>
        <w:ind w:left="360"/>
        <w:contextualSpacing w:val="0"/>
        <w:rPr>
          <w:rFonts w:ascii="Calibri" w:hAnsi="Calibri"/>
          <w:sz w:val="20"/>
        </w:rPr>
      </w:pPr>
    </w:p>
    <w:p w14:paraId="4FFF6F0D" w14:textId="77777777" w:rsidR="00796DC8" w:rsidRPr="00932E18" w:rsidRDefault="00020188" w:rsidP="00953A8E">
      <w:pPr>
        <w:pStyle w:val="ListParagraph"/>
        <w:numPr>
          <w:ilvl w:val="0"/>
          <w:numId w:val="43"/>
        </w:numPr>
        <w:contextualSpacing w:val="0"/>
        <w:rPr>
          <w:rFonts w:ascii="Calibri" w:hAnsi="Calibri"/>
          <w:sz w:val="20"/>
        </w:rPr>
      </w:pPr>
      <w:r w:rsidRPr="00932E18">
        <w:rPr>
          <w:rFonts w:ascii="Calibri" w:hAnsi="Calibri"/>
          <w:sz w:val="20"/>
        </w:rPr>
        <w:t>be invited in wr</w:t>
      </w:r>
      <w:r w:rsidR="00796DC8" w:rsidRPr="00932E18">
        <w:rPr>
          <w:rFonts w:ascii="Calibri" w:hAnsi="Calibri"/>
          <w:sz w:val="20"/>
        </w:rPr>
        <w:t>iting</w:t>
      </w:r>
      <w:r w:rsidR="006A5757" w:rsidRPr="00932E18">
        <w:rPr>
          <w:rFonts w:ascii="Calibri" w:hAnsi="Calibri"/>
          <w:sz w:val="20"/>
        </w:rPr>
        <w:t xml:space="preserve"> by the NZFC and MBIE</w:t>
      </w:r>
      <w:r w:rsidR="00796DC8" w:rsidRPr="00932E18">
        <w:rPr>
          <w:rFonts w:ascii="Calibri" w:hAnsi="Calibri"/>
          <w:sz w:val="20"/>
        </w:rPr>
        <w:t xml:space="preserve"> to apply for a 5% Uplift; </w:t>
      </w:r>
    </w:p>
    <w:p w14:paraId="2916C19D" w14:textId="77777777" w:rsidR="00796DC8" w:rsidRPr="00932E18" w:rsidRDefault="00796DC8" w:rsidP="00796DC8">
      <w:pPr>
        <w:pStyle w:val="ListParagraph"/>
        <w:rPr>
          <w:rFonts w:ascii="Calibri" w:hAnsi="Calibri"/>
          <w:sz w:val="20"/>
        </w:rPr>
      </w:pPr>
    </w:p>
    <w:p w14:paraId="0BB8E18F" w14:textId="77777777" w:rsidR="00B07EE3" w:rsidRPr="00932E18" w:rsidRDefault="00020188" w:rsidP="00953A8E">
      <w:pPr>
        <w:pStyle w:val="ListParagraph"/>
        <w:numPr>
          <w:ilvl w:val="0"/>
          <w:numId w:val="43"/>
        </w:numPr>
        <w:contextualSpacing w:val="0"/>
        <w:rPr>
          <w:rFonts w:ascii="Calibri" w:hAnsi="Calibri"/>
          <w:sz w:val="20"/>
        </w:rPr>
      </w:pPr>
      <w:r w:rsidRPr="00932E18">
        <w:rPr>
          <w:rFonts w:ascii="Calibri" w:hAnsi="Calibri"/>
          <w:sz w:val="20"/>
        </w:rPr>
        <w:t>apply</w:t>
      </w:r>
      <w:r w:rsidR="00796DC8" w:rsidRPr="00932E18">
        <w:rPr>
          <w:rFonts w:ascii="Calibri" w:hAnsi="Calibri"/>
          <w:sz w:val="20"/>
        </w:rPr>
        <w:t xml:space="preserve"> for a 5% Uplift</w:t>
      </w:r>
      <w:r w:rsidR="00FF5E1E" w:rsidRPr="00932E18">
        <w:rPr>
          <w:rFonts w:ascii="Calibri" w:hAnsi="Calibri"/>
          <w:sz w:val="20"/>
        </w:rPr>
        <w:t>,</w:t>
      </w:r>
      <w:r w:rsidRPr="00932E18">
        <w:rPr>
          <w:rFonts w:ascii="Calibri" w:hAnsi="Calibri"/>
          <w:sz w:val="20"/>
        </w:rPr>
        <w:t xml:space="preserve"> and meet the requirements of the criteria (including the Significant Economic Benefits Points </w:t>
      </w:r>
      <w:r w:rsidR="00FF5E1E" w:rsidRPr="00932E18">
        <w:rPr>
          <w:rFonts w:ascii="Calibri" w:hAnsi="Calibri"/>
          <w:sz w:val="20"/>
        </w:rPr>
        <w:t>Test</w:t>
      </w:r>
      <w:r w:rsidR="006B0F7A" w:rsidRPr="00932E18">
        <w:rPr>
          <w:rFonts w:ascii="Calibri" w:hAnsi="Calibri"/>
          <w:sz w:val="20"/>
        </w:rPr>
        <w:t>)</w:t>
      </w:r>
      <w:r w:rsidR="00FF5E1E" w:rsidRPr="00932E18">
        <w:rPr>
          <w:rFonts w:ascii="Calibri" w:hAnsi="Calibri"/>
          <w:sz w:val="20"/>
        </w:rPr>
        <w:t xml:space="preserve">; </w:t>
      </w:r>
      <w:r w:rsidR="00FD2336" w:rsidRPr="00932E18">
        <w:rPr>
          <w:rFonts w:ascii="Calibri" w:hAnsi="Calibri"/>
          <w:sz w:val="20"/>
        </w:rPr>
        <w:t>and</w:t>
      </w:r>
    </w:p>
    <w:p w14:paraId="74869460" w14:textId="77777777" w:rsidR="00FF5E1E" w:rsidRPr="00932E18" w:rsidRDefault="00FF5E1E" w:rsidP="00FF5E1E">
      <w:pPr>
        <w:pStyle w:val="ListParagraph"/>
        <w:rPr>
          <w:rFonts w:ascii="Calibri" w:hAnsi="Calibri"/>
          <w:sz w:val="20"/>
        </w:rPr>
      </w:pPr>
    </w:p>
    <w:p w14:paraId="30BE0122" w14:textId="77777777" w:rsidR="00B75985" w:rsidRPr="00932E18" w:rsidRDefault="00FD2336" w:rsidP="00953A8E">
      <w:pPr>
        <w:pStyle w:val="ListParagraph"/>
        <w:numPr>
          <w:ilvl w:val="0"/>
          <w:numId w:val="43"/>
        </w:numPr>
        <w:contextualSpacing w:val="0"/>
        <w:rPr>
          <w:rFonts w:ascii="Calibri" w:hAnsi="Calibri"/>
          <w:sz w:val="20"/>
        </w:rPr>
      </w:pPr>
      <w:r w:rsidRPr="00932E18">
        <w:rPr>
          <w:rFonts w:ascii="Calibri" w:hAnsi="Calibri"/>
          <w:sz w:val="20"/>
        </w:rPr>
        <w:t xml:space="preserve">provide </w:t>
      </w:r>
      <w:r w:rsidR="00891927" w:rsidRPr="00932E18">
        <w:rPr>
          <w:rFonts w:ascii="Calibri" w:hAnsi="Calibri"/>
          <w:sz w:val="20"/>
        </w:rPr>
        <w:t>value</w:t>
      </w:r>
      <w:r w:rsidR="00F207CC" w:rsidRPr="00932E18">
        <w:rPr>
          <w:rFonts w:ascii="Calibri" w:hAnsi="Calibri"/>
          <w:sz w:val="20"/>
        </w:rPr>
        <w:t xml:space="preserve"> to New Zealand that </w:t>
      </w:r>
      <w:r w:rsidR="004371E2" w:rsidRPr="00932E18">
        <w:rPr>
          <w:rFonts w:ascii="Calibri" w:hAnsi="Calibri" w:cs="Calibri"/>
          <w:sz w:val="20"/>
          <w:szCs w:val="22"/>
        </w:rPr>
        <w:t xml:space="preserve">the SEB Verification Panel </w:t>
      </w:r>
      <w:r w:rsidR="00B75985" w:rsidRPr="00932E18">
        <w:rPr>
          <w:rFonts w:ascii="Calibri" w:hAnsi="Calibri" w:cs="Calibri"/>
          <w:sz w:val="20"/>
          <w:szCs w:val="22"/>
        </w:rPr>
        <w:t xml:space="preserve">considers meets or exceeds the value of the 5% Uplift applied for. </w:t>
      </w:r>
    </w:p>
    <w:p w14:paraId="7DB5D64A" w14:textId="77777777" w:rsidR="00DA6C0D" w:rsidRPr="00932E18" w:rsidRDefault="007D0AE6" w:rsidP="00696CC6">
      <w:pPr>
        <w:spacing w:before="120"/>
        <w:rPr>
          <w:rFonts w:ascii="Calibri" w:hAnsi="Calibri" w:cs="Calibri"/>
          <w:sz w:val="20"/>
          <w:szCs w:val="22"/>
        </w:rPr>
      </w:pPr>
      <w:r w:rsidRPr="00932E18">
        <w:rPr>
          <w:rFonts w:ascii="Calibri" w:hAnsi="Calibri" w:cs="Calibri"/>
          <w:sz w:val="20"/>
          <w:szCs w:val="22"/>
          <w:lang w:val="en-US" w:eastAsia="en-US"/>
        </w:rPr>
        <w:t>An applicant must meet all four</w:t>
      </w:r>
      <w:r w:rsidR="004400DD" w:rsidRPr="00932E18">
        <w:rPr>
          <w:rFonts w:ascii="Calibri" w:hAnsi="Calibri" w:cs="Calibri"/>
          <w:sz w:val="20"/>
          <w:szCs w:val="22"/>
          <w:lang w:val="en-US" w:eastAsia="en-US"/>
        </w:rPr>
        <w:t xml:space="preserve"> of the requirements outlined above</w:t>
      </w:r>
      <w:r w:rsidR="008B1433" w:rsidRPr="00932E18">
        <w:rPr>
          <w:rFonts w:ascii="Calibri" w:hAnsi="Calibri" w:cs="Calibri"/>
          <w:sz w:val="20"/>
          <w:szCs w:val="22"/>
          <w:lang w:val="en-US" w:eastAsia="en-US"/>
        </w:rPr>
        <w:t xml:space="preserve"> to receive initial certification of eligibility for </w:t>
      </w:r>
      <w:r w:rsidR="00551A53" w:rsidRPr="00932E18">
        <w:rPr>
          <w:rFonts w:ascii="Calibri" w:hAnsi="Calibri" w:cs="Calibri"/>
          <w:sz w:val="20"/>
          <w:szCs w:val="22"/>
          <w:lang w:val="en-US" w:eastAsia="en-US"/>
        </w:rPr>
        <w:t>a</w:t>
      </w:r>
      <w:r w:rsidR="008B1433" w:rsidRPr="00932E18">
        <w:rPr>
          <w:rFonts w:ascii="Calibri" w:hAnsi="Calibri" w:cs="Calibri"/>
          <w:sz w:val="20"/>
          <w:szCs w:val="22"/>
          <w:lang w:val="en-US" w:eastAsia="en-US"/>
        </w:rPr>
        <w:t xml:space="preserve"> 5% Uplift.</w:t>
      </w:r>
      <w:r w:rsidR="004400DD" w:rsidRPr="00932E18">
        <w:rPr>
          <w:rFonts w:ascii="Calibri" w:hAnsi="Calibri" w:cs="Calibri"/>
          <w:sz w:val="20"/>
          <w:szCs w:val="22"/>
          <w:lang w:val="en-US" w:eastAsia="en-US"/>
        </w:rPr>
        <w:t xml:space="preserve">  </w:t>
      </w:r>
    </w:p>
    <w:p w14:paraId="187F57B8" w14:textId="77777777" w:rsidR="00696CC6" w:rsidRPr="00932E18" w:rsidRDefault="00696CC6" w:rsidP="00696CC6">
      <w:pPr>
        <w:spacing w:before="120"/>
        <w:rPr>
          <w:rFonts w:ascii="Calibri" w:hAnsi="Calibri"/>
          <w:sz w:val="20"/>
        </w:rPr>
      </w:pPr>
    </w:p>
    <w:p w14:paraId="6B95FE84" w14:textId="77777777" w:rsidR="00696CC6" w:rsidRPr="00932E18" w:rsidRDefault="00BB1531" w:rsidP="00953A8E">
      <w:pPr>
        <w:pStyle w:val="ListParagraph"/>
        <w:keepNext/>
        <w:numPr>
          <w:ilvl w:val="0"/>
          <w:numId w:val="44"/>
        </w:numPr>
        <w:rPr>
          <w:rFonts w:ascii="Calibri" w:hAnsi="Calibri" w:cs="Calibri"/>
          <w:b/>
          <w:sz w:val="20"/>
          <w:szCs w:val="22"/>
        </w:rPr>
      </w:pPr>
      <w:bookmarkStart w:id="471" w:name="_Ref465178105"/>
      <w:r w:rsidRPr="00932E18">
        <w:rPr>
          <w:rFonts w:ascii="Calibri" w:hAnsi="Calibri" w:cs="Calibri"/>
          <w:b/>
          <w:sz w:val="20"/>
          <w:szCs w:val="22"/>
        </w:rPr>
        <w:t>QNZPE</w:t>
      </w:r>
      <w:r w:rsidR="00696CC6" w:rsidRPr="00932E18">
        <w:rPr>
          <w:rFonts w:ascii="Calibri" w:hAnsi="Calibri" w:cs="Calibri"/>
          <w:b/>
          <w:sz w:val="20"/>
          <w:szCs w:val="22"/>
        </w:rPr>
        <w:t xml:space="preserve"> threshold</w:t>
      </w:r>
      <w:bookmarkEnd w:id="471"/>
      <w:r w:rsidR="00F35898" w:rsidRPr="00932E18">
        <w:rPr>
          <w:rFonts w:ascii="Calibri" w:hAnsi="Calibri" w:cs="Calibri"/>
          <w:b/>
          <w:sz w:val="20"/>
          <w:szCs w:val="22"/>
        </w:rPr>
        <w:t>s</w:t>
      </w:r>
    </w:p>
    <w:p w14:paraId="57FF3985" w14:textId="77777777" w:rsidR="006E3324" w:rsidRPr="00932E18" w:rsidRDefault="00696CC6" w:rsidP="0077240E">
      <w:pPr>
        <w:spacing w:before="120"/>
        <w:ind w:left="360"/>
        <w:rPr>
          <w:rFonts w:ascii="Calibri" w:hAnsi="Calibri"/>
          <w:sz w:val="20"/>
        </w:rPr>
      </w:pPr>
      <w:r w:rsidRPr="00932E18">
        <w:rPr>
          <w:rFonts w:ascii="Calibri" w:hAnsi="Calibri"/>
          <w:sz w:val="20"/>
        </w:rPr>
        <w:t>To be invited to apply for the 5% Uplift</w:t>
      </w:r>
      <w:r w:rsidR="005110CD" w:rsidRPr="00932E18">
        <w:rPr>
          <w:rFonts w:ascii="Calibri" w:hAnsi="Calibri"/>
          <w:sz w:val="20"/>
        </w:rPr>
        <w:t>,</w:t>
      </w:r>
      <w:r w:rsidR="00DA646C" w:rsidRPr="00932E18">
        <w:rPr>
          <w:rFonts w:ascii="Calibri" w:hAnsi="Calibri"/>
          <w:sz w:val="20"/>
        </w:rPr>
        <w:t xml:space="preserve"> an applicant must meet</w:t>
      </w:r>
      <w:r w:rsidR="002A7DA5" w:rsidRPr="00932E18">
        <w:rPr>
          <w:rFonts w:ascii="Calibri" w:hAnsi="Calibri"/>
          <w:sz w:val="20"/>
        </w:rPr>
        <w:t xml:space="preserve"> or exceed two QNZPE thresholds:</w:t>
      </w:r>
      <w:r w:rsidR="00DA646C" w:rsidRPr="00932E18">
        <w:rPr>
          <w:rFonts w:ascii="Calibri" w:hAnsi="Calibri"/>
          <w:sz w:val="20"/>
        </w:rPr>
        <w:t xml:space="preserve"> </w:t>
      </w:r>
    </w:p>
    <w:p w14:paraId="7D6EC7D2" w14:textId="77777777" w:rsidR="006E3324" w:rsidRPr="00932E18" w:rsidRDefault="002A7DA5" w:rsidP="00953A8E">
      <w:pPr>
        <w:pStyle w:val="ListParagraph"/>
        <w:numPr>
          <w:ilvl w:val="0"/>
          <w:numId w:val="48"/>
        </w:numPr>
        <w:spacing w:before="120"/>
        <w:ind w:left="1080"/>
        <w:rPr>
          <w:rFonts w:ascii="Calibri" w:hAnsi="Calibri"/>
          <w:sz w:val="20"/>
        </w:rPr>
      </w:pPr>
      <w:r w:rsidRPr="00932E18">
        <w:rPr>
          <w:rFonts w:ascii="Calibri" w:hAnsi="Calibri"/>
          <w:sz w:val="20"/>
        </w:rPr>
        <w:t>t</w:t>
      </w:r>
      <w:r w:rsidR="006E3324" w:rsidRPr="00932E18">
        <w:rPr>
          <w:rFonts w:ascii="Calibri" w:hAnsi="Calibri"/>
          <w:sz w:val="20"/>
        </w:rPr>
        <w:t xml:space="preserve">he current production must have QNZPE of at least $30 million; and </w:t>
      </w:r>
    </w:p>
    <w:p w14:paraId="579CB948" w14:textId="77777777" w:rsidR="006E3324" w:rsidRPr="00932E18" w:rsidRDefault="002A7DA5" w:rsidP="00953A8E">
      <w:pPr>
        <w:pStyle w:val="ListParagraph"/>
        <w:numPr>
          <w:ilvl w:val="0"/>
          <w:numId w:val="48"/>
        </w:numPr>
        <w:spacing w:before="120"/>
        <w:ind w:left="1080"/>
        <w:rPr>
          <w:rFonts w:ascii="Calibri" w:hAnsi="Calibri"/>
          <w:sz w:val="20"/>
        </w:rPr>
      </w:pPr>
      <w:r w:rsidRPr="00932E18">
        <w:rPr>
          <w:rFonts w:ascii="Calibri" w:hAnsi="Calibri"/>
          <w:sz w:val="20"/>
        </w:rPr>
        <w:t>t</w:t>
      </w:r>
      <w:r w:rsidR="006E3324" w:rsidRPr="00932E18">
        <w:rPr>
          <w:rFonts w:ascii="Calibri" w:hAnsi="Calibri"/>
          <w:sz w:val="20"/>
        </w:rPr>
        <w:t xml:space="preserve">he </w:t>
      </w:r>
      <w:r w:rsidR="006F22CA" w:rsidRPr="00932E18">
        <w:rPr>
          <w:rFonts w:ascii="Calibri" w:hAnsi="Calibri"/>
          <w:sz w:val="20"/>
        </w:rPr>
        <w:t>applicant</w:t>
      </w:r>
      <w:r w:rsidR="006F22CA" w:rsidRPr="00932E18">
        <w:rPr>
          <w:rFonts w:asciiTheme="minorHAnsi" w:hAnsiTheme="minorHAnsi" w:cs="Calibri"/>
          <w:sz w:val="20"/>
          <w:szCs w:val="22"/>
        </w:rPr>
        <w:t xml:space="preserve"> </w:t>
      </w:r>
      <w:r w:rsidR="008C0D64" w:rsidRPr="00932E18">
        <w:rPr>
          <w:rFonts w:asciiTheme="minorHAnsi" w:hAnsiTheme="minorHAnsi" w:cs="Calibri"/>
          <w:sz w:val="20"/>
          <w:szCs w:val="22"/>
        </w:rPr>
        <w:t xml:space="preserve">must </w:t>
      </w:r>
      <w:r w:rsidR="00C479B1" w:rsidRPr="00932E18">
        <w:rPr>
          <w:rFonts w:asciiTheme="minorHAnsi" w:hAnsiTheme="minorHAnsi" w:cs="Calibri"/>
          <w:sz w:val="20"/>
          <w:szCs w:val="22"/>
        </w:rPr>
        <w:t xml:space="preserve">have </w:t>
      </w:r>
      <w:r w:rsidR="00696CC6" w:rsidRPr="00932E18">
        <w:rPr>
          <w:rFonts w:asciiTheme="minorHAnsi" w:hAnsiTheme="minorHAnsi" w:cs="Calibri"/>
          <w:sz w:val="20"/>
          <w:szCs w:val="22"/>
        </w:rPr>
        <w:t>incurred QNZPE of at least $100 million in the five years prior to the date of th</w:t>
      </w:r>
      <w:r w:rsidR="006E3324" w:rsidRPr="00932E18">
        <w:rPr>
          <w:rFonts w:asciiTheme="minorHAnsi" w:hAnsiTheme="minorHAnsi" w:cs="Calibri"/>
          <w:sz w:val="20"/>
          <w:szCs w:val="22"/>
        </w:rPr>
        <w:t xml:space="preserve">e applicant’s invitation. </w:t>
      </w:r>
    </w:p>
    <w:p w14:paraId="54738AF4" w14:textId="77777777" w:rsidR="006F22CA" w:rsidRPr="00932E18" w:rsidRDefault="006F22CA" w:rsidP="0077240E">
      <w:pPr>
        <w:pStyle w:val="ListParagraph"/>
        <w:ind w:left="1080"/>
        <w:rPr>
          <w:rFonts w:ascii="Calibri" w:hAnsi="Calibri"/>
          <w:sz w:val="20"/>
        </w:rPr>
      </w:pPr>
    </w:p>
    <w:p w14:paraId="324C566D" w14:textId="77777777" w:rsidR="006F0FFA" w:rsidRPr="00932E18" w:rsidRDefault="006F22CA" w:rsidP="0077240E">
      <w:pPr>
        <w:pStyle w:val="ListParagraph"/>
        <w:spacing w:before="120"/>
        <w:ind w:left="360"/>
        <w:rPr>
          <w:rFonts w:asciiTheme="minorHAnsi" w:hAnsiTheme="minorHAnsi" w:cs="Calibri"/>
          <w:sz w:val="20"/>
          <w:szCs w:val="22"/>
        </w:rPr>
      </w:pPr>
      <w:r w:rsidRPr="00932E18">
        <w:rPr>
          <w:rFonts w:asciiTheme="minorHAnsi" w:hAnsiTheme="minorHAnsi" w:cs="Calibri"/>
          <w:sz w:val="20"/>
          <w:szCs w:val="22"/>
        </w:rPr>
        <w:t>In determining whether the applicant has met the threshold for QNZPE on previous productions, MBIE and the NZFC will consider</w:t>
      </w:r>
      <w:r w:rsidR="00DA646C" w:rsidRPr="00932E18">
        <w:rPr>
          <w:rFonts w:asciiTheme="minorHAnsi" w:hAnsiTheme="minorHAnsi" w:cs="Calibri"/>
          <w:sz w:val="20"/>
          <w:szCs w:val="22"/>
        </w:rPr>
        <w:t xml:space="preserve"> </w:t>
      </w:r>
      <w:r w:rsidRPr="00932E18">
        <w:rPr>
          <w:rFonts w:asciiTheme="minorHAnsi" w:hAnsiTheme="minorHAnsi" w:cs="Calibri"/>
          <w:sz w:val="20"/>
          <w:szCs w:val="22"/>
        </w:rPr>
        <w:t>QNZPE that has been determined to be QNZPE in a previous applicat</w:t>
      </w:r>
      <w:r w:rsidR="00DA646C" w:rsidRPr="00932E18">
        <w:rPr>
          <w:rFonts w:asciiTheme="minorHAnsi" w:hAnsiTheme="minorHAnsi" w:cs="Calibri"/>
          <w:sz w:val="20"/>
          <w:szCs w:val="22"/>
        </w:rPr>
        <w:t>ion</w:t>
      </w:r>
      <w:r w:rsidR="0077043E" w:rsidRPr="00932E18">
        <w:rPr>
          <w:rFonts w:asciiTheme="minorHAnsi" w:hAnsiTheme="minorHAnsi" w:cs="Calibri"/>
          <w:sz w:val="20"/>
          <w:szCs w:val="22"/>
        </w:rPr>
        <w:t>(s)</w:t>
      </w:r>
      <w:r w:rsidR="00DA646C" w:rsidRPr="00932E18">
        <w:rPr>
          <w:rFonts w:asciiTheme="minorHAnsi" w:hAnsiTheme="minorHAnsi" w:cs="Calibri"/>
          <w:sz w:val="20"/>
          <w:szCs w:val="22"/>
        </w:rPr>
        <w:t xml:space="preserve"> for the International Grant</w:t>
      </w:r>
      <w:r w:rsidRPr="00932E18">
        <w:rPr>
          <w:rFonts w:asciiTheme="minorHAnsi" w:hAnsiTheme="minorHAnsi" w:cs="Calibri"/>
          <w:sz w:val="20"/>
          <w:szCs w:val="22"/>
        </w:rPr>
        <w:t xml:space="preserve"> and any supporting evidence provided by the applicant. </w:t>
      </w:r>
    </w:p>
    <w:p w14:paraId="46ABBD8F" w14:textId="77777777" w:rsidR="006F22CA" w:rsidRPr="00932E18" w:rsidRDefault="006F22CA" w:rsidP="006F22CA">
      <w:pPr>
        <w:pStyle w:val="ListParagraph"/>
        <w:spacing w:before="120"/>
        <w:ind w:left="1375"/>
        <w:rPr>
          <w:rFonts w:ascii="Calibri" w:hAnsi="Calibri"/>
          <w:sz w:val="20"/>
        </w:rPr>
      </w:pPr>
    </w:p>
    <w:p w14:paraId="004387C8" w14:textId="77777777" w:rsidR="00696CC6" w:rsidRPr="00932E18" w:rsidRDefault="00696CC6" w:rsidP="00953A8E">
      <w:pPr>
        <w:pStyle w:val="ListParagraph"/>
        <w:keepNext/>
        <w:numPr>
          <w:ilvl w:val="0"/>
          <w:numId w:val="44"/>
        </w:numPr>
        <w:rPr>
          <w:rFonts w:ascii="Calibri" w:hAnsi="Calibri" w:cs="Calibri"/>
          <w:b/>
          <w:sz w:val="20"/>
          <w:szCs w:val="22"/>
        </w:rPr>
      </w:pPr>
      <w:r w:rsidRPr="00932E18">
        <w:rPr>
          <w:rFonts w:ascii="Calibri" w:hAnsi="Calibri" w:cs="Calibri"/>
          <w:b/>
          <w:sz w:val="20"/>
          <w:szCs w:val="22"/>
        </w:rPr>
        <w:t xml:space="preserve">Invitation </w:t>
      </w:r>
    </w:p>
    <w:p w14:paraId="1BEBCA1F" w14:textId="77777777" w:rsidR="00696CC6" w:rsidRPr="00932E18" w:rsidRDefault="00302367" w:rsidP="0077240E">
      <w:pPr>
        <w:spacing w:before="120"/>
        <w:ind w:left="360"/>
        <w:rPr>
          <w:rFonts w:ascii="Calibri" w:hAnsi="Calibri"/>
          <w:sz w:val="20"/>
        </w:rPr>
      </w:pPr>
      <w:r w:rsidRPr="00932E18">
        <w:rPr>
          <w:rFonts w:ascii="Calibri" w:hAnsi="Calibri"/>
          <w:sz w:val="20"/>
        </w:rPr>
        <w:t>MBIE and the NZFC</w:t>
      </w:r>
      <w:r w:rsidR="00696CC6" w:rsidRPr="00932E18">
        <w:rPr>
          <w:rFonts w:ascii="Calibri" w:hAnsi="Calibri"/>
          <w:sz w:val="20"/>
        </w:rPr>
        <w:t xml:space="preserve"> </w:t>
      </w:r>
      <w:r w:rsidR="00204FAF" w:rsidRPr="00932E18">
        <w:rPr>
          <w:rFonts w:ascii="Calibri" w:hAnsi="Calibri"/>
          <w:sz w:val="20"/>
        </w:rPr>
        <w:t>c</w:t>
      </w:r>
      <w:r w:rsidR="00211653" w:rsidRPr="00932E18">
        <w:rPr>
          <w:rFonts w:ascii="Calibri" w:hAnsi="Calibri"/>
          <w:sz w:val="20"/>
        </w:rPr>
        <w:t>a</w:t>
      </w:r>
      <w:r w:rsidR="00204FAF" w:rsidRPr="00932E18">
        <w:rPr>
          <w:rFonts w:ascii="Calibri" w:hAnsi="Calibri"/>
          <w:sz w:val="20"/>
        </w:rPr>
        <w:t>n</w:t>
      </w:r>
      <w:r w:rsidR="00696CC6" w:rsidRPr="00932E18">
        <w:rPr>
          <w:rFonts w:ascii="Calibri" w:hAnsi="Calibri"/>
          <w:sz w:val="20"/>
        </w:rPr>
        <w:t xml:space="preserve"> invite applicants who have reached the QNZPE threshold</w:t>
      </w:r>
      <w:r w:rsidR="00CC2D26" w:rsidRPr="00932E18">
        <w:rPr>
          <w:rFonts w:ascii="Calibri" w:hAnsi="Calibri"/>
          <w:sz w:val="20"/>
        </w:rPr>
        <w:t>s</w:t>
      </w:r>
      <w:r w:rsidR="00696CC6" w:rsidRPr="00932E18">
        <w:rPr>
          <w:rFonts w:ascii="Calibri" w:hAnsi="Calibri"/>
          <w:sz w:val="20"/>
        </w:rPr>
        <w:t xml:space="preserve"> to apply for the 5% Uplift. </w:t>
      </w:r>
      <w:r w:rsidR="000F3537" w:rsidRPr="00932E18">
        <w:rPr>
          <w:rFonts w:ascii="Calibri" w:hAnsi="Calibri"/>
          <w:sz w:val="20"/>
        </w:rPr>
        <w:t>MBIE and the NZFC have</w:t>
      </w:r>
      <w:r w:rsidR="00856A8F" w:rsidRPr="00932E18">
        <w:rPr>
          <w:rFonts w:ascii="Calibri" w:hAnsi="Calibri"/>
          <w:sz w:val="20"/>
        </w:rPr>
        <w:t xml:space="preserve"> sole discretion to decide whether to </w:t>
      </w:r>
      <w:r w:rsidR="00AE7AB7" w:rsidRPr="00932E18">
        <w:rPr>
          <w:rFonts w:ascii="Calibri" w:hAnsi="Calibri"/>
          <w:sz w:val="20"/>
        </w:rPr>
        <w:t>issue an invitation</w:t>
      </w:r>
      <w:r w:rsidR="00DA6C0D" w:rsidRPr="00932E18">
        <w:rPr>
          <w:rFonts w:ascii="Calibri" w:hAnsi="Calibri"/>
          <w:sz w:val="20"/>
        </w:rPr>
        <w:t>,</w:t>
      </w:r>
      <w:r w:rsidR="00AE7AB7" w:rsidRPr="00932E18">
        <w:rPr>
          <w:rFonts w:ascii="Calibri" w:hAnsi="Calibri"/>
          <w:sz w:val="20"/>
        </w:rPr>
        <w:t xml:space="preserve"> </w:t>
      </w:r>
      <w:r w:rsidR="00856A8F" w:rsidRPr="00932E18">
        <w:rPr>
          <w:rFonts w:ascii="Calibri" w:hAnsi="Calibri"/>
          <w:sz w:val="20"/>
        </w:rPr>
        <w:t xml:space="preserve">and </w:t>
      </w:r>
      <w:r w:rsidR="00840B07" w:rsidRPr="00932E18">
        <w:rPr>
          <w:rFonts w:ascii="Calibri" w:hAnsi="Calibri"/>
          <w:sz w:val="20"/>
        </w:rPr>
        <w:t>are</w:t>
      </w:r>
      <w:r w:rsidR="00856A8F" w:rsidRPr="00932E18">
        <w:rPr>
          <w:rFonts w:ascii="Calibri" w:hAnsi="Calibri"/>
          <w:sz w:val="20"/>
        </w:rPr>
        <w:t xml:space="preserve"> under no obligation to </w:t>
      </w:r>
      <w:r w:rsidR="00AE7AB7" w:rsidRPr="00932E18">
        <w:rPr>
          <w:rFonts w:ascii="Calibri" w:hAnsi="Calibri"/>
          <w:sz w:val="20"/>
        </w:rPr>
        <w:t>issue an invitation to</w:t>
      </w:r>
      <w:r w:rsidR="00856A8F" w:rsidRPr="00932E18">
        <w:rPr>
          <w:rFonts w:ascii="Calibri" w:hAnsi="Calibri"/>
          <w:sz w:val="20"/>
        </w:rPr>
        <w:t xml:space="preserve"> </w:t>
      </w:r>
      <w:r w:rsidR="000F0A63" w:rsidRPr="00932E18">
        <w:rPr>
          <w:rFonts w:ascii="Calibri" w:hAnsi="Calibri"/>
          <w:sz w:val="20"/>
        </w:rPr>
        <w:t>applicant</w:t>
      </w:r>
      <w:r w:rsidR="00AE7AB7" w:rsidRPr="00932E18">
        <w:rPr>
          <w:rFonts w:ascii="Calibri" w:hAnsi="Calibri"/>
          <w:sz w:val="20"/>
        </w:rPr>
        <w:t>s</w:t>
      </w:r>
      <w:r w:rsidR="000F0A63" w:rsidRPr="00932E18">
        <w:rPr>
          <w:rFonts w:ascii="Calibri" w:hAnsi="Calibri"/>
          <w:sz w:val="20"/>
        </w:rPr>
        <w:t xml:space="preserve"> </w:t>
      </w:r>
      <w:r w:rsidR="00DA6C0D" w:rsidRPr="00932E18">
        <w:rPr>
          <w:rFonts w:ascii="Calibri" w:hAnsi="Calibri"/>
          <w:sz w:val="20"/>
        </w:rPr>
        <w:t>who</w:t>
      </w:r>
      <w:r w:rsidR="000F0A63" w:rsidRPr="00932E18">
        <w:rPr>
          <w:rFonts w:ascii="Calibri" w:hAnsi="Calibri"/>
          <w:sz w:val="20"/>
        </w:rPr>
        <w:t xml:space="preserve"> </w:t>
      </w:r>
      <w:r w:rsidR="00AE7AB7" w:rsidRPr="00932E18">
        <w:rPr>
          <w:rFonts w:ascii="Calibri" w:hAnsi="Calibri"/>
          <w:sz w:val="20"/>
        </w:rPr>
        <w:t>reach</w:t>
      </w:r>
      <w:r w:rsidR="000F0A63" w:rsidRPr="00932E18">
        <w:rPr>
          <w:rFonts w:ascii="Calibri" w:hAnsi="Calibri"/>
          <w:sz w:val="20"/>
        </w:rPr>
        <w:t xml:space="preserve"> t</w:t>
      </w:r>
      <w:r w:rsidR="00AE7AB7" w:rsidRPr="00932E18">
        <w:rPr>
          <w:rFonts w:ascii="Calibri" w:hAnsi="Calibri"/>
          <w:sz w:val="20"/>
        </w:rPr>
        <w:t>he QNZPE threshold</w:t>
      </w:r>
      <w:r w:rsidR="00640D50" w:rsidRPr="00932E18">
        <w:rPr>
          <w:rFonts w:ascii="Calibri" w:hAnsi="Calibri"/>
          <w:sz w:val="20"/>
        </w:rPr>
        <w:t>s</w:t>
      </w:r>
      <w:r w:rsidR="00AE7AB7" w:rsidRPr="00932E18">
        <w:rPr>
          <w:rFonts w:ascii="Calibri" w:hAnsi="Calibri"/>
          <w:sz w:val="20"/>
        </w:rPr>
        <w:t xml:space="preserve">. </w:t>
      </w:r>
      <w:r w:rsidR="00696CC6" w:rsidRPr="00932E18">
        <w:rPr>
          <w:rFonts w:ascii="Calibri" w:hAnsi="Calibri"/>
          <w:sz w:val="20"/>
        </w:rPr>
        <w:t>An applicant who is invited to apply is not obliged to apply. Nor does being invited to apply mean that the applicant will qualify for the 5% Uplift.</w:t>
      </w:r>
      <w:r w:rsidR="00696CC6" w:rsidRPr="00932E18">
        <w:rPr>
          <w:sz w:val="20"/>
          <w:szCs w:val="20"/>
        </w:rPr>
        <w:t xml:space="preserve"> </w:t>
      </w:r>
    </w:p>
    <w:p w14:paraId="06BBA33E" w14:textId="77777777" w:rsidR="00696CC6" w:rsidRPr="00932E18" w:rsidRDefault="00696CC6" w:rsidP="00696CC6">
      <w:pPr>
        <w:rPr>
          <w:rFonts w:ascii="Calibri" w:hAnsi="Calibri" w:cs="Calibri"/>
          <w:b/>
          <w:sz w:val="22"/>
          <w:szCs w:val="22"/>
        </w:rPr>
      </w:pPr>
    </w:p>
    <w:p w14:paraId="464FCBC1" w14:textId="77777777" w:rsidR="00EE4C86" w:rsidRPr="00932E18" w:rsidRDefault="00EE4C86" w:rsidP="00696CC6">
      <w:pPr>
        <w:rPr>
          <w:rFonts w:ascii="Calibri" w:hAnsi="Calibri" w:cs="Calibri"/>
          <w:b/>
          <w:sz w:val="22"/>
          <w:szCs w:val="22"/>
        </w:rPr>
      </w:pPr>
    </w:p>
    <w:p w14:paraId="4985FB9F" w14:textId="77777777" w:rsidR="00696CC6" w:rsidRPr="00932E18" w:rsidRDefault="00696CC6" w:rsidP="00953A8E">
      <w:pPr>
        <w:pStyle w:val="ListParagraph"/>
        <w:keepNext/>
        <w:numPr>
          <w:ilvl w:val="0"/>
          <w:numId w:val="44"/>
        </w:numPr>
        <w:rPr>
          <w:rFonts w:ascii="Calibri" w:hAnsi="Calibri" w:cs="Calibri"/>
          <w:b/>
          <w:sz w:val="20"/>
          <w:szCs w:val="22"/>
        </w:rPr>
      </w:pPr>
      <w:r w:rsidRPr="00932E18">
        <w:rPr>
          <w:rFonts w:ascii="Calibri" w:hAnsi="Calibri" w:cs="Calibri"/>
          <w:b/>
          <w:sz w:val="20"/>
          <w:szCs w:val="22"/>
        </w:rPr>
        <w:t xml:space="preserve">Application </w:t>
      </w:r>
      <w:r w:rsidR="00B40BCC" w:rsidRPr="00932E18">
        <w:rPr>
          <w:rFonts w:ascii="Calibri" w:hAnsi="Calibri" w:cs="Calibri"/>
          <w:b/>
          <w:sz w:val="20"/>
          <w:szCs w:val="22"/>
        </w:rPr>
        <w:t xml:space="preserve">and Significant Economic Benefits Test </w:t>
      </w:r>
    </w:p>
    <w:p w14:paraId="751E2C36" w14:textId="77777777" w:rsidR="00696CC6" w:rsidRPr="00932E18" w:rsidRDefault="00696CC6" w:rsidP="00BD6316">
      <w:pPr>
        <w:pStyle w:val="labelledlabel-para"/>
        <w:shd w:val="clear" w:color="auto" w:fill="FFFFFF"/>
        <w:ind w:left="360"/>
        <w:rPr>
          <w:rFonts w:ascii="Calibri" w:hAnsi="Calibri"/>
          <w:sz w:val="20"/>
        </w:rPr>
      </w:pPr>
      <w:r w:rsidRPr="00932E18">
        <w:rPr>
          <w:rFonts w:ascii="Calibri" w:hAnsi="Calibri"/>
          <w:sz w:val="20"/>
        </w:rPr>
        <w:t>An applicant who is invited to apply and who wishes to apply, m</w:t>
      </w:r>
      <w:r w:rsidR="00CE47D4" w:rsidRPr="00932E18">
        <w:rPr>
          <w:rFonts w:ascii="Calibri" w:hAnsi="Calibri"/>
          <w:sz w:val="20"/>
        </w:rPr>
        <w:t xml:space="preserve">ust submit to the </w:t>
      </w:r>
      <w:r w:rsidRPr="00932E18">
        <w:rPr>
          <w:rFonts w:ascii="Calibri" w:hAnsi="Calibri"/>
          <w:sz w:val="20"/>
        </w:rPr>
        <w:t xml:space="preserve">SEB Verification Panel a 5% </w:t>
      </w:r>
      <w:r w:rsidR="00CE47D4" w:rsidRPr="00932E18">
        <w:rPr>
          <w:rFonts w:ascii="Calibri" w:hAnsi="Calibri"/>
          <w:sz w:val="20"/>
        </w:rPr>
        <w:t xml:space="preserve">Uplift </w:t>
      </w:r>
      <w:r w:rsidR="007135D8" w:rsidRPr="00932E18">
        <w:rPr>
          <w:rFonts w:ascii="Calibri" w:hAnsi="Calibri"/>
          <w:sz w:val="20"/>
        </w:rPr>
        <w:t>i</w:t>
      </w:r>
      <w:r w:rsidR="00DD2860" w:rsidRPr="00932E18">
        <w:rPr>
          <w:rFonts w:ascii="Calibri" w:hAnsi="Calibri"/>
          <w:sz w:val="20"/>
        </w:rPr>
        <w:t xml:space="preserve">nitial </w:t>
      </w:r>
      <w:r w:rsidRPr="00932E18">
        <w:rPr>
          <w:rFonts w:ascii="Calibri" w:hAnsi="Calibri"/>
          <w:sz w:val="20"/>
        </w:rPr>
        <w:t xml:space="preserve">application, on the 5% </w:t>
      </w:r>
      <w:r w:rsidR="00085162" w:rsidRPr="00932E18">
        <w:rPr>
          <w:rFonts w:ascii="Calibri" w:hAnsi="Calibri"/>
          <w:sz w:val="20"/>
        </w:rPr>
        <w:t>U</w:t>
      </w:r>
      <w:r w:rsidR="00AE7AB7" w:rsidRPr="00932E18">
        <w:rPr>
          <w:rFonts w:ascii="Calibri" w:hAnsi="Calibri"/>
          <w:sz w:val="20"/>
        </w:rPr>
        <w:t xml:space="preserve">plift </w:t>
      </w:r>
      <w:r w:rsidR="00085162" w:rsidRPr="00932E18">
        <w:rPr>
          <w:rFonts w:ascii="Calibri" w:hAnsi="Calibri"/>
          <w:sz w:val="20"/>
        </w:rPr>
        <w:t>Initial A</w:t>
      </w:r>
      <w:r w:rsidRPr="00932E18">
        <w:rPr>
          <w:rFonts w:ascii="Calibri" w:hAnsi="Calibri"/>
          <w:sz w:val="20"/>
        </w:rPr>
        <w:t xml:space="preserve">pplication </w:t>
      </w:r>
      <w:r w:rsidR="00085162" w:rsidRPr="00932E18">
        <w:rPr>
          <w:rFonts w:ascii="Calibri" w:hAnsi="Calibri"/>
          <w:sz w:val="20"/>
        </w:rPr>
        <w:t>F</w:t>
      </w:r>
      <w:r w:rsidRPr="00932E18">
        <w:rPr>
          <w:rFonts w:ascii="Calibri" w:hAnsi="Calibri"/>
          <w:sz w:val="20"/>
        </w:rPr>
        <w:t xml:space="preserve">orm provided with the invitation. The SEB Verification Panel will provide the applicant with written confirmation once it has received a complete application. </w:t>
      </w:r>
    </w:p>
    <w:p w14:paraId="5C8C6B09" w14:textId="77777777" w:rsidR="00696CC6" w:rsidRPr="00932E18" w:rsidRDefault="00696CC6" w:rsidP="00BD6316">
      <w:pPr>
        <w:rPr>
          <w:rFonts w:ascii="Calibri" w:hAnsi="Calibri" w:cs="Calibri"/>
          <w:b/>
          <w:sz w:val="22"/>
          <w:szCs w:val="22"/>
        </w:rPr>
      </w:pPr>
    </w:p>
    <w:p w14:paraId="3E65AD57" w14:textId="77777777" w:rsidR="001B5B90" w:rsidRPr="00932E18" w:rsidRDefault="00696CC6" w:rsidP="00EE4C86">
      <w:pPr>
        <w:pStyle w:val="labelledlabel-para"/>
        <w:shd w:val="clear" w:color="auto" w:fill="FFFFFF"/>
        <w:ind w:left="360"/>
        <w:rPr>
          <w:rFonts w:ascii="Calibri" w:hAnsi="Calibri" w:cs="Calibri"/>
          <w:sz w:val="20"/>
          <w:szCs w:val="22"/>
          <w:lang w:val="en-NZ"/>
        </w:rPr>
      </w:pPr>
      <w:r w:rsidRPr="00932E18">
        <w:rPr>
          <w:rFonts w:ascii="Calibri" w:hAnsi="Calibri"/>
          <w:sz w:val="20"/>
        </w:rPr>
        <w:t xml:space="preserve">The </w:t>
      </w:r>
      <w:r w:rsidR="00840B07" w:rsidRPr="00932E18">
        <w:rPr>
          <w:rFonts w:ascii="Calibri" w:hAnsi="Calibri"/>
          <w:sz w:val="20"/>
        </w:rPr>
        <w:t xml:space="preserve">SEB Verification Panel </w:t>
      </w:r>
      <w:r w:rsidRPr="00932E18">
        <w:rPr>
          <w:rFonts w:ascii="Calibri" w:hAnsi="Calibri"/>
          <w:sz w:val="20"/>
        </w:rPr>
        <w:t xml:space="preserve">will determine whether a production and applicant pass the </w:t>
      </w:r>
      <w:r w:rsidR="00C66075" w:rsidRPr="00932E18">
        <w:rPr>
          <w:rFonts w:ascii="Calibri" w:hAnsi="Calibri"/>
          <w:sz w:val="20"/>
        </w:rPr>
        <w:t>Significant Economic Benefits Points Test</w:t>
      </w:r>
      <w:r w:rsidRPr="00932E18">
        <w:rPr>
          <w:rFonts w:ascii="Calibri" w:hAnsi="Calibri"/>
          <w:sz w:val="20"/>
        </w:rPr>
        <w:t xml:space="preserve">.  </w:t>
      </w:r>
      <w:r w:rsidR="001B5B90" w:rsidRPr="00932E18">
        <w:rPr>
          <w:rFonts w:ascii="Calibri" w:hAnsi="Calibri" w:cs="Calibri"/>
          <w:sz w:val="20"/>
          <w:szCs w:val="22"/>
          <w:lang w:val="en-NZ"/>
        </w:rPr>
        <w:t>A production that receives at least 20 points out of a possible 3</w:t>
      </w:r>
      <w:r w:rsidR="00084F45" w:rsidRPr="00932E18">
        <w:rPr>
          <w:rFonts w:ascii="Calibri" w:hAnsi="Calibri" w:cs="Calibri"/>
          <w:sz w:val="20"/>
          <w:szCs w:val="22"/>
          <w:lang w:val="en-NZ"/>
        </w:rPr>
        <w:t>5</w:t>
      </w:r>
      <w:r w:rsidR="001B5B90" w:rsidRPr="00932E18">
        <w:rPr>
          <w:rFonts w:ascii="Calibri" w:hAnsi="Calibri" w:cs="Calibri"/>
          <w:sz w:val="20"/>
          <w:szCs w:val="22"/>
          <w:lang w:val="en-NZ"/>
        </w:rPr>
        <w:t xml:space="preserve"> points</w:t>
      </w:r>
      <w:r w:rsidR="002B7AEB" w:rsidRPr="00932E18">
        <w:rPr>
          <w:rFonts w:ascii="Calibri" w:hAnsi="Calibri" w:cs="Calibri"/>
          <w:sz w:val="20"/>
          <w:szCs w:val="22"/>
          <w:lang w:val="en-NZ"/>
        </w:rPr>
        <w:t xml:space="preserve">, </w:t>
      </w:r>
      <w:r w:rsidR="001B5B90" w:rsidRPr="00932E18">
        <w:rPr>
          <w:rFonts w:ascii="Calibri" w:hAnsi="Calibri" w:cs="Calibri"/>
          <w:sz w:val="20"/>
          <w:szCs w:val="22"/>
          <w:lang w:val="en-NZ"/>
        </w:rPr>
        <w:t>receive</w:t>
      </w:r>
      <w:r w:rsidR="00C83D46" w:rsidRPr="00932E18">
        <w:rPr>
          <w:rFonts w:ascii="Calibri" w:hAnsi="Calibri" w:cs="Calibri"/>
          <w:sz w:val="20"/>
          <w:szCs w:val="22"/>
          <w:lang w:val="en-NZ"/>
        </w:rPr>
        <w:t>s</w:t>
      </w:r>
      <w:r w:rsidR="001B5B90" w:rsidRPr="00932E18">
        <w:rPr>
          <w:rFonts w:ascii="Calibri" w:hAnsi="Calibri" w:cs="Calibri"/>
          <w:sz w:val="20"/>
          <w:szCs w:val="22"/>
          <w:lang w:val="en-NZ"/>
        </w:rPr>
        <w:t xml:space="preserve"> a minimum number of points in </w:t>
      </w:r>
      <w:r w:rsidR="002B7AEB" w:rsidRPr="00932E18">
        <w:rPr>
          <w:rFonts w:ascii="Calibri" w:hAnsi="Calibri" w:cs="Calibri"/>
          <w:sz w:val="20"/>
          <w:szCs w:val="22"/>
          <w:lang w:val="en-NZ"/>
        </w:rPr>
        <w:t xml:space="preserve">each of the sections </w:t>
      </w:r>
      <w:r w:rsidR="00C83D46" w:rsidRPr="00932E18">
        <w:rPr>
          <w:rFonts w:ascii="Calibri" w:hAnsi="Calibri" w:cs="Calibri"/>
          <w:sz w:val="20"/>
          <w:szCs w:val="22"/>
          <w:lang w:val="en-NZ"/>
        </w:rPr>
        <w:t xml:space="preserve">(as set out in the SEB Points Test) </w:t>
      </w:r>
      <w:r w:rsidR="002B7AEB" w:rsidRPr="00932E18">
        <w:rPr>
          <w:rFonts w:ascii="Calibri" w:hAnsi="Calibri" w:cs="Calibri"/>
          <w:sz w:val="20"/>
          <w:szCs w:val="22"/>
          <w:lang w:val="en-NZ"/>
        </w:rPr>
        <w:t xml:space="preserve">and receives the </w:t>
      </w:r>
      <w:r w:rsidR="00A113C3" w:rsidRPr="00932E18">
        <w:rPr>
          <w:rFonts w:ascii="Calibri" w:hAnsi="Calibri" w:cs="Calibri"/>
          <w:sz w:val="20"/>
          <w:szCs w:val="22"/>
          <w:lang w:val="en-NZ"/>
        </w:rPr>
        <w:t>necessary</w:t>
      </w:r>
      <w:r w:rsidR="002B7AEB" w:rsidRPr="00932E18">
        <w:rPr>
          <w:rFonts w:ascii="Calibri" w:hAnsi="Calibri" w:cs="Calibri"/>
          <w:sz w:val="20"/>
          <w:szCs w:val="22"/>
          <w:lang w:val="en-NZ"/>
        </w:rPr>
        <w:t xml:space="preserve"> points in mandatory categories </w:t>
      </w:r>
      <w:r w:rsidR="00A113C3" w:rsidRPr="00932E18">
        <w:rPr>
          <w:rFonts w:ascii="Calibri" w:hAnsi="Calibri" w:cs="Calibri"/>
          <w:sz w:val="20"/>
          <w:szCs w:val="22"/>
          <w:lang w:val="en-NZ"/>
        </w:rPr>
        <w:t xml:space="preserve">(as set out in the SEB Points Test) </w:t>
      </w:r>
      <w:r w:rsidR="00C83D46" w:rsidRPr="00932E18">
        <w:rPr>
          <w:rFonts w:ascii="Calibri" w:hAnsi="Calibri" w:cs="Calibri"/>
          <w:sz w:val="20"/>
          <w:szCs w:val="22"/>
          <w:lang w:val="en-NZ"/>
        </w:rPr>
        <w:t>will pass the SEB Points Test</w:t>
      </w:r>
      <w:r w:rsidR="001B5B90" w:rsidRPr="00932E18">
        <w:rPr>
          <w:rFonts w:ascii="Calibri" w:hAnsi="Calibri" w:cs="Calibri"/>
          <w:sz w:val="20"/>
          <w:szCs w:val="22"/>
          <w:lang w:val="en-NZ"/>
        </w:rPr>
        <w:t xml:space="preserve">. </w:t>
      </w:r>
    </w:p>
    <w:p w14:paraId="79392AE8" w14:textId="77777777" w:rsidR="00696CC6" w:rsidRPr="00932E18" w:rsidRDefault="00696CC6" w:rsidP="00EE4C86">
      <w:pPr>
        <w:spacing w:before="120"/>
        <w:ind w:left="360"/>
        <w:rPr>
          <w:rFonts w:ascii="Calibri" w:hAnsi="Calibri"/>
          <w:sz w:val="20"/>
        </w:rPr>
      </w:pPr>
      <w:r w:rsidRPr="00932E18">
        <w:rPr>
          <w:rFonts w:ascii="Calibri" w:hAnsi="Calibri"/>
          <w:sz w:val="20"/>
        </w:rPr>
        <w:t xml:space="preserve">The </w:t>
      </w:r>
      <w:r w:rsidR="00840B07" w:rsidRPr="00932E18">
        <w:rPr>
          <w:rFonts w:ascii="Calibri" w:hAnsi="Calibri"/>
          <w:sz w:val="20"/>
        </w:rPr>
        <w:t>SEB Verification Panel</w:t>
      </w:r>
      <w:r w:rsidR="00CE47D4" w:rsidRPr="00932E18">
        <w:rPr>
          <w:rFonts w:ascii="Calibri" w:hAnsi="Calibri"/>
          <w:sz w:val="20"/>
        </w:rPr>
        <w:t xml:space="preserve"> </w:t>
      </w:r>
      <w:r w:rsidRPr="00932E18">
        <w:rPr>
          <w:rFonts w:ascii="Calibri" w:hAnsi="Calibri"/>
          <w:sz w:val="20"/>
        </w:rPr>
        <w:t xml:space="preserve">will endeavour to make this determination within four weeks of the SEB Verification Panel providing confirmation to the applicant that it has received a complete </w:t>
      </w:r>
      <w:r w:rsidR="003B4821" w:rsidRPr="00932E18">
        <w:rPr>
          <w:rFonts w:ascii="Calibri" w:hAnsi="Calibri"/>
          <w:sz w:val="20"/>
        </w:rPr>
        <w:t>5% Uplift Initial  A</w:t>
      </w:r>
      <w:r w:rsidRPr="00932E18">
        <w:rPr>
          <w:rFonts w:ascii="Calibri" w:hAnsi="Calibri"/>
          <w:sz w:val="20"/>
        </w:rPr>
        <w:t xml:space="preserve">pplication. </w:t>
      </w:r>
    </w:p>
    <w:p w14:paraId="489310C0" w14:textId="77777777" w:rsidR="00696CC6" w:rsidRPr="00932E18" w:rsidRDefault="00696CC6" w:rsidP="00EE4C86">
      <w:pPr>
        <w:spacing w:before="120"/>
        <w:ind w:left="360"/>
        <w:rPr>
          <w:rFonts w:ascii="Calibri" w:hAnsi="Calibri"/>
          <w:sz w:val="20"/>
        </w:rPr>
      </w:pPr>
      <w:r w:rsidRPr="00932E18">
        <w:rPr>
          <w:rFonts w:ascii="Calibri" w:hAnsi="Calibri"/>
          <w:sz w:val="20"/>
        </w:rPr>
        <w:t>Due to the nature of the Significant Economics Benefits Test (particularly Section D), applicants must ensure that an authorised person of the applicant is available to engage with and provide furt</w:t>
      </w:r>
      <w:r w:rsidR="001E43F9" w:rsidRPr="00932E18">
        <w:rPr>
          <w:rFonts w:ascii="Calibri" w:hAnsi="Calibri"/>
          <w:sz w:val="20"/>
        </w:rPr>
        <w:t xml:space="preserve">her information to the NZFC and the </w:t>
      </w:r>
      <w:r w:rsidR="00840B07" w:rsidRPr="00932E18">
        <w:rPr>
          <w:rFonts w:ascii="Calibri" w:hAnsi="Calibri"/>
          <w:sz w:val="20"/>
        </w:rPr>
        <w:t xml:space="preserve">SEB Verification Panel </w:t>
      </w:r>
      <w:r w:rsidRPr="00932E18">
        <w:rPr>
          <w:rFonts w:ascii="Calibri" w:hAnsi="Calibri"/>
          <w:sz w:val="20"/>
        </w:rPr>
        <w:t xml:space="preserve">during the assessment process.  Proposals included in the application must be valid for three months from the application date.  </w:t>
      </w:r>
    </w:p>
    <w:p w14:paraId="3382A365" w14:textId="77777777" w:rsidR="00696CC6" w:rsidRPr="00932E18" w:rsidRDefault="00696CC6" w:rsidP="00696CC6">
      <w:pPr>
        <w:rPr>
          <w:rFonts w:ascii="Calibri" w:hAnsi="Calibri" w:cs="Calibri"/>
          <w:b/>
          <w:sz w:val="20"/>
          <w:szCs w:val="22"/>
        </w:rPr>
      </w:pPr>
    </w:p>
    <w:p w14:paraId="611C2502" w14:textId="77777777" w:rsidR="00696CC6" w:rsidRPr="00932E18" w:rsidRDefault="00B72939" w:rsidP="00953A8E">
      <w:pPr>
        <w:pStyle w:val="ListParagraph"/>
        <w:keepNext/>
        <w:numPr>
          <w:ilvl w:val="0"/>
          <w:numId w:val="44"/>
        </w:numPr>
        <w:rPr>
          <w:rFonts w:ascii="Calibri" w:hAnsi="Calibri" w:cs="Calibri"/>
          <w:b/>
          <w:sz w:val="20"/>
          <w:szCs w:val="22"/>
        </w:rPr>
      </w:pPr>
      <w:r w:rsidRPr="00932E18">
        <w:rPr>
          <w:rFonts w:ascii="Calibri" w:hAnsi="Calibri" w:cs="Calibri"/>
          <w:b/>
          <w:sz w:val="20"/>
          <w:szCs w:val="22"/>
        </w:rPr>
        <w:t xml:space="preserve">Value </w:t>
      </w:r>
      <w:r w:rsidR="00696CC6" w:rsidRPr="00932E18">
        <w:rPr>
          <w:rFonts w:ascii="Calibri" w:hAnsi="Calibri" w:cs="Calibri"/>
          <w:b/>
          <w:sz w:val="20"/>
          <w:szCs w:val="22"/>
        </w:rPr>
        <w:t>to New Zealand</w:t>
      </w:r>
    </w:p>
    <w:p w14:paraId="0DD513CB" w14:textId="77777777" w:rsidR="00696CC6" w:rsidRPr="00932E18" w:rsidRDefault="001E43F9" w:rsidP="003C210B">
      <w:pPr>
        <w:spacing w:before="120"/>
        <w:ind w:left="360"/>
        <w:rPr>
          <w:rFonts w:ascii="Calibri" w:hAnsi="Calibri"/>
          <w:sz w:val="20"/>
        </w:rPr>
      </w:pPr>
      <w:r w:rsidRPr="00932E18">
        <w:rPr>
          <w:rFonts w:ascii="Calibri" w:hAnsi="Calibri"/>
          <w:sz w:val="20"/>
        </w:rPr>
        <w:t xml:space="preserve">The SEB Verification Panel </w:t>
      </w:r>
      <w:r w:rsidR="00696CC6" w:rsidRPr="00932E18">
        <w:rPr>
          <w:rFonts w:ascii="Calibri" w:hAnsi="Calibri"/>
          <w:sz w:val="20"/>
        </w:rPr>
        <w:t xml:space="preserve">will determine whether the </w:t>
      </w:r>
      <w:r w:rsidR="00173181" w:rsidRPr="00932E18">
        <w:rPr>
          <w:rFonts w:ascii="Calibri" w:hAnsi="Calibri"/>
          <w:sz w:val="20"/>
        </w:rPr>
        <w:t>value</w:t>
      </w:r>
      <w:r w:rsidR="00B86B5D" w:rsidRPr="00932E18">
        <w:rPr>
          <w:rFonts w:ascii="Calibri" w:hAnsi="Calibri"/>
          <w:sz w:val="20"/>
        </w:rPr>
        <w:t xml:space="preserve"> (including economic benefit and industry development) </w:t>
      </w:r>
      <w:r w:rsidR="00696CC6" w:rsidRPr="00932E18">
        <w:rPr>
          <w:rFonts w:ascii="Calibri" w:hAnsi="Calibri"/>
          <w:sz w:val="20"/>
        </w:rPr>
        <w:t>to New Zealand</w:t>
      </w:r>
      <w:r w:rsidR="00B86B5D" w:rsidRPr="00932E18">
        <w:rPr>
          <w:rFonts w:ascii="Calibri" w:hAnsi="Calibri"/>
          <w:sz w:val="20"/>
        </w:rPr>
        <w:t xml:space="preserve"> </w:t>
      </w:r>
      <w:r w:rsidR="00696CC6" w:rsidRPr="00932E18">
        <w:rPr>
          <w:rFonts w:ascii="Calibri" w:hAnsi="Calibri"/>
          <w:sz w:val="20"/>
        </w:rPr>
        <w:t xml:space="preserve">of the </w:t>
      </w:r>
      <w:r w:rsidR="00820161" w:rsidRPr="00932E18">
        <w:rPr>
          <w:rFonts w:ascii="Calibri" w:hAnsi="Calibri"/>
          <w:sz w:val="20"/>
        </w:rPr>
        <w:t xml:space="preserve">activities to be undertaken by the applicant and production </w:t>
      </w:r>
      <w:r w:rsidRPr="00932E18">
        <w:rPr>
          <w:rFonts w:ascii="Calibri" w:hAnsi="Calibri"/>
          <w:sz w:val="20"/>
        </w:rPr>
        <w:t>meet</w:t>
      </w:r>
      <w:r w:rsidR="009D43D2" w:rsidRPr="00932E18">
        <w:rPr>
          <w:rFonts w:ascii="Calibri" w:hAnsi="Calibri"/>
          <w:sz w:val="20"/>
        </w:rPr>
        <w:t>s</w:t>
      </w:r>
      <w:r w:rsidRPr="00932E18">
        <w:rPr>
          <w:rFonts w:ascii="Calibri" w:hAnsi="Calibri"/>
          <w:sz w:val="20"/>
        </w:rPr>
        <w:t xml:space="preserve"> or exceed</w:t>
      </w:r>
      <w:r w:rsidR="009D43D2" w:rsidRPr="00932E18">
        <w:rPr>
          <w:rFonts w:ascii="Calibri" w:hAnsi="Calibri"/>
          <w:sz w:val="20"/>
        </w:rPr>
        <w:t>s</w:t>
      </w:r>
      <w:r w:rsidR="00696CC6" w:rsidRPr="00932E18">
        <w:rPr>
          <w:rFonts w:ascii="Calibri" w:hAnsi="Calibri"/>
          <w:sz w:val="20"/>
        </w:rPr>
        <w:t xml:space="preserve"> the value of the 5% Uplift applied for by: </w:t>
      </w:r>
    </w:p>
    <w:p w14:paraId="26F460D6" w14:textId="77777777" w:rsidR="00696CC6" w:rsidRPr="00932E18" w:rsidRDefault="00696CC6" w:rsidP="00953A8E">
      <w:pPr>
        <w:pStyle w:val="ListParagraph"/>
        <w:numPr>
          <w:ilvl w:val="0"/>
          <w:numId w:val="38"/>
        </w:numPr>
        <w:spacing w:before="120"/>
        <w:rPr>
          <w:rFonts w:ascii="Calibri" w:hAnsi="Calibri"/>
          <w:sz w:val="20"/>
        </w:rPr>
      </w:pPr>
      <w:r w:rsidRPr="00932E18">
        <w:rPr>
          <w:rFonts w:ascii="Calibri" w:hAnsi="Calibri"/>
          <w:sz w:val="20"/>
        </w:rPr>
        <w:t xml:space="preserve">estimating the </w:t>
      </w:r>
      <w:r w:rsidR="00DF4155" w:rsidRPr="00932E18">
        <w:rPr>
          <w:rFonts w:ascii="Calibri" w:hAnsi="Calibri"/>
          <w:sz w:val="20"/>
        </w:rPr>
        <w:t>value</w:t>
      </w:r>
      <w:r w:rsidRPr="00932E18">
        <w:rPr>
          <w:rFonts w:ascii="Calibri" w:hAnsi="Calibri"/>
          <w:sz w:val="20"/>
        </w:rPr>
        <w:t xml:space="preserve"> to New Zealand of </w:t>
      </w:r>
      <w:r w:rsidR="00595708" w:rsidRPr="00932E18">
        <w:rPr>
          <w:rFonts w:ascii="Calibri" w:hAnsi="Calibri"/>
          <w:sz w:val="20"/>
        </w:rPr>
        <w:t xml:space="preserve">the benefits of the activities to be </w:t>
      </w:r>
      <w:r w:rsidR="00820161" w:rsidRPr="00932E18">
        <w:rPr>
          <w:rFonts w:ascii="Calibri" w:hAnsi="Calibri"/>
          <w:sz w:val="20"/>
        </w:rPr>
        <w:t>undertaken</w:t>
      </w:r>
      <w:r w:rsidR="00595708" w:rsidRPr="00932E18">
        <w:rPr>
          <w:rFonts w:ascii="Calibri" w:hAnsi="Calibri"/>
          <w:sz w:val="20"/>
        </w:rPr>
        <w:t xml:space="preserve"> by t</w:t>
      </w:r>
      <w:r w:rsidR="000B53D3" w:rsidRPr="00932E18">
        <w:rPr>
          <w:rFonts w:ascii="Calibri" w:hAnsi="Calibri"/>
          <w:sz w:val="20"/>
        </w:rPr>
        <w:t>he applicant and the production</w:t>
      </w:r>
      <w:r w:rsidRPr="00932E18">
        <w:rPr>
          <w:rFonts w:ascii="Calibri" w:hAnsi="Calibri"/>
          <w:sz w:val="20"/>
        </w:rPr>
        <w:t xml:space="preserve">. </w:t>
      </w:r>
      <w:r w:rsidR="00FA3259" w:rsidRPr="00932E18">
        <w:rPr>
          <w:rFonts w:ascii="Calibri" w:hAnsi="Calibri"/>
          <w:sz w:val="20"/>
        </w:rPr>
        <w:t>MBIE and the NZFC</w:t>
      </w:r>
      <w:r w:rsidRPr="00932E18">
        <w:rPr>
          <w:rFonts w:ascii="Calibri" w:hAnsi="Calibri"/>
          <w:sz w:val="20"/>
        </w:rPr>
        <w:t xml:space="preserve"> will make this estimation taking into account information provided by the applicant and any </w:t>
      </w:r>
      <w:r w:rsidR="00FC1302" w:rsidRPr="00932E18">
        <w:rPr>
          <w:rFonts w:ascii="Calibri" w:hAnsi="Calibri"/>
          <w:sz w:val="20"/>
        </w:rPr>
        <w:t xml:space="preserve">other information available to MBIE and the NZFC </w:t>
      </w:r>
      <w:r w:rsidRPr="00932E18">
        <w:rPr>
          <w:rFonts w:ascii="Calibri" w:hAnsi="Calibri"/>
          <w:sz w:val="20"/>
        </w:rPr>
        <w:t xml:space="preserve">that is relevant to </w:t>
      </w:r>
      <w:r w:rsidR="001E0EFA" w:rsidRPr="00932E18">
        <w:rPr>
          <w:rFonts w:ascii="Calibri" w:hAnsi="Calibri"/>
          <w:sz w:val="20"/>
        </w:rPr>
        <w:t xml:space="preserve">determining </w:t>
      </w:r>
      <w:r w:rsidR="00604C05" w:rsidRPr="00932E18">
        <w:rPr>
          <w:rFonts w:ascii="Calibri" w:hAnsi="Calibri"/>
          <w:sz w:val="20"/>
        </w:rPr>
        <w:t>value</w:t>
      </w:r>
      <w:r w:rsidRPr="00932E18">
        <w:rPr>
          <w:rFonts w:ascii="Calibri" w:hAnsi="Calibri"/>
          <w:sz w:val="20"/>
        </w:rPr>
        <w:t xml:space="preserve"> to New Zealand; and</w:t>
      </w:r>
    </w:p>
    <w:p w14:paraId="67718DFD" w14:textId="77777777" w:rsidR="00696CC6" w:rsidRPr="00932E18" w:rsidRDefault="00696CC6" w:rsidP="00953A8E">
      <w:pPr>
        <w:pStyle w:val="ListParagraph"/>
        <w:numPr>
          <w:ilvl w:val="0"/>
          <w:numId w:val="38"/>
        </w:numPr>
        <w:spacing w:before="120"/>
        <w:rPr>
          <w:rFonts w:ascii="Calibri" w:hAnsi="Calibri"/>
          <w:sz w:val="20"/>
        </w:rPr>
      </w:pPr>
      <w:r w:rsidRPr="00932E18">
        <w:rPr>
          <w:rFonts w:ascii="Calibri" w:hAnsi="Calibri"/>
          <w:sz w:val="20"/>
        </w:rPr>
        <w:t xml:space="preserve">comparing the estimated </w:t>
      </w:r>
      <w:r w:rsidR="003F2848" w:rsidRPr="00932E18">
        <w:rPr>
          <w:rFonts w:ascii="Calibri" w:hAnsi="Calibri"/>
          <w:sz w:val="20"/>
        </w:rPr>
        <w:t>value</w:t>
      </w:r>
      <w:r w:rsidR="00C47404" w:rsidRPr="00932E18">
        <w:rPr>
          <w:rFonts w:ascii="Calibri" w:hAnsi="Calibri"/>
          <w:sz w:val="20"/>
        </w:rPr>
        <w:t xml:space="preserve"> </w:t>
      </w:r>
      <w:r w:rsidRPr="00932E18">
        <w:rPr>
          <w:rFonts w:ascii="Calibri" w:hAnsi="Calibri"/>
          <w:sz w:val="20"/>
        </w:rPr>
        <w:t xml:space="preserve">to New Zealand </w:t>
      </w:r>
      <w:r w:rsidR="00D95CE7" w:rsidRPr="00932E18">
        <w:rPr>
          <w:rFonts w:ascii="Calibri" w:hAnsi="Calibri"/>
          <w:sz w:val="20"/>
        </w:rPr>
        <w:t xml:space="preserve">of the activities </w:t>
      </w:r>
      <w:r w:rsidR="00764263" w:rsidRPr="00932E18">
        <w:rPr>
          <w:rFonts w:ascii="Calibri" w:hAnsi="Calibri"/>
          <w:sz w:val="20"/>
        </w:rPr>
        <w:t xml:space="preserve">to be undertaken by the applicant </w:t>
      </w:r>
      <w:r w:rsidRPr="00932E18">
        <w:rPr>
          <w:rFonts w:ascii="Calibri" w:hAnsi="Calibri"/>
          <w:sz w:val="20"/>
        </w:rPr>
        <w:t xml:space="preserve">with the value of the 5% Uplift the applicant has applied for. </w:t>
      </w:r>
    </w:p>
    <w:p w14:paraId="50B96AE0" w14:textId="77777777" w:rsidR="00696CC6" w:rsidRPr="00932E18" w:rsidRDefault="009011E1" w:rsidP="003C210B">
      <w:pPr>
        <w:spacing w:before="120"/>
        <w:ind w:left="360"/>
        <w:rPr>
          <w:rFonts w:ascii="Calibri" w:hAnsi="Calibri"/>
          <w:sz w:val="20"/>
        </w:rPr>
      </w:pPr>
      <w:r w:rsidRPr="00932E18">
        <w:rPr>
          <w:rFonts w:ascii="Calibri" w:hAnsi="Calibri"/>
          <w:sz w:val="20"/>
        </w:rPr>
        <w:t xml:space="preserve">The SEB Verification Panel has </w:t>
      </w:r>
      <w:r w:rsidR="00696CC6" w:rsidRPr="00932E18">
        <w:rPr>
          <w:rFonts w:ascii="Calibri" w:hAnsi="Calibri"/>
          <w:sz w:val="20"/>
        </w:rPr>
        <w:t xml:space="preserve">sole discretion to determine whether the </w:t>
      </w:r>
      <w:r w:rsidR="001C7DD0" w:rsidRPr="00932E18">
        <w:rPr>
          <w:rFonts w:ascii="Calibri" w:hAnsi="Calibri"/>
          <w:sz w:val="20"/>
        </w:rPr>
        <w:t>value</w:t>
      </w:r>
      <w:r w:rsidR="00696CC6" w:rsidRPr="00932E18">
        <w:rPr>
          <w:rFonts w:ascii="Calibri" w:hAnsi="Calibri"/>
          <w:sz w:val="20"/>
        </w:rPr>
        <w:t xml:space="preserve"> to New Zealand of the </w:t>
      </w:r>
      <w:r w:rsidR="00753F72" w:rsidRPr="00932E18">
        <w:rPr>
          <w:rFonts w:ascii="Calibri" w:hAnsi="Calibri"/>
          <w:sz w:val="20"/>
        </w:rPr>
        <w:t>activities to be undertaken by the applicant and production</w:t>
      </w:r>
      <w:r w:rsidR="00696CC6" w:rsidRPr="00932E18">
        <w:rPr>
          <w:rFonts w:ascii="Calibri" w:hAnsi="Calibri"/>
          <w:sz w:val="20"/>
        </w:rPr>
        <w:t xml:space="preserve"> meets or exceeds the value of the 5% Uplift applied for. </w:t>
      </w:r>
    </w:p>
    <w:p w14:paraId="5C71F136" w14:textId="77777777" w:rsidR="00E51893" w:rsidRPr="00932E18" w:rsidRDefault="00E51893" w:rsidP="00E51893">
      <w:pPr>
        <w:pStyle w:val="labelledlabel-para"/>
        <w:shd w:val="clear" w:color="auto" w:fill="FFFFFF"/>
        <w:rPr>
          <w:rFonts w:ascii="Calibri" w:hAnsi="Calibri" w:cs="Calibri"/>
          <w:b/>
          <w:sz w:val="20"/>
          <w:szCs w:val="22"/>
          <w:lang w:val="en-NZ"/>
        </w:rPr>
      </w:pPr>
    </w:p>
    <w:p w14:paraId="4650FB1F" w14:textId="77777777" w:rsidR="00E51893" w:rsidRPr="00932E18" w:rsidRDefault="00E51893" w:rsidP="00E51893">
      <w:pPr>
        <w:ind w:left="-1080"/>
        <w:rPr>
          <w:rFonts w:ascii="Calibri" w:hAnsi="Calibri" w:cs="Calibri"/>
        </w:rPr>
      </w:pPr>
      <w:r w:rsidRPr="00932E18">
        <w:rPr>
          <w:rFonts w:ascii="Calibri" w:hAnsi="Calibri" w:cs="Calibri"/>
          <w:b/>
          <w:sz w:val="20"/>
        </w:rPr>
        <w:br w:type="page"/>
      </w:r>
      <w:r w:rsidRPr="00932E18">
        <w:rPr>
          <w:rFonts w:ascii="Calibri" w:hAnsi="Calibri" w:cs="Calibri"/>
          <w:b/>
        </w:rPr>
        <w:lastRenderedPageBreak/>
        <w:t xml:space="preserve"> Significant Economic Benefits Points Test</w:t>
      </w:r>
    </w:p>
    <w:p w14:paraId="62199465" w14:textId="77777777" w:rsidR="00E51893" w:rsidRPr="00932E18" w:rsidRDefault="00E51893" w:rsidP="00E51893">
      <w:pPr>
        <w:rPr>
          <w:rFonts w:ascii="Calibri" w:hAnsi="Calibri" w:cs="Calibri"/>
          <w:b/>
          <w:sz w:val="22"/>
          <w:szCs w:val="22"/>
        </w:rPr>
      </w:pPr>
    </w:p>
    <w:tbl>
      <w:tblPr>
        <w:tblW w:w="102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1"/>
        <w:gridCol w:w="1826"/>
      </w:tblGrid>
      <w:tr w:rsidR="00E51893" w:rsidRPr="00932E18" w14:paraId="07C3606E" w14:textId="77777777">
        <w:trPr>
          <w:trHeight w:val="647"/>
        </w:trPr>
        <w:tc>
          <w:tcPr>
            <w:tcW w:w="8451" w:type="dxa"/>
            <w:shd w:val="clear" w:color="auto" w:fill="E0E0E0"/>
          </w:tcPr>
          <w:p w14:paraId="0DA123B1" w14:textId="77777777" w:rsidR="00E51893" w:rsidRPr="00932E18" w:rsidRDefault="00E51893" w:rsidP="00E51893">
            <w:pPr>
              <w:spacing w:before="240"/>
              <w:rPr>
                <w:rFonts w:ascii="Calibri" w:hAnsi="Calibri" w:cs="Calibri"/>
                <w:sz w:val="20"/>
                <w:szCs w:val="22"/>
              </w:rPr>
            </w:pPr>
          </w:p>
        </w:tc>
        <w:tc>
          <w:tcPr>
            <w:tcW w:w="1826" w:type="dxa"/>
            <w:shd w:val="clear" w:color="auto" w:fill="E0E0E0"/>
          </w:tcPr>
          <w:p w14:paraId="3EF138D4" w14:textId="77777777" w:rsidR="00E51893" w:rsidRPr="00932E18" w:rsidRDefault="00E51893" w:rsidP="00E51893">
            <w:pPr>
              <w:spacing w:before="240"/>
              <w:rPr>
                <w:rFonts w:ascii="Calibri" w:hAnsi="Calibri" w:cs="Calibri"/>
                <w:sz w:val="20"/>
                <w:szCs w:val="22"/>
              </w:rPr>
            </w:pPr>
            <w:r w:rsidRPr="00932E18">
              <w:rPr>
                <w:rFonts w:ascii="Calibri" w:hAnsi="Calibri" w:cs="Calibri"/>
                <w:b/>
                <w:sz w:val="20"/>
                <w:szCs w:val="22"/>
              </w:rPr>
              <w:t>Points Available</w:t>
            </w:r>
          </w:p>
        </w:tc>
      </w:tr>
      <w:tr w:rsidR="00E51893" w:rsidRPr="00932E18" w14:paraId="37DFEDB0" w14:textId="77777777">
        <w:trPr>
          <w:trHeight w:val="350"/>
        </w:trPr>
        <w:tc>
          <w:tcPr>
            <w:tcW w:w="8451" w:type="dxa"/>
            <w:shd w:val="clear" w:color="auto" w:fill="D9D9D9"/>
          </w:tcPr>
          <w:p w14:paraId="4D93B31C" w14:textId="77777777" w:rsidR="00E51893" w:rsidRPr="00932E18" w:rsidRDefault="00E51893" w:rsidP="0042621E">
            <w:pPr>
              <w:spacing w:before="120"/>
              <w:rPr>
                <w:rFonts w:ascii="Calibri" w:hAnsi="Calibri" w:cs="Calibri"/>
                <w:b/>
                <w:sz w:val="20"/>
                <w:szCs w:val="22"/>
              </w:rPr>
            </w:pPr>
            <w:r w:rsidRPr="00932E18">
              <w:rPr>
                <w:rFonts w:ascii="Calibri" w:hAnsi="Calibri" w:cs="Calibri"/>
                <w:b/>
                <w:sz w:val="20"/>
                <w:szCs w:val="22"/>
              </w:rPr>
              <w:t>A –</w:t>
            </w:r>
            <w:r w:rsidR="0042621E" w:rsidRPr="00932E18">
              <w:rPr>
                <w:rFonts w:ascii="Calibri" w:hAnsi="Calibri" w:cs="Calibri"/>
                <w:b/>
                <w:sz w:val="20"/>
                <w:szCs w:val="22"/>
              </w:rPr>
              <w:t xml:space="preserve"> </w:t>
            </w:r>
            <w:r w:rsidRPr="00932E18">
              <w:rPr>
                <w:rFonts w:ascii="Calibri" w:hAnsi="Calibri" w:cs="Calibri"/>
                <w:b/>
                <w:sz w:val="20"/>
                <w:szCs w:val="22"/>
              </w:rPr>
              <w:t>Expenditure on Current Production</w:t>
            </w:r>
          </w:p>
        </w:tc>
        <w:tc>
          <w:tcPr>
            <w:tcW w:w="1826" w:type="dxa"/>
            <w:shd w:val="clear" w:color="auto" w:fill="D9D9D9"/>
          </w:tcPr>
          <w:p w14:paraId="4C4CEA3D" w14:textId="77777777" w:rsidR="00E51893" w:rsidRPr="00932E18" w:rsidRDefault="00E51893" w:rsidP="00E51893">
            <w:pPr>
              <w:spacing w:before="120"/>
              <w:rPr>
                <w:rFonts w:ascii="Calibri" w:hAnsi="Calibri" w:cs="Calibri"/>
                <w:sz w:val="20"/>
                <w:szCs w:val="22"/>
              </w:rPr>
            </w:pPr>
          </w:p>
        </w:tc>
      </w:tr>
      <w:tr w:rsidR="00E51893" w:rsidRPr="00932E18" w14:paraId="64906B84" w14:textId="77777777">
        <w:trPr>
          <w:trHeight w:val="341"/>
        </w:trPr>
        <w:tc>
          <w:tcPr>
            <w:tcW w:w="8451" w:type="dxa"/>
          </w:tcPr>
          <w:p w14:paraId="30D05372"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 xml:space="preserve">A1 </w:t>
            </w:r>
            <w:r w:rsidR="009C01EF" w:rsidRPr="00932E18">
              <w:rPr>
                <w:rFonts w:ascii="Calibri" w:hAnsi="Calibri" w:cs="Calibri"/>
                <w:sz w:val="20"/>
                <w:szCs w:val="22"/>
              </w:rPr>
              <w:t>–</w:t>
            </w:r>
            <w:r w:rsidRPr="00932E18">
              <w:rPr>
                <w:rFonts w:ascii="Calibri" w:hAnsi="Calibri" w:cs="Calibri"/>
                <w:sz w:val="20"/>
                <w:szCs w:val="22"/>
              </w:rPr>
              <w:t xml:space="preserve"> QNZPE in NZD of expenditure on current production</w:t>
            </w:r>
          </w:p>
          <w:p w14:paraId="5E8C3CCC"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Feature film:  A mandatory minimum $30m QNZPE (1pt).  Additional point for each $10m QNZPE up to $80m.</w:t>
            </w:r>
          </w:p>
          <w:p w14:paraId="0AF0FA0D"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Non-feature film:  A mandatory minimum $25m QNZPE (1pt).  Additional point for each $10m QNZPE up to $75m.</w:t>
            </w:r>
          </w:p>
        </w:tc>
        <w:tc>
          <w:tcPr>
            <w:tcW w:w="1826" w:type="dxa"/>
          </w:tcPr>
          <w:p w14:paraId="50895670" w14:textId="77777777" w:rsidR="009C01EF" w:rsidRPr="00932E18" w:rsidRDefault="009C01EF" w:rsidP="00E51893">
            <w:pPr>
              <w:spacing w:before="120"/>
              <w:rPr>
                <w:rFonts w:ascii="Calibri" w:hAnsi="Calibri" w:cs="Calibri"/>
                <w:sz w:val="20"/>
                <w:szCs w:val="22"/>
              </w:rPr>
            </w:pPr>
          </w:p>
          <w:p w14:paraId="166BF263"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6</w:t>
            </w:r>
          </w:p>
        </w:tc>
      </w:tr>
      <w:tr w:rsidR="00E51893" w:rsidRPr="00932E18" w14:paraId="36DBB3CD" w14:textId="77777777">
        <w:trPr>
          <w:trHeight w:val="341"/>
        </w:trPr>
        <w:tc>
          <w:tcPr>
            <w:tcW w:w="8451" w:type="dxa"/>
          </w:tcPr>
          <w:p w14:paraId="20D519AC" w14:textId="77777777" w:rsidR="00E51893" w:rsidRPr="00932E18" w:rsidRDefault="00E51893" w:rsidP="00E51893">
            <w:pPr>
              <w:spacing w:before="120"/>
              <w:jc w:val="right"/>
              <w:rPr>
                <w:rFonts w:ascii="Calibri" w:hAnsi="Calibri" w:cs="Calibri"/>
                <w:b/>
                <w:sz w:val="20"/>
                <w:szCs w:val="22"/>
              </w:rPr>
            </w:pPr>
            <w:r w:rsidRPr="00932E18">
              <w:rPr>
                <w:rFonts w:ascii="Calibri" w:hAnsi="Calibri" w:cs="Calibri"/>
                <w:b/>
                <w:sz w:val="20"/>
                <w:szCs w:val="22"/>
              </w:rPr>
              <w:t>Total – Section A (maximum: 6 points and minimum: 1 point)</w:t>
            </w:r>
          </w:p>
        </w:tc>
        <w:tc>
          <w:tcPr>
            <w:tcW w:w="1826" w:type="dxa"/>
          </w:tcPr>
          <w:p w14:paraId="29B4EA11" w14:textId="77777777" w:rsidR="00E51893" w:rsidRPr="00932E18" w:rsidRDefault="00E51893" w:rsidP="00E51893">
            <w:pPr>
              <w:spacing w:before="120"/>
              <w:rPr>
                <w:rFonts w:ascii="Calibri" w:hAnsi="Calibri" w:cs="Calibri"/>
                <w:b/>
                <w:sz w:val="20"/>
                <w:szCs w:val="22"/>
              </w:rPr>
            </w:pPr>
            <w:r w:rsidRPr="00932E18">
              <w:rPr>
                <w:rFonts w:ascii="Calibri" w:hAnsi="Calibri" w:cs="Calibri"/>
                <w:b/>
                <w:sz w:val="20"/>
                <w:szCs w:val="22"/>
              </w:rPr>
              <w:t>6</w:t>
            </w:r>
          </w:p>
        </w:tc>
      </w:tr>
      <w:tr w:rsidR="00E51893" w:rsidRPr="00932E18" w14:paraId="45CA2494" w14:textId="77777777">
        <w:trPr>
          <w:trHeight w:val="341"/>
        </w:trPr>
        <w:tc>
          <w:tcPr>
            <w:tcW w:w="8451" w:type="dxa"/>
            <w:shd w:val="clear" w:color="auto" w:fill="D9D9D9"/>
          </w:tcPr>
          <w:p w14:paraId="5DAE2CC2" w14:textId="77777777" w:rsidR="00E51893" w:rsidRPr="00932E18" w:rsidRDefault="00E51893" w:rsidP="00193F33">
            <w:pPr>
              <w:keepNext/>
              <w:spacing w:before="120"/>
              <w:rPr>
                <w:rFonts w:ascii="Calibri" w:hAnsi="Calibri" w:cs="Calibri"/>
                <w:b/>
                <w:sz w:val="20"/>
                <w:szCs w:val="22"/>
              </w:rPr>
            </w:pPr>
            <w:r w:rsidRPr="00932E18">
              <w:rPr>
                <w:rFonts w:ascii="Calibri" w:hAnsi="Calibri" w:cs="Calibri"/>
                <w:b/>
                <w:sz w:val="20"/>
                <w:szCs w:val="22"/>
              </w:rPr>
              <w:t>B – New Zealand Production Activity</w:t>
            </w:r>
          </w:p>
        </w:tc>
        <w:tc>
          <w:tcPr>
            <w:tcW w:w="1826" w:type="dxa"/>
            <w:shd w:val="clear" w:color="auto" w:fill="D9D9D9"/>
          </w:tcPr>
          <w:p w14:paraId="38C1F859" w14:textId="77777777" w:rsidR="00E51893" w:rsidRPr="00932E18" w:rsidRDefault="00E51893" w:rsidP="00E51893">
            <w:pPr>
              <w:spacing w:before="120"/>
              <w:rPr>
                <w:rFonts w:ascii="Calibri" w:hAnsi="Calibri" w:cs="Calibri"/>
                <w:sz w:val="20"/>
                <w:szCs w:val="22"/>
              </w:rPr>
            </w:pPr>
          </w:p>
        </w:tc>
      </w:tr>
      <w:tr w:rsidR="00E51893" w:rsidRPr="00932E18" w14:paraId="254CEA55" w14:textId="77777777">
        <w:trPr>
          <w:trHeight w:val="341"/>
        </w:trPr>
        <w:tc>
          <w:tcPr>
            <w:tcW w:w="8451" w:type="dxa"/>
          </w:tcPr>
          <w:p w14:paraId="23D150DC" w14:textId="77777777" w:rsidR="00E51893" w:rsidRPr="00932E18" w:rsidRDefault="00E51893" w:rsidP="008E48A7">
            <w:pPr>
              <w:spacing w:before="120"/>
              <w:rPr>
                <w:rFonts w:ascii="Calibri" w:hAnsi="Calibri" w:cs="Calibri"/>
                <w:sz w:val="20"/>
                <w:szCs w:val="22"/>
              </w:rPr>
            </w:pPr>
            <w:r w:rsidRPr="00932E18">
              <w:rPr>
                <w:rFonts w:ascii="Calibri" w:hAnsi="Calibri" w:cs="Calibri"/>
                <w:sz w:val="20"/>
                <w:szCs w:val="22"/>
              </w:rPr>
              <w:t>B1 – Shooting – Location/Studio (</w:t>
            </w:r>
            <w:r w:rsidR="006E0585" w:rsidRPr="00932E18">
              <w:rPr>
                <w:rFonts w:ascii="Calibri" w:hAnsi="Calibri" w:cs="Calibri"/>
                <w:sz w:val="20"/>
                <w:szCs w:val="22"/>
              </w:rPr>
              <w:t>1</w:t>
            </w:r>
            <w:r w:rsidR="008E48A7" w:rsidRPr="00932E18">
              <w:rPr>
                <w:rFonts w:ascii="Calibri" w:hAnsi="Calibri" w:cs="Calibri"/>
                <w:sz w:val="20"/>
                <w:szCs w:val="22"/>
              </w:rPr>
              <w:t xml:space="preserve"> for 75%</w:t>
            </w:r>
            <w:r w:rsidRPr="00932E18">
              <w:rPr>
                <w:rFonts w:ascii="Calibri" w:hAnsi="Calibri" w:cs="Calibri"/>
                <w:sz w:val="20"/>
                <w:szCs w:val="22"/>
              </w:rPr>
              <w:t xml:space="preserve">, </w:t>
            </w:r>
            <w:r w:rsidR="006E0585" w:rsidRPr="00932E18">
              <w:rPr>
                <w:rFonts w:ascii="Calibri" w:hAnsi="Calibri" w:cs="Calibri"/>
                <w:sz w:val="20"/>
                <w:szCs w:val="22"/>
              </w:rPr>
              <w:t>2</w:t>
            </w:r>
            <w:r w:rsidR="008E48A7" w:rsidRPr="00932E18">
              <w:rPr>
                <w:rFonts w:ascii="Calibri" w:hAnsi="Calibri" w:cs="Calibri"/>
                <w:sz w:val="20"/>
                <w:szCs w:val="22"/>
              </w:rPr>
              <w:t xml:space="preserve"> for 90%</w:t>
            </w:r>
            <w:r w:rsidR="006E0585" w:rsidRPr="00932E18">
              <w:rPr>
                <w:rFonts w:ascii="Calibri" w:hAnsi="Calibri" w:cs="Calibri"/>
                <w:sz w:val="20"/>
                <w:szCs w:val="22"/>
              </w:rPr>
              <w:t xml:space="preserve">, an additional 1 point for </w:t>
            </w:r>
            <w:r w:rsidR="00B259CA" w:rsidRPr="00932E18">
              <w:rPr>
                <w:rFonts w:ascii="Calibri" w:hAnsi="Calibri" w:cs="Calibri"/>
                <w:sz w:val="20"/>
                <w:szCs w:val="22"/>
              </w:rPr>
              <w:t>25</w:t>
            </w:r>
            <w:r w:rsidR="006E0585" w:rsidRPr="00932E18">
              <w:rPr>
                <w:rFonts w:ascii="Calibri" w:hAnsi="Calibri" w:cs="Calibri"/>
                <w:sz w:val="20"/>
                <w:szCs w:val="22"/>
              </w:rPr>
              <w:t xml:space="preserve">% </w:t>
            </w:r>
            <w:r w:rsidR="00752792" w:rsidRPr="00932E18">
              <w:rPr>
                <w:rFonts w:ascii="Calibri" w:hAnsi="Calibri" w:cs="Calibri"/>
                <w:sz w:val="20"/>
                <w:szCs w:val="22"/>
              </w:rPr>
              <w:t>Regional Filming</w:t>
            </w:r>
            <w:r w:rsidRPr="00932E18">
              <w:rPr>
                <w:rFonts w:ascii="Calibri" w:hAnsi="Calibri" w:cs="Calibri"/>
                <w:sz w:val="20"/>
                <w:szCs w:val="22"/>
              </w:rPr>
              <w:t>)</w:t>
            </w:r>
          </w:p>
        </w:tc>
        <w:tc>
          <w:tcPr>
            <w:tcW w:w="1826" w:type="dxa"/>
          </w:tcPr>
          <w:p w14:paraId="64BDE986"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3</w:t>
            </w:r>
          </w:p>
        </w:tc>
      </w:tr>
      <w:tr w:rsidR="00E51893" w:rsidRPr="00932E18" w14:paraId="4738E6DC" w14:textId="77777777">
        <w:trPr>
          <w:trHeight w:val="354"/>
        </w:trPr>
        <w:tc>
          <w:tcPr>
            <w:tcW w:w="8451" w:type="dxa"/>
          </w:tcPr>
          <w:p w14:paraId="7FE04528" w14:textId="77777777" w:rsidR="00E51893" w:rsidRPr="00932E18" w:rsidRDefault="00E51893" w:rsidP="005F1674">
            <w:pPr>
              <w:spacing w:before="120"/>
              <w:rPr>
                <w:rFonts w:ascii="Calibri" w:hAnsi="Calibri" w:cs="Calibri"/>
                <w:sz w:val="20"/>
                <w:szCs w:val="22"/>
              </w:rPr>
            </w:pPr>
            <w:r w:rsidRPr="00932E18">
              <w:rPr>
                <w:rFonts w:ascii="Calibri" w:hAnsi="Calibri" w:cs="Calibri"/>
                <w:sz w:val="20"/>
                <w:szCs w:val="22"/>
              </w:rPr>
              <w:t xml:space="preserve">B2 – </w:t>
            </w:r>
            <w:r w:rsidR="005F1674" w:rsidRPr="00932E18">
              <w:rPr>
                <w:rFonts w:ascii="Calibri" w:hAnsi="Calibri" w:cs="Calibri"/>
                <w:sz w:val="20"/>
                <w:szCs w:val="22"/>
              </w:rPr>
              <w:t xml:space="preserve">Picture </w:t>
            </w:r>
            <w:r w:rsidRPr="00932E18">
              <w:rPr>
                <w:rFonts w:ascii="Calibri" w:hAnsi="Calibri" w:cs="Calibri"/>
                <w:sz w:val="20"/>
                <w:szCs w:val="22"/>
              </w:rPr>
              <w:t>Post-Production (50% plus)</w:t>
            </w:r>
          </w:p>
        </w:tc>
        <w:tc>
          <w:tcPr>
            <w:tcW w:w="1826" w:type="dxa"/>
          </w:tcPr>
          <w:p w14:paraId="649841BE"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1</w:t>
            </w:r>
          </w:p>
        </w:tc>
      </w:tr>
      <w:tr w:rsidR="00E51893" w:rsidRPr="00932E18" w14:paraId="2A50AB45" w14:textId="77777777">
        <w:trPr>
          <w:trHeight w:val="341"/>
        </w:trPr>
        <w:tc>
          <w:tcPr>
            <w:tcW w:w="8451" w:type="dxa"/>
          </w:tcPr>
          <w:p w14:paraId="19E08C35" w14:textId="77777777" w:rsidR="00E51893" w:rsidRPr="00932E18" w:rsidRDefault="00E51893" w:rsidP="005F1674">
            <w:pPr>
              <w:spacing w:before="120"/>
              <w:rPr>
                <w:rFonts w:ascii="Calibri" w:hAnsi="Calibri" w:cs="Calibri"/>
                <w:sz w:val="20"/>
                <w:szCs w:val="22"/>
              </w:rPr>
            </w:pPr>
            <w:r w:rsidRPr="00932E18">
              <w:rPr>
                <w:rFonts w:ascii="Calibri" w:hAnsi="Calibri" w:cs="Calibri"/>
                <w:sz w:val="20"/>
                <w:szCs w:val="22"/>
              </w:rPr>
              <w:t xml:space="preserve">B3 – </w:t>
            </w:r>
            <w:r w:rsidR="005F1674" w:rsidRPr="00932E18">
              <w:rPr>
                <w:rFonts w:ascii="Calibri" w:hAnsi="Calibri" w:cs="Calibri"/>
                <w:sz w:val="20"/>
                <w:szCs w:val="22"/>
              </w:rPr>
              <w:t xml:space="preserve">Sound </w:t>
            </w:r>
            <w:r w:rsidRPr="00932E18">
              <w:rPr>
                <w:rFonts w:ascii="Calibri" w:hAnsi="Calibri" w:cs="Calibri"/>
                <w:sz w:val="20"/>
                <w:szCs w:val="22"/>
              </w:rPr>
              <w:t>Post-Production (50% plus)</w:t>
            </w:r>
          </w:p>
        </w:tc>
        <w:tc>
          <w:tcPr>
            <w:tcW w:w="1826" w:type="dxa"/>
          </w:tcPr>
          <w:p w14:paraId="56B20A0C"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1</w:t>
            </w:r>
          </w:p>
        </w:tc>
      </w:tr>
      <w:tr w:rsidR="00E51893" w:rsidRPr="00932E18" w14:paraId="7E26494B" w14:textId="77777777">
        <w:trPr>
          <w:trHeight w:val="341"/>
        </w:trPr>
        <w:tc>
          <w:tcPr>
            <w:tcW w:w="8451" w:type="dxa"/>
          </w:tcPr>
          <w:p w14:paraId="7917566F" w14:textId="77777777" w:rsidR="00E51893" w:rsidRPr="00932E18" w:rsidRDefault="00E51893" w:rsidP="00B63A88">
            <w:pPr>
              <w:spacing w:before="120"/>
              <w:rPr>
                <w:rFonts w:ascii="Calibri" w:hAnsi="Calibri" w:cs="Calibri"/>
                <w:sz w:val="20"/>
                <w:szCs w:val="22"/>
              </w:rPr>
            </w:pPr>
            <w:r w:rsidRPr="00932E18">
              <w:rPr>
                <w:rFonts w:ascii="Calibri" w:hAnsi="Calibri" w:cs="Calibri"/>
                <w:sz w:val="20"/>
                <w:szCs w:val="22"/>
              </w:rPr>
              <w:t>B4 – Digital or Visual Effects (1</w:t>
            </w:r>
            <w:r w:rsidR="00B63A88" w:rsidRPr="00932E18">
              <w:rPr>
                <w:rFonts w:ascii="Calibri" w:hAnsi="Calibri" w:cs="Calibri"/>
                <w:sz w:val="20"/>
                <w:szCs w:val="22"/>
              </w:rPr>
              <w:t xml:space="preserve"> for 50%</w:t>
            </w:r>
            <w:r w:rsidRPr="00932E18">
              <w:rPr>
                <w:rFonts w:ascii="Calibri" w:hAnsi="Calibri" w:cs="Calibri"/>
                <w:sz w:val="20"/>
                <w:szCs w:val="22"/>
              </w:rPr>
              <w:t xml:space="preserve">, 2 </w:t>
            </w:r>
            <w:r w:rsidR="00B63A88" w:rsidRPr="00932E18">
              <w:rPr>
                <w:rFonts w:ascii="Calibri" w:hAnsi="Calibri" w:cs="Calibri"/>
                <w:sz w:val="20"/>
                <w:szCs w:val="22"/>
              </w:rPr>
              <w:t xml:space="preserve">for 75% </w:t>
            </w:r>
            <w:r w:rsidRPr="00932E18">
              <w:rPr>
                <w:rFonts w:ascii="Calibri" w:hAnsi="Calibri" w:cs="Calibri"/>
                <w:sz w:val="20"/>
                <w:szCs w:val="22"/>
              </w:rPr>
              <w:t>or 1</w:t>
            </w:r>
            <w:r w:rsidR="00B63A88" w:rsidRPr="00932E18">
              <w:rPr>
                <w:rFonts w:ascii="Calibri" w:hAnsi="Calibri" w:cs="Calibri"/>
                <w:sz w:val="20"/>
                <w:szCs w:val="22"/>
              </w:rPr>
              <w:t xml:space="preserve"> for </w:t>
            </w:r>
            <w:r w:rsidR="003E322E" w:rsidRPr="00932E18">
              <w:rPr>
                <w:rFonts w:ascii="Calibri" w:hAnsi="Calibri" w:cs="Calibri"/>
                <w:sz w:val="20"/>
                <w:szCs w:val="22"/>
              </w:rPr>
              <w:t>$5m</w:t>
            </w:r>
            <w:r w:rsidRPr="00932E18">
              <w:rPr>
                <w:rFonts w:ascii="Calibri" w:hAnsi="Calibri" w:cs="Calibri"/>
                <w:sz w:val="20"/>
                <w:szCs w:val="22"/>
              </w:rPr>
              <w:t>, $10m for 2)</w:t>
            </w:r>
          </w:p>
        </w:tc>
        <w:tc>
          <w:tcPr>
            <w:tcW w:w="1826" w:type="dxa"/>
          </w:tcPr>
          <w:p w14:paraId="169BE904"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2</w:t>
            </w:r>
          </w:p>
        </w:tc>
      </w:tr>
      <w:tr w:rsidR="00E51893" w:rsidRPr="00932E18" w14:paraId="2F5EEC47" w14:textId="77777777">
        <w:trPr>
          <w:trHeight w:val="341"/>
        </w:trPr>
        <w:tc>
          <w:tcPr>
            <w:tcW w:w="8451" w:type="dxa"/>
          </w:tcPr>
          <w:p w14:paraId="59FF9A66" w14:textId="77777777" w:rsidR="00E51893" w:rsidRPr="00932E18" w:rsidRDefault="00E51893" w:rsidP="003F019C">
            <w:pPr>
              <w:spacing w:before="120"/>
              <w:rPr>
                <w:rFonts w:ascii="Calibri" w:hAnsi="Calibri" w:cs="Calibri"/>
                <w:sz w:val="20"/>
                <w:szCs w:val="22"/>
              </w:rPr>
            </w:pPr>
            <w:r w:rsidRPr="00932E18">
              <w:rPr>
                <w:rFonts w:ascii="Calibri" w:hAnsi="Calibri" w:cs="Calibri"/>
                <w:sz w:val="20"/>
                <w:szCs w:val="22"/>
              </w:rPr>
              <w:t>B5 – If applicable, Concept Design &amp; Physical Effects (Period/Genre) (1</w:t>
            </w:r>
            <w:r w:rsidR="003F019C" w:rsidRPr="00932E18">
              <w:rPr>
                <w:rFonts w:ascii="Calibri" w:hAnsi="Calibri" w:cs="Calibri"/>
                <w:sz w:val="20"/>
                <w:szCs w:val="22"/>
              </w:rPr>
              <w:t xml:space="preserve"> for 50%, 2 for</w:t>
            </w:r>
            <w:r w:rsidRPr="00932E18">
              <w:rPr>
                <w:rFonts w:ascii="Calibri" w:hAnsi="Calibri" w:cs="Calibri"/>
                <w:sz w:val="20"/>
                <w:szCs w:val="22"/>
              </w:rPr>
              <w:t xml:space="preserve"> 75%)</w:t>
            </w:r>
          </w:p>
        </w:tc>
        <w:tc>
          <w:tcPr>
            <w:tcW w:w="1826" w:type="dxa"/>
          </w:tcPr>
          <w:p w14:paraId="0E15DF1C"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2</w:t>
            </w:r>
          </w:p>
        </w:tc>
      </w:tr>
      <w:tr w:rsidR="00E51893" w:rsidRPr="00932E18" w14:paraId="4DD7596C" w14:textId="77777777">
        <w:trPr>
          <w:trHeight w:val="341"/>
        </w:trPr>
        <w:tc>
          <w:tcPr>
            <w:tcW w:w="8451" w:type="dxa"/>
          </w:tcPr>
          <w:p w14:paraId="370373A6" w14:textId="77777777" w:rsidR="00E51893" w:rsidRPr="00932E18" w:rsidRDefault="00E51893" w:rsidP="00D47F68">
            <w:pPr>
              <w:spacing w:before="120"/>
              <w:rPr>
                <w:rFonts w:ascii="Calibri" w:hAnsi="Calibri" w:cs="Calibri"/>
                <w:sz w:val="20"/>
                <w:szCs w:val="22"/>
              </w:rPr>
            </w:pPr>
            <w:r w:rsidRPr="00932E18">
              <w:rPr>
                <w:rFonts w:ascii="Calibri" w:hAnsi="Calibri" w:cs="Calibri"/>
                <w:sz w:val="20"/>
                <w:szCs w:val="22"/>
              </w:rPr>
              <w:t>B6 – 75% or more of total budget is QNZPE (1 bonus point available if maximum points not achieved in B1</w:t>
            </w:r>
            <w:r w:rsidR="00D47F68" w:rsidRPr="00932E18">
              <w:rPr>
                <w:rFonts w:ascii="Calibri" w:hAnsi="Calibri" w:cs="Calibri"/>
                <w:sz w:val="20"/>
                <w:szCs w:val="22"/>
              </w:rPr>
              <w:t>-</w:t>
            </w:r>
            <w:r w:rsidRPr="00932E18">
              <w:rPr>
                <w:rFonts w:ascii="Calibri" w:hAnsi="Calibri" w:cs="Calibri"/>
                <w:sz w:val="20"/>
                <w:szCs w:val="22"/>
              </w:rPr>
              <w:t>B5)</w:t>
            </w:r>
          </w:p>
        </w:tc>
        <w:tc>
          <w:tcPr>
            <w:tcW w:w="1826" w:type="dxa"/>
          </w:tcPr>
          <w:p w14:paraId="249FAAB8"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1</w:t>
            </w:r>
          </w:p>
        </w:tc>
      </w:tr>
      <w:tr w:rsidR="00E51893" w:rsidRPr="00932E18" w14:paraId="23B229A7" w14:textId="77777777">
        <w:trPr>
          <w:trHeight w:val="341"/>
        </w:trPr>
        <w:tc>
          <w:tcPr>
            <w:tcW w:w="8451" w:type="dxa"/>
          </w:tcPr>
          <w:p w14:paraId="26DDE86C" w14:textId="77777777" w:rsidR="00E51893" w:rsidRPr="00932E18" w:rsidRDefault="00E51893" w:rsidP="002B19A0">
            <w:pPr>
              <w:spacing w:before="120"/>
              <w:jc w:val="right"/>
              <w:rPr>
                <w:rFonts w:ascii="Calibri" w:hAnsi="Calibri" w:cs="Calibri"/>
                <w:b/>
                <w:sz w:val="20"/>
                <w:szCs w:val="22"/>
              </w:rPr>
            </w:pPr>
            <w:r w:rsidRPr="00932E18">
              <w:rPr>
                <w:rFonts w:ascii="Calibri" w:hAnsi="Calibri" w:cs="Calibri"/>
                <w:b/>
                <w:sz w:val="20"/>
                <w:szCs w:val="22"/>
              </w:rPr>
              <w:t xml:space="preserve">Total – Section B (maximum: </w:t>
            </w:r>
            <w:r w:rsidR="00084F45" w:rsidRPr="00932E18">
              <w:rPr>
                <w:rFonts w:ascii="Calibri" w:hAnsi="Calibri" w:cs="Calibri"/>
                <w:b/>
                <w:sz w:val="20"/>
                <w:szCs w:val="22"/>
              </w:rPr>
              <w:t>10</w:t>
            </w:r>
            <w:r w:rsidRPr="00932E18">
              <w:rPr>
                <w:rFonts w:ascii="Calibri" w:hAnsi="Calibri" w:cs="Calibri"/>
                <w:b/>
                <w:sz w:val="20"/>
                <w:szCs w:val="22"/>
              </w:rPr>
              <w:t xml:space="preserve"> points</w:t>
            </w:r>
            <w:r w:rsidR="006E0585" w:rsidRPr="00932E18">
              <w:rPr>
                <w:rFonts w:ascii="Calibri" w:hAnsi="Calibri" w:cs="Calibri"/>
                <w:b/>
                <w:sz w:val="20"/>
                <w:szCs w:val="22"/>
              </w:rPr>
              <w:t>; minimum</w:t>
            </w:r>
            <w:r w:rsidR="002B19A0" w:rsidRPr="00932E18">
              <w:rPr>
                <w:rFonts w:ascii="Calibri" w:hAnsi="Calibri" w:cs="Calibri"/>
                <w:b/>
                <w:sz w:val="20"/>
                <w:szCs w:val="22"/>
              </w:rPr>
              <w:t>:</w:t>
            </w:r>
            <w:r w:rsidR="006E0585" w:rsidRPr="00932E18">
              <w:rPr>
                <w:rFonts w:ascii="Calibri" w:hAnsi="Calibri" w:cs="Calibri"/>
                <w:b/>
                <w:sz w:val="20"/>
                <w:szCs w:val="22"/>
              </w:rPr>
              <w:t xml:space="preserve"> </w:t>
            </w:r>
            <w:r w:rsidR="005C0BF8" w:rsidRPr="00932E18">
              <w:rPr>
                <w:rFonts w:ascii="Calibri" w:hAnsi="Calibri" w:cs="Calibri"/>
                <w:b/>
                <w:sz w:val="20"/>
                <w:szCs w:val="22"/>
              </w:rPr>
              <w:t>4</w:t>
            </w:r>
            <w:r w:rsidR="002B19A0" w:rsidRPr="00932E18">
              <w:rPr>
                <w:rFonts w:ascii="Calibri" w:hAnsi="Calibri" w:cs="Calibri"/>
                <w:b/>
                <w:sz w:val="20"/>
                <w:szCs w:val="22"/>
              </w:rPr>
              <w:t xml:space="preserve"> points</w:t>
            </w:r>
            <w:r w:rsidR="00B259CA" w:rsidRPr="00932E18">
              <w:rPr>
                <w:rFonts w:ascii="Calibri" w:hAnsi="Calibri" w:cs="Calibri"/>
                <w:b/>
                <w:sz w:val="20"/>
                <w:szCs w:val="22"/>
              </w:rPr>
              <w:t xml:space="preserve">; </w:t>
            </w:r>
            <w:r w:rsidR="002C75D8" w:rsidRPr="00932E18">
              <w:rPr>
                <w:rFonts w:ascii="Calibri" w:hAnsi="Calibri" w:cs="Calibri"/>
                <w:b/>
                <w:sz w:val="20"/>
                <w:szCs w:val="22"/>
              </w:rPr>
              <w:t xml:space="preserve">1 </w:t>
            </w:r>
            <w:r w:rsidR="00B259CA" w:rsidRPr="00932E18">
              <w:rPr>
                <w:rFonts w:ascii="Calibri" w:hAnsi="Calibri" w:cs="Calibri"/>
                <w:b/>
                <w:sz w:val="20"/>
                <w:szCs w:val="22"/>
              </w:rPr>
              <w:t>mandatory point:  B2, B3, B4, B5</w:t>
            </w:r>
            <w:r w:rsidRPr="00932E18">
              <w:rPr>
                <w:rFonts w:ascii="Calibri" w:hAnsi="Calibri" w:cs="Calibri"/>
                <w:b/>
                <w:sz w:val="20"/>
                <w:szCs w:val="22"/>
              </w:rPr>
              <w:t>)</w:t>
            </w:r>
          </w:p>
        </w:tc>
        <w:tc>
          <w:tcPr>
            <w:tcW w:w="1826" w:type="dxa"/>
          </w:tcPr>
          <w:p w14:paraId="5D369756" w14:textId="77777777" w:rsidR="00E51893" w:rsidRPr="00932E18" w:rsidRDefault="00084F45" w:rsidP="00E51893">
            <w:pPr>
              <w:spacing w:before="120"/>
              <w:rPr>
                <w:rFonts w:ascii="Calibri" w:hAnsi="Calibri" w:cs="Calibri"/>
                <w:b/>
                <w:sz w:val="20"/>
                <w:szCs w:val="22"/>
              </w:rPr>
            </w:pPr>
            <w:r w:rsidRPr="00932E18">
              <w:rPr>
                <w:rFonts w:ascii="Calibri" w:hAnsi="Calibri" w:cs="Calibri"/>
                <w:b/>
                <w:sz w:val="20"/>
                <w:szCs w:val="22"/>
              </w:rPr>
              <w:t>10</w:t>
            </w:r>
          </w:p>
        </w:tc>
      </w:tr>
      <w:tr w:rsidR="00E51893" w:rsidRPr="00932E18" w14:paraId="664259C8" w14:textId="77777777">
        <w:trPr>
          <w:trHeight w:val="341"/>
        </w:trPr>
        <w:tc>
          <w:tcPr>
            <w:tcW w:w="8451" w:type="dxa"/>
            <w:shd w:val="clear" w:color="auto" w:fill="D9D9D9"/>
          </w:tcPr>
          <w:p w14:paraId="7B5F0857" w14:textId="77777777" w:rsidR="00E51893" w:rsidRPr="00932E18" w:rsidRDefault="00E51893" w:rsidP="00193F33">
            <w:pPr>
              <w:keepNext/>
              <w:spacing w:before="120"/>
              <w:rPr>
                <w:rFonts w:ascii="Calibri" w:hAnsi="Calibri" w:cs="Calibri"/>
                <w:b/>
                <w:sz w:val="20"/>
                <w:szCs w:val="22"/>
              </w:rPr>
            </w:pPr>
            <w:r w:rsidRPr="00932E18">
              <w:rPr>
                <w:rFonts w:ascii="Calibri" w:hAnsi="Calibri" w:cs="Calibri"/>
                <w:b/>
                <w:sz w:val="20"/>
                <w:szCs w:val="22"/>
              </w:rPr>
              <w:t>C – New Zealand Personnel</w:t>
            </w:r>
          </w:p>
        </w:tc>
        <w:tc>
          <w:tcPr>
            <w:tcW w:w="1826" w:type="dxa"/>
            <w:shd w:val="clear" w:color="auto" w:fill="D9D9D9"/>
          </w:tcPr>
          <w:p w14:paraId="0C8FE7CE" w14:textId="77777777" w:rsidR="00E51893" w:rsidRPr="00932E18" w:rsidRDefault="00E51893" w:rsidP="00E51893">
            <w:pPr>
              <w:spacing w:before="120"/>
              <w:rPr>
                <w:rFonts w:ascii="Calibri" w:hAnsi="Calibri" w:cs="Calibri"/>
                <w:sz w:val="20"/>
                <w:szCs w:val="22"/>
              </w:rPr>
            </w:pPr>
          </w:p>
        </w:tc>
      </w:tr>
      <w:tr w:rsidR="00E51893" w:rsidRPr="00932E18" w14:paraId="3DC92F62" w14:textId="77777777">
        <w:trPr>
          <w:trHeight w:val="341"/>
        </w:trPr>
        <w:tc>
          <w:tcPr>
            <w:tcW w:w="8451" w:type="dxa"/>
          </w:tcPr>
          <w:p w14:paraId="602DBAC2" w14:textId="77777777" w:rsidR="00E51893" w:rsidRPr="00932E18" w:rsidRDefault="00E74C67" w:rsidP="00E51893">
            <w:pPr>
              <w:spacing w:before="120"/>
              <w:rPr>
                <w:rFonts w:ascii="Calibri" w:hAnsi="Calibri" w:cs="Calibri"/>
                <w:i/>
                <w:sz w:val="20"/>
                <w:szCs w:val="22"/>
              </w:rPr>
            </w:pPr>
            <w:r w:rsidRPr="00932E18">
              <w:rPr>
                <w:rFonts w:ascii="Calibri" w:hAnsi="Calibri" w:cs="Calibri"/>
                <w:i/>
                <w:sz w:val="20"/>
                <w:szCs w:val="22"/>
              </w:rPr>
              <w:t xml:space="preserve">To qualify, individuals must be a New Zealand Citizen or New Zealand Permanent Resident at the time the production is being made and be credited in the production </w:t>
            </w:r>
            <w:r w:rsidRPr="00932E18">
              <w:rPr>
                <w:rFonts w:ascii="Calibri" w:hAnsi="Calibri" w:cs="Calibri"/>
                <w:sz w:val="20"/>
                <w:szCs w:val="22"/>
              </w:rPr>
              <w:t xml:space="preserve">(a </w:t>
            </w:r>
            <w:r w:rsidRPr="00932E18">
              <w:rPr>
                <w:rFonts w:ascii="Calibri" w:hAnsi="Calibri" w:cs="Calibri"/>
                <w:b/>
                <w:sz w:val="20"/>
                <w:szCs w:val="22"/>
              </w:rPr>
              <w:t>Qualifying Person</w:t>
            </w:r>
            <w:r w:rsidRPr="00932E18">
              <w:rPr>
                <w:rFonts w:ascii="Calibri" w:hAnsi="Calibri" w:cs="Calibri"/>
                <w:sz w:val="20"/>
                <w:szCs w:val="22"/>
              </w:rPr>
              <w:t>)</w:t>
            </w:r>
            <w:r w:rsidRPr="00932E18">
              <w:rPr>
                <w:rFonts w:ascii="Calibri" w:hAnsi="Calibri" w:cs="Calibri"/>
                <w:i/>
                <w:sz w:val="20"/>
                <w:szCs w:val="22"/>
              </w:rPr>
              <w:t>.</w:t>
            </w:r>
          </w:p>
        </w:tc>
        <w:tc>
          <w:tcPr>
            <w:tcW w:w="1826" w:type="dxa"/>
          </w:tcPr>
          <w:p w14:paraId="41004F19" w14:textId="77777777" w:rsidR="00E51893" w:rsidRPr="00932E18" w:rsidRDefault="00E51893" w:rsidP="00E51893">
            <w:pPr>
              <w:spacing w:before="120"/>
              <w:rPr>
                <w:rFonts w:ascii="Calibri" w:hAnsi="Calibri" w:cs="Calibri"/>
                <w:sz w:val="20"/>
                <w:szCs w:val="22"/>
              </w:rPr>
            </w:pPr>
          </w:p>
        </w:tc>
      </w:tr>
      <w:tr w:rsidR="00E51893" w:rsidRPr="00932E18" w14:paraId="66233C6A" w14:textId="77777777">
        <w:trPr>
          <w:trHeight w:val="341"/>
        </w:trPr>
        <w:tc>
          <w:tcPr>
            <w:tcW w:w="8451" w:type="dxa"/>
          </w:tcPr>
          <w:p w14:paraId="4C81256F"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C1 – Director/Producer/Writer (1 point if 1 of 3, 2 points if 2 of 3)</w:t>
            </w:r>
          </w:p>
        </w:tc>
        <w:tc>
          <w:tcPr>
            <w:tcW w:w="1826" w:type="dxa"/>
          </w:tcPr>
          <w:p w14:paraId="7AE577AB"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2</w:t>
            </w:r>
          </w:p>
        </w:tc>
      </w:tr>
      <w:tr w:rsidR="00E51893" w:rsidRPr="00932E18" w14:paraId="1949598E" w14:textId="77777777">
        <w:trPr>
          <w:trHeight w:val="341"/>
        </w:trPr>
        <w:tc>
          <w:tcPr>
            <w:tcW w:w="8451" w:type="dxa"/>
          </w:tcPr>
          <w:p w14:paraId="4718816B"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C2 – Lead or Supporting Cast (1 point if 2 supporting cast, 2 points if 1 lead or 3 or more supporting cast)</w:t>
            </w:r>
          </w:p>
        </w:tc>
        <w:tc>
          <w:tcPr>
            <w:tcW w:w="1826" w:type="dxa"/>
          </w:tcPr>
          <w:p w14:paraId="485630B6"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2</w:t>
            </w:r>
          </w:p>
        </w:tc>
      </w:tr>
      <w:tr w:rsidR="00E51893" w:rsidRPr="00932E18" w14:paraId="002EC98B" w14:textId="77777777">
        <w:trPr>
          <w:trHeight w:val="341"/>
        </w:trPr>
        <w:tc>
          <w:tcPr>
            <w:tcW w:w="8451" w:type="dxa"/>
          </w:tcPr>
          <w:p w14:paraId="27DE634F"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C3 – Majority of Cast (75% plus)</w:t>
            </w:r>
          </w:p>
        </w:tc>
        <w:tc>
          <w:tcPr>
            <w:tcW w:w="1826" w:type="dxa"/>
          </w:tcPr>
          <w:p w14:paraId="19F14E3C"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1</w:t>
            </w:r>
          </w:p>
        </w:tc>
      </w:tr>
      <w:tr w:rsidR="00E51893" w:rsidRPr="00932E18" w14:paraId="603151BF" w14:textId="77777777">
        <w:trPr>
          <w:trHeight w:val="354"/>
        </w:trPr>
        <w:tc>
          <w:tcPr>
            <w:tcW w:w="8451" w:type="dxa"/>
          </w:tcPr>
          <w:p w14:paraId="5F7FB3F2"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C4 – Key Production Staff – DOP, Editor, Production Designer, Composer, Sound Designer, Sound Editor, Sound Mixer, VFX Supervisor, 1</w:t>
            </w:r>
            <w:r w:rsidRPr="00932E18">
              <w:rPr>
                <w:rFonts w:ascii="Calibri" w:hAnsi="Calibri" w:cs="Calibri"/>
                <w:sz w:val="20"/>
                <w:szCs w:val="22"/>
                <w:vertAlign w:val="superscript"/>
              </w:rPr>
              <w:t>st</w:t>
            </w:r>
            <w:r w:rsidRPr="00932E18">
              <w:rPr>
                <w:rFonts w:ascii="Calibri" w:hAnsi="Calibri" w:cs="Calibri"/>
                <w:sz w:val="20"/>
                <w:szCs w:val="22"/>
              </w:rPr>
              <w:t xml:space="preserve"> Assistant Director, 2</w:t>
            </w:r>
            <w:r w:rsidRPr="00932E18">
              <w:rPr>
                <w:rFonts w:ascii="Calibri" w:hAnsi="Calibri" w:cs="Calibri"/>
                <w:sz w:val="20"/>
                <w:szCs w:val="22"/>
                <w:vertAlign w:val="superscript"/>
              </w:rPr>
              <w:t>nd</w:t>
            </w:r>
            <w:r w:rsidRPr="00932E18">
              <w:rPr>
                <w:rFonts w:ascii="Calibri" w:hAnsi="Calibri" w:cs="Calibri"/>
                <w:sz w:val="20"/>
                <w:szCs w:val="22"/>
              </w:rPr>
              <w:t xml:space="preserve"> Unit Director, Line Producer, Costume Designer, Key Make-up &amp; Hair (0.5 pt per role, maximum of 3 points)</w:t>
            </w:r>
          </w:p>
        </w:tc>
        <w:tc>
          <w:tcPr>
            <w:tcW w:w="1826" w:type="dxa"/>
          </w:tcPr>
          <w:p w14:paraId="40BA6715"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3</w:t>
            </w:r>
          </w:p>
        </w:tc>
      </w:tr>
      <w:tr w:rsidR="00E51893" w:rsidRPr="00932E18" w14:paraId="375B007C" w14:textId="77777777">
        <w:trPr>
          <w:trHeight w:val="341"/>
        </w:trPr>
        <w:tc>
          <w:tcPr>
            <w:tcW w:w="8451" w:type="dxa"/>
          </w:tcPr>
          <w:p w14:paraId="143A50CD"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C5 – Majority of Crew (75% plus)</w:t>
            </w:r>
          </w:p>
        </w:tc>
        <w:tc>
          <w:tcPr>
            <w:tcW w:w="1826" w:type="dxa"/>
          </w:tcPr>
          <w:p w14:paraId="065D2414"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1</w:t>
            </w:r>
          </w:p>
        </w:tc>
      </w:tr>
      <w:tr w:rsidR="00E51893" w:rsidRPr="00932E18" w14:paraId="494D3649" w14:textId="77777777">
        <w:trPr>
          <w:trHeight w:val="341"/>
        </w:trPr>
        <w:tc>
          <w:tcPr>
            <w:tcW w:w="8451" w:type="dxa"/>
          </w:tcPr>
          <w:p w14:paraId="7756FC9A" w14:textId="77777777" w:rsidR="00E51893" w:rsidRPr="00932E18" w:rsidRDefault="00E51893" w:rsidP="00157A27">
            <w:pPr>
              <w:spacing w:before="120"/>
              <w:rPr>
                <w:rFonts w:ascii="Calibri" w:hAnsi="Calibri" w:cs="Calibri"/>
                <w:sz w:val="20"/>
                <w:szCs w:val="22"/>
              </w:rPr>
            </w:pPr>
            <w:r w:rsidRPr="00932E18">
              <w:rPr>
                <w:rFonts w:ascii="Calibri" w:hAnsi="Calibri" w:cs="Calibri"/>
                <w:sz w:val="20"/>
                <w:szCs w:val="22"/>
              </w:rPr>
              <w:t xml:space="preserve">C6 – 90% or more of total cast or crew are </w:t>
            </w:r>
            <w:r w:rsidR="00432223" w:rsidRPr="00932E18">
              <w:rPr>
                <w:rFonts w:ascii="Calibri" w:hAnsi="Calibri" w:cs="Calibri"/>
                <w:sz w:val="20"/>
                <w:szCs w:val="22"/>
              </w:rPr>
              <w:t>Qualifying Person</w:t>
            </w:r>
            <w:r w:rsidR="00157A27" w:rsidRPr="00932E18">
              <w:rPr>
                <w:rFonts w:ascii="Calibri" w:hAnsi="Calibri" w:cs="Calibri"/>
                <w:sz w:val="20"/>
                <w:szCs w:val="22"/>
              </w:rPr>
              <w:t>s</w:t>
            </w:r>
            <w:r w:rsidRPr="00932E18">
              <w:rPr>
                <w:rFonts w:ascii="Calibri" w:hAnsi="Calibri" w:cs="Calibri"/>
                <w:sz w:val="20"/>
                <w:szCs w:val="22"/>
              </w:rPr>
              <w:t xml:space="preserve"> (1 bonus point available if maximum not achieved in C1-C5)</w:t>
            </w:r>
          </w:p>
        </w:tc>
        <w:tc>
          <w:tcPr>
            <w:tcW w:w="1826" w:type="dxa"/>
          </w:tcPr>
          <w:p w14:paraId="2E32D521"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1</w:t>
            </w:r>
          </w:p>
        </w:tc>
      </w:tr>
      <w:tr w:rsidR="00731D14" w:rsidRPr="00932E18" w14:paraId="765100C0" w14:textId="77777777">
        <w:trPr>
          <w:trHeight w:val="341"/>
        </w:trPr>
        <w:tc>
          <w:tcPr>
            <w:tcW w:w="8451" w:type="dxa"/>
          </w:tcPr>
          <w:p w14:paraId="31BF9B6D" w14:textId="77777777" w:rsidR="00731D14" w:rsidRPr="00932E18" w:rsidRDefault="006E0585" w:rsidP="00731D14">
            <w:pPr>
              <w:spacing w:before="120"/>
              <w:rPr>
                <w:rFonts w:ascii="Calibri" w:hAnsi="Calibri" w:cs="Calibri"/>
                <w:sz w:val="20"/>
                <w:szCs w:val="22"/>
              </w:rPr>
            </w:pPr>
            <w:r w:rsidRPr="00932E18">
              <w:rPr>
                <w:rFonts w:ascii="Calibri" w:hAnsi="Calibri" w:cs="Calibri"/>
                <w:sz w:val="20"/>
                <w:szCs w:val="22"/>
              </w:rPr>
              <w:t>C7</w:t>
            </w:r>
            <w:r w:rsidR="00731D14" w:rsidRPr="00932E18">
              <w:rPr>
                <w:rFonts w:ascii="Calibri" w:hAnsi="Calibri" w:cs="Calibri"/>
                <w:sz w:val="20"/>
                <w:szCs w:val="22"/>
              </w:rPr>
              <w:t xml:space="preserve"> – Skills and/or talent development - Mandatory</w:t>
            </w:r>
          </w:p>
        </w:tc>
        <w:tc>
          <w:tcPr>
            <w:tcW w:w="1826" w:type="dxa"/>
          </w:tcPr>
          <w:p w14:paraId="0C50080F" w14:textId="77777777" w:rsidR="00731D14" w:rsidRPr="00932E18" w:rsidRDefault="00731D14" w:rsidP="00731D14">
            <w:pPr>
              <w:spacing w:before="120"/>
              <w:rPr>
                <w:rFonts w:ascii="Calibri" w:hAnsi="Calibri" w:cs="Calibri"/>
                <w:sz w:val="20"/>
                <w:szCs w:val="22"/>
              </w:rPr>
            </w:pPr>
            <w:r w:rsidRPr="00932E18">
              <w:rPr>
                <w:rFonts w:ascii="Calibri" w:hAnsi="Calibri" w:cs="Calibri"/>
                <w:sz w:val="20"/>
                <w:szCs w:val="22"/>
              </w:rPr>
              <w:t>1</w:t>
            </w:r>
          </w:p>
        </w:tc>
      </w:tr>
      <w:tr w:rsidR="00731D14" w:rsidRPr="00932E18" w14:paraId="5380CF5C" w14:textId="77777777">
        <w:trPr>
          <w:trHeight w:val="341"/>
        </w:trPr>
        <w:tc>
          <w:tcPr>
            <w:tcW w:w="8451" w:type="dxa"/>
          </w:tcPr>
          <w:p w14:paraId="10951DBC" w14:textId="77777777" w:rsidR="00731D14" w:rsidRPr="00932E18" w:rsidRDefault="00731D14" w:rsidP="001B0DD7">
            <w:pPr>
              <w:spacing w:before="120"/>
              <w:jc w:val="right"/>
              <w:rPr>
                <w:rFonts w:ascii="Calibri" w:hAnsi="Calibri" w:cs="Calibri"/>
                <w:b/>
                <w:sz w:val="20"/>
                <w:szCs w:val="22"/>
              </w:rPr>
            </w:pPr>
            <w:r w:rsidRPr="00932E18">
              <w:rPr>
                <w:rFonts w:ascii="Calibri" w:hAnsi="Calibri" w:cs="Calibri"/>
                <w:b/>
                <w:sz w:val="20"/>
                <w:szCs w:val="22"/>
              </w:rPr>
              <w:t xml:space="preserve">Total – Section C (maximum: </w:t>
            </w:r>
            <w:r w:rsidR="00084F45" w:rsidRPr="00932E18">
              <w:rPr>
                <w:rFonts w:ascii="Calibri" w:hAnsi="Calibri" w:cs="Calibri"/>
                <w:b/>
                <w:sz w:val="20"/>
                <w:szCs w:val="22"/>
              </w:rPr>
              <w:t>11</w:t>
            </w:r>
            <w:r w:rsidRPr="00932E18">
              <w:rPr>
                <w:rFonts w:ascii="Calibri" w:hAnsi="Calibri" w:cs="Calibri"/>
                <w:b/>
                <w:sz w:val="20"/>
                <w:szCs w:val="22"/>
              </w:rPr>
              <w:t xml:space="preserve"> points</w:t>
            </w:r>
            <w:r w:rsidR="006E0585" w:rsidRPr="00932E18">
              <w:rPr>
                <w:rFonts w:ascii="Calibri" w:hAnsi="Calibri" w:cs="Calibri"/>
                <w:b/>
                <w:sz w:val="20"/>
                <w:szCs w:val="22"/>
              </w:rPr>
              <w:t>; minimum</w:t>
            </w:r>
            <w:r w:rsidR="00E74C67" w:rsidRPr="00932E18">
              <w:rPr>
                <w:rFonts w:ascii="Calibri" w:hAnsi="Calibri" w:cs="Calibri"/>
                <w:b/>
                <w:sz w:val="20"/>
                <w:szCs w:val="22"/>
              </w:rPr>
              <w:t xml:space="preserve">: </w:t>
            </w:r>
            <w:r w:rsidR="00B259CA" w:rsidRPr="00932E18">
              <w:rPr>
                <w:rFonts w:ascii="Calibri" w:hAnsi="Calibri" w:cs="Calibri"/>
                <w:b/>
                <w:sz w:val="20"/>
                <w:szCs w:val="22"/>
              </w:rPr>
              <w:t>7</w:t>
            </w:r>
            <w:r w:rsidR="001B0DD7" w:rsidRPr="00932E18">
              <w:rPr>
                <w:rFonts w:ascii="Calibri" w:hAnsi="Calibri" w:cs="Calibri"/>
                <w:b/>
                <w:sz w:val="20"/>
                <w:szCs w:val="22"/>
              </w:rPr>
              <w:t xml:space="preserve"> points</w:t>
            </w:r>
            <w:r w:rsidR="00B259CA" w:rsidRPr="00932E18">
              <w:rPr>
                <w:rFonts w:ascii="Calibri" w:hAnsi="Calibri" w:cs="Calibri"/>
                <w:b/>
                <w:sz w:val="20"/>
                <w:szCs w:val="22"/>
              </w:rPr>
              <w:t xml:space="preserve">; </w:t>
            </w:r>
            <w:r w:rsidR="002C75D8" w:rsidRPr="00932E18">
              <w:rPr>
                <w:rFonts w:ascii="Calibri" w:hAnsi="Calibri" w:cs="Calibri"/>
                <w:b/>
                <w:sz w:val="20"/>
                <w:szCs w:val="22"/>
              </w:rPr>
              <w:t xml:space="preserve">1 </w:t>
            </w:r>
            <w:r w:rsidR="006E0585" w:rsidRPr="00932E18">
              <w:rPr>
                <w:rFonts w:ascii="Calibri" w:hAnsi="Calibri" w:cs="Calibri"/>
                <w:b/>
                <w:sz w:val="20"/>
                <w:szCs w:val="22"/>
              </w:rPr>
              <w:t>mandatory point: C7</w:t>
            </w:r>
            <w:r w:rsidRPr="00932E18">
              <w:rPr>
                <w:rFonts w:ascii="Calibri" w:hAnsi="Calibri" w:cs="Calibri"/>
                <w:b/>
                <w:sz w:val="20"/>
                <w:szCs w:val="22"/>
              </w:rPr>
              <w:t>)</w:t>
            </w:r>
          </w:p>
        </w:tc>
        <w:tc>
          <w:tcPr>
            <w:tcW w:w="1826" w:type="dxa"/>
          </w:tcPr>
          <w:p w14:paraId="4737E36C" w14:textId="77777777" w:rsidR="00731D14" w:rsidRPr="00932E18" w:rsidRDefault="00084F45" w:rsidP="00731D14">
            <w:pPr>
              <w:spacing w:before="120"/>
              <w:rPr>
                <w:rFonts w:ascii="Calibri" w:hAnsi="Calibri" w:cs="Calibri"/>
                <w:b/>
                <w:sz w:val="20"/>
                <w:szCs w:val="22"/>
              </w:rPr>
            </w:pPr>
            <w:r w:rsidRPr="00932E18">
              <w:rPr>
                <w:rFonts w:ascii="Calibri" w:hAnsi="Calibri" w:cs="Calibri"/>
                <w:b/>
                <w:sz w:val="20"/>
                <w:szCs w:val="22"/>
              </w:rPr>
              <w:t>11</w:t>
            </w:r>
          </w:p>
        </w:tc>
      </w:tr>
    </w:tbl>
    <w:p w14:paraId="67C0C651" w14:textId="77777777" w:rsidR="00535F0F" w:rsidRPr="00932E18" w:rsidRDefault="00535F0F"/>
    <w:tbl>
      <w:tblPr>
        <w:tblW w:w="102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1"/>
        <w:gridCol w:w="1826"/>
      </w:tblGrid>
      <w:tr w:rsidR="00E51893" w:rsidRPr="00932E18" w14:paraId="06919820" w14:textId="77777777">
        <w:trPr>
          <w:trHeight w:val="341"/>
        </w:trPr>
        <w:tc>
          <w:tcPr>
            <w:tcW w:w="8451" w:type="dxa"/>
            <w:shd w:val="clear" w:color="auto" w:fill="D9D9D9"/>
          </w:tcPr>
          <w:p w14:paraId="673EEA4C" w14:textId="77777777" w:rsidR="00E51893" w:rsidRPr="00932E18" w:rsidRDefault="00E51893" w:rsidP="00193F33">
            <w:pPr>
              <w:keepNext/>
              <w:spacing w:before="120"/>
              <w:rPr>
                <w:rFonts w:ascii="Calibri" w:hAnsi="Calibri" w:cs="Calibri"/>
                <w:b/>
                <w:sz w:val="20"/>
                <w:szCs w:val="22"/>
              </w:rPr>
            </w:pPr>
            <w:r w:rsidRPr="00932E18">
              <w:rPr>
                <w:rFonts w:ascii="Calibri" w:hAnsi="Calibri" w:cs="Calibri"/>
                <w:b/>
                <w:sz w:val="20"/>
                <w:szCs w:val="22"/>
              </w:rPr>
              <w:t>D – Wider Economic Benefits</w:t>
            </w:r>
          </w:p>
        </w:tc>
        <w:tc>
          <w:tcPr>
            <w:tcW w:w="1826" w:type="dxa"/>
            <w:shd w:val="clear" w:color="auto" w:fill="D9D9D9"/>
          </w:tcPr>
          <w:p w14:paraId="308D56CC" w14:textId="77777777" w:rsidR="00E51893" w:rsidRPr="00932E18" w:rsidRDefault="00E51893" w:rsidP="00E51893">
            <w:pPr>
              <w:spacing w:before="120"/>
              <w:rPr>
                <w:rFonts w:ascii="Calibri" w:hAnsi="Calibri" w:cs="Calibri"/>
                <w:sz w:val="20"/>
                <w:szCs w:val="22"/>
              </w:rPr>
            </w:pPr>
          </w:p>
        </w:tc>
      </w:tr>
      <w:tr w:rsidR="00E51893" w:rsidRPr="00932E18" w14:paraId="1F1F64B3" w14:textId="77777777">
        <w:trPr>
          <w:trHeight w:val="354"/>
        </w:trPr>
        <w:tc>
          <w:tcPr>
            <w:tcW w:w="8451" w:type="dxa"/>
          </w:tcPr>
          <w:p w14:paraId="7F6D7385" w14:textId="77777777" w:rsidR="00E51893" w:rsidRPr="00932E18" w:rsidRDefault="00E51893" w:rsidP="00E51893">
            <w:pPr>
              <w:spacing w:before="120"/>
              <w:rPr>
                <w:rFonts w:ascii="Calibri" w:hAnsi="Calibri" w:cs="Calibri"/>
                <w:i/>
                <w:sz w:val="20"/>
                <w:szCs w:val="22"/>
              </w:rPr>
            </w:pPr>
            <w:r w:rsidRPr="00932E18">
              <w:rPr>
                <w:rFonts w:ascii="Calibri" w:hAnsi="Calibri" w:cs="Calibri"/>
                <w:i/>
                <w:sz w:val="20"/>
                <w:szCs w:val="22"/>
              </w:rPr>
              <w:t xml:space="preserve">Are you able to provide wider economic benefits to New Zealand or the New Zealand screen industry?  </w:t>
            </w:r>
          </w:p>
        </w:tc>
        <w:tc>
          <w:tcPr>
            <w:tcW w:w="1826" w:type="dxa"/>
          </w:tcPr>
          <w:p w14:paraId="797E50C6" w14:textId="77777777" w:rsidR="00E51893" w:rsidRPr="00932E18" w:rsidRDefault="00E51893" w:rsidP="00E51893">
            <w:pPr>
              <w:spacing w:before="120"/>
              <w:rPr>
                <w:rFonts w:ascii="Calibri" w:hAnsi="Calibri" w:cs="Calibri"/>
                <w:sz w:val="20"/>
                <w:szCs w:val="22"/>
              </w:rPr>
            </w:pPr>
          </w:p>
        </w:tc>
      </w:tr>
      <w:tr w:rsidR="00E51893" w:rsidRPr="00932E18" w14:paraId="29AA6483" w14:textId="77777777">
        <w:trPr>
          <w:trHeight w:val="354"/>
        </w:trPr>
        <w:tc>
          <w:tcPr>
            <w:tcW w:w="8451" w:type="dxa"/>
          </w:tcPr>
          <w:p w14:paraId="31C11696"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 xml:space="preserve">D1 – Marketing, promoting and showcasing New Zealand </w:t>
            </w:r>
          </w:p>
        </w:tc>
        <w:tc>
          <w:tcPr>
            <w:tcW w:w="1826" w:type="dxa"/>
          </w:tcPr>
          <w:p w14:paraId="00F9D63F"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3</w:t>
            </w:r>
          </w:p>
        </w:tc>
      </w:tr>
      <w:tr w:rsidR="00E51893" w:rsidRPr="00932E18" w14:paraId="71237A53" w14:textId="77777777">
        <w:trPr>
          <w:trHeight w:val="470"/>
        </w:trPr>
        <w:tc>
          <w:tcPr>
            <w:tcW w:w="8451" w:type="dxa"/>
          </w:tcPr>
          <w:p w14:paraId="30056FF2"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 xml:space="preserve">D2 – Placement of New Zealand in screen production </w:t>
            </w:r>
          </w:p>
        </w:tc>
        <w:tc>
          <w:tcPr>
            <w:tcW w:w="1826" w:type="dxa"/>
          </w:tcPr>
          <w:p w14:paraId="34A0C4D8"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2</w:t>
            </w:r>
          </w:p>
        </w:tc>
      </w:tr>
      <w:tr w:rsidR="00E51893" w:rsidRPr="00932E18" w14:paraId="0A6F89FC" w14:textId="77777777">
        <w:trPr>
          <w:trHeight w:val="407"/>
        </w:trPr>
        <w:tc>
          <w:tcPr>
            <w:tcW w:w="8451" w:type="dxa"/>
          </w:tcPr>
          <w:p w14:paraId="67003268"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lastRenderedPageBreak/>
              <w:t>D3 – Investment in New Zealand infrastructure</w:t>
            </w:r>
          </w:p>
        </w:tc>
        <w:tc>
          <w:tcPr>
            <w:tcW w:w="1826" w:type="dxa"/>
          </w:tcPr>
          <w:p w14:paraId="42C1820B"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Up to 2</w:t>
            </w:r>
          </w:p>
        </w:tc>
      </w:tr>
      <w:tr w:rsidR="00E51893" w:rsidRPr="00932E18" w14:paraId="0A99D263" w14:textId="77777777">
        <w:trPr>
          <w:trHeight w:val="413"/>
        </w:trPr>
        <w:tc>
          <w:tcPr>
            <w:tcW w:w="8451" w:type="dxa"/>
          </w:tcPr>
          <w:p w14:paraId="1AC7A90F"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 xml:space="preserve">D4 – Investment in innovation, technology or knowledge transfer </w:t>
            </w:r>
          </w:p>
        </w:tc>
        <w:tc>
          <w:tcPr>
            <w:tcW w:w="1826" w:type="dxa"/>
          </w:tcPr>
          <w:p w14:paraId="050B3AD0" w14:textId="77777777" w:rsidR="00E51893" w:rsidRPr="00932E18" w:rsidRDefault="00E51893" w:rsidP="00E51893">
            <w:pPr>
              <w:spacing w:before="120"/>
              <w:rPr>
                <w:rFonts w:ascii="Calibri" w:hAnsi="Calibri" w:cs="Calibri"/>
                <w:sz w:val="20"/>
                <w:szCs w:val="22"/>
              </w:rPr>
            </w:pPr>
            <w:r w:rsidRPr="00932E18">
              <w:rPr>
                <w:rFonts w:ascii="Calibri" w:hAnsi="Calibri" w:cs="Calibri"/>
                <w:sz w:val="20"/>
                <w:szCs w:val="22"/>
              </w:rPr>
              <w:t>1</w:t>
            </w:r>
          </w:p>
        </w:tc>
      </w:tr>
      <w:tr w:rsidR="00E51893" w:rsidRPr="00932E18" w14:paraId="6719FB46" w14:textId="77777777">
        <w:trPr>
          <w:trHeight w:val="425"/>
        </w:trPr>
        <w:tc>
          <w:tcPr>
            <w:tcW w:w="8451" w:type="dxa"/>
          </w:tcPr>
          <w:p w14:paraId="3144E846" w14:textId="77777777" w:rsidR="00E51893" w:rsidRPr="00932E18" w:rsidRDefault="00E51893" w:rsidP="00314E90">
            <w:pPr>
              <w:spacing w:before="120"/>
              <w:jc w:val="right"/>
              <w:rPr>
                <w:rFonts w:ascii="Calibri" w:hAnsi="Calibri" w:cs="Calibri"/>
                <w:b/>
                <w:sz w:val="20"/>
                <w:szCs w:val="22"/>
              </w:rPr>
            </w:pPr>
            <w:r w:rsidRPr="00932E18">
              <w:rPr>
                <w:rFonts w:ascii="Calibri" w:hAnsi="Calibri" w:cs="Calibri"/>
                <w:b/>
                <w:sz w:val="20"/>
                <w:szCs w:val="22"/>
              </w:rPr>
              <w:t xml:space="preserve">Total – Section D (maximum: </w:t>
            </w:r>
            <w:r w:rsidR="00084F45" w:rsidRPr="00932E18">
              <w:rPr>
                <w:rFonts w:ascii="Calibri" w:hAnsi="Calibri" w:cs="Calibri"/>
                <w:b/>
                <w:sz w:val="20"/>
                <w:szCs w:val="22"/>
              </w:rPr>
              <w:t>8</w:t>
            </w:r>
            <w:r w:rsidRPr="00932E18">
              <w:rPr>
                <w:rFonts w:ascii="Calibri" w:hAnsi="Calibri" w:cs="Calibri"/>
                <w:b/>
                <w:sz w:val="20"/>
                <w:szCs w:val="22"/>
              </w:rPr>
              <w:t xml:space="preserve"> points</w:t>
            </w:r>
            <w:r w:rsidR="00314E90" w:rsidRPr="00932E18">
              <w:rPr>
                <w:rFonts w:ascii="Calibri" w:hAnsi="Calibri" w:cs="Calibri"/>
                <w:b/>
                <w:sz w:val="20"/>
                <w:szCs w:val="22"/>
              </w:rPr>
              <w:t xml:space="preserve">; </w:t>
            </w:r>
            <w:r w:rsidRPr="00932E18">
              <w:rPr>
                <w:rFonts w:ascii="Calibri" w:hAnsi="Calibri" w:cs="Calibri"/>
                <w:b/>
                <w:sz w:val="20"/>
                <w:szCs w:val="22"/>
              </w:rPr>
              <w:t>minimum</w:t>
            </w:r>
            <w:r w:rsidR="00CB5E28" w:rsidRPr="00932E18">
              <w:rPr>
                <w:rFonts w:ascii="Calibri" w:hAnsi="Calibri" w:cs="Calibri"/>
                <w:b/>
                <w:sz w:val="20"/>
                <w:szCs w:val="22"/>
              </w:rPr>
              <w:t xml:space="preserve"> points</w:t>
            </w:r>
            <w:r w:rsidR="00314E90" w:rsidRPr="00932E18">
              <w:rPr>
                <w:rFonts w:ascii="Calibri" w:hAnsi="Calibri" w:cs="Calibri"/>
                <w:b/>
                <w:sz w:val="20"/>
                <w:szCs w:val="22"/>
              </w:rPr>
              <w:t xml:space="preserve">: 3; mandatory </w:t>
            </w:r>
            <w:r w:rsidR="00CB5E28" w:rsidRPr="00932E18">
              <w:rPr>
                <w:rFonts w:ascii="Calibri" w:hAnsi="Calibri" w:cs="Calibri"/>
                <w:b/>
                <w:sz w:val="20"/>
                <w:szCs w:val="22"/>
              </w:rPr>
              <w:t>categories</w:t>
            </w:r>
            <w:r w:rsidRPr="00932E18">
              <w:rPr>
                <w:rFonts w:ascii="Calibri" w:hAnsi="Calibri" w:cs="Calibri"/>
                <w:b/>
                <w:sz w:val="20"/>
                <w:szCs w:val="22"/>
              </w:rPr>
              <w:t>: 2 points from D1 and/or D2)</w:t>
            </w:r>
          </w:p>
        </w:tc>
        <w:tc>
          <w:tcPr>
            <w:tcW w:w="1826" w:type="dxa"/>
          </w:tcPr>
          <w:p w14:paraId="44B0A208" w14:textId="77777777" w:rsidR="00E51893" w:rsidRPr="00932E18" w:rsidRDefault="00084F45" w:rsidP="00E51893">
            <w:pPr>
              <w:spacing w:before="120"/>
              <w:rPr>
                <w:rFonts w:ascii="Calibri" w:hAnsi="Calibri" w:cs="Calibri"/>
                <w:b/>
                <w:sz w:val="20"/>
                <w:szCs w:val="22"/>
              </w:rPr>
            </w:pPr>
            <w:r w:rsidRPr="00932E18">
              <w:rPr>
                <w:rFonts w:ascii="Calibri" w:hAnsi="Calibri" w:cs="Calibri"/>
                <w:b/>
                <w:sz w:val="20"/>
                <w:szCs w:val="22"/>
              </w:rPr>
              <w:t>8</w:t>
            </w:r>
          </w:p>
        </w:tc>
      </w:tr>
      <w:tr w:rsidR="00E51893" w:rsidRPr="00932E18" w14:paraId="64C7F11E" w14:textId="77777777">
        <w:trPr>
          <w:trHeight w:val="531"/>
        </w:trPr>
        <w:tc>
          <w:tcPr>
            <w:tcW w:w="8451" w:type="dxa"/>
          </w:tcPr>
          <w:p w14:paraId="04A901EE" w14:textId="77777777" w:rsidR="00E51893" w:rsidRPr="00932E18" w:rsidRDefault="00E51893" w:rsidP="00EA68ED">
            <w:pPr>
              <w:spacing w:before="120"/>
              <w:rPr>
                <w:rFonts w:ascii="Calibri" w:hAnsi="Calibri" w:cs="Calibri"/>
                <w:b/>
                <w:sz w:val="20"/>
                <w:szCs w:val="22"/>
              </w:rPr>
            </w:pPr>
            <w:r w:rsidRPr="00932E18">
              <w:rPr>
                <w:rFonts w:ascii="Calibri" w:hAnsi="Calibri" w:cs="Calibri"/>
                <w:b/>
                <w:sz w:val="20"/>
                <w:szCs w:val="22"/>
              </w:rPr>
              <w:t xml:space="preserve">To </w:t>
            </w:r>
            <w:r w:rsidR="000C01DD" w:rsidRPr="00932E18">
              <w:rPr>
                <w:rFonts w:ascii="Calibri" w:hAnsi="Calibri" w:cs="Calibri"/>
                <w:b/>
                <w:sz w:val="20"/>
                <w:szCs w:val="22"/>
              </w:rPr>
              <w:t>meet this points test</w:t>
            </w:r>
            <w:r w:rsidRPr="00932E18">
              <w:rPr>
                <w:rFonts w:ascii="Calibri" w:hAnsi="Calibri" w:cs="Calibri"/>
                <w:b/>
                <w:sz w:val="20"/>
                <w:szCs w:val="22"/>
              </w:rPr>
              <w:t xml:space="preserve"> a production must</w:t>
            </w:r>
            <w:r w:rsidR="008D6458" w:rsidRPr="00932E18">
              <w:rPr>
                <w:rFonts w:ascii="Calibri" w:hAnsi="Calibri" w:cs="Calibri"/>
                <w:b/>
                <w:sz w:val="20"/>
                <w:szCs w:val="22"/>
              </w:rPr>
              <w:t xml:space="preserve"> </w:t>
            </w:r>
            <w:r w:rsidRPr="00932E18">
              <w:rPr>
                <w:rFonts w:ascii="Calibri" w:hAnsi="Calibri" w:cs="Calibri"/>
                <w:b/>
                <w:sz w:val="20"/>
                <w:szCs w:val="22"/>
              </w:rPr>
              <w:t xml:space="preserve">score a minimum of 20 points in the above points test (and meet the minimum points </w:t>
            </w:r>
            <w:r w:rsidR="000C01DD" w:rsidRPr="00932E18">
              <w:rPr>
                <w:rFonts w:ascii="Calibri" w:hAnsi="Calibri" w:cs="Calibri"/>
                <w:b/>
                <w:sz w:val="20"/>
                <w:szCs w:val="22"/>
              </w:rPr>
              <w:t>and</w:t>
            </w:r>
            <w:r w:rsidR="006E0585" w:rsidRPr="00932E18">
              <w:rPr>
                <w:rFonts w:ascii="Calibri" w:hAnsi="Calibri" w:cs="Calibri"/>
                <w:b/>
                <w:sz w:val="20"/>
                <w:szCs w:val="22"/>
              </w:rPr>
              <w:t xml:space="preserve"> categories </w:t>
            </w:r>
            <w:r w:rsidRPr="00932E18">
              <w:rPr>
                <w:rFonts w:ascii="Calibri" w:hAnsi="Calibri" w:cs="Calibri"/>
                <w:b/>
                <w:sz w:val="20"/>
                <w:szCs w:val="22"/>
              </w:rPr>
              <w:t>requirements in Sections A</w:t>
            </w:r>
            <w:r w:rsidR="00410A7D" w:rsidRPr="00932E18">
              <w:rPr>
                <w:rFonts w:ascii="Calibri" w:hAnsi="Calibri" w:cs="Calibri"/>
                <w:b/>
                <w:sz w:val="20"/>
                <w:szCs w:val="22"/>
              </w:rPr>
              <w:t xml:space="preserve">, B, C </w:t>
            </w:r>
            <w:r w:rsidRPr="00932E18">
              <w:rPr>
                <w:rFonts w:ascii="Calibri" w:hAnsi="Calibri" w:cs="Calibri"/>
                <w:b/>
                <w:sz w:val="20"/>
                <w:szCs w:val="22"/>
              </w:rPr>
              <w:t>and D)</w:t>
            </w:r>
            <w:r w:rsidR="008D6458" w:rsidRPr="00932E18">
              <w:rPr>
                <w:rFonts w:ascii="Calibri" w:hAnsi="Calibri" w:cs="Calibri"/>
                <w:b/>
                <w:sz w:val="20"/>
                <w:szCs w:val="22"/>
              </w:rPr>
              <w:t>.</w:t>
            </w:r>
            <w:r w:rsidR="000C01DD" w:rsidRPr="00932E18">
              <w:rPr>
                <w:rFonts w:ascii="Calibri" w:hAnsi="Calibri" w:cs="Calibri"/>
                <w:b/>
                <w:sz w:val="20"/>
                <w:szCs w:val="22"/>
              </w:rPr>
              <w:t xml:space="preserve"> </w:t>
            </w:r>
          </w:p>
        </w:tc>
        <w:tc>
          <w:tcPr>
            <w:tcW w:w="1826" w:type="dxa"/>
          </w:tcPr>
          <w:p w14:paraId="516A70AB" w14:textId="77777777" w:rsidR="00E51893" w:rsidRPr="00932E18" w:rsidRDefault="00E51893" w:rsidP="00E51893">
            <w:pPr>
              <w:spacing w:before="120"/>
              <w:rPr>
                <w:rFonts w:ascii="Calibri" w:hAnsi="Calibri" w:cs="Calibri"/>
                <w:b/>
                <w:sz w:val="20"/>
                <w:szCs w:val="22"/>
              </w:rPr>
            </w:pPr>
            <w:r w:rsidRPr="00932E18">
              <w:rPr>
                <w:rFonts w:ascii="Calibri" w:hAnsi="Calibri" w:cs="Calibri"/>
                <w:b/>
                <w:sz w:val="20"/>
                <w:szCs w:val="22"/>
              </w:rPr>
              <w:t>__ (out of 3</w:t>
            </w:r>
            <w:r w:rsidR="00084F45" w:rsidRPr="00932E18">
              <w:rPr>
                <w:rFonts w:ascii="Calibri" w:hAnsi="Calibri" w:cs="Calibri"/>
                <w:b/>
                <w:sz w:val="20"/>
                <w:szCs w:val="22"/>
              </w:rPr>
              <w:t>5</w:t>
            </w:r>
            <w:r w:rsidRPr="00932E18">
              <w:rPr>
                <w:rFonts w:ascii="Calibri" w:hAnsi="Calibri" w:cs="Calibri"/>
                <w:b/>
                <w:sz w:val="20"/>
                <w:szCs w:val="22"/>
              </w:rPr>
              <w:t>)</w:t>
            </w:r>
          </w:p>
        </w:tc>
      </w:tr>
    </w:tbl>
    <w:p w14:paraId="7B04FA47" w14:textId="77777777" w:rsidR="007E2241" w:rsidRPr="00932E18" w:rsidRDefault="007E2241" w:rsidP="00E51893">
      <w:pPr>
        <w:rPr>
          <w:rFonts w:ascii="Calibri" w:hAnsi="Calibri" w:cs="Calibri"/>
          <w:b/>
        </w:rPr>
      </w:pPr>
    </w:p>
    <w:p w14:paraId="568C698B" w14:textId="77777777" w:rsidR="007E2241" w:rsidRPr="00932E18" w:rsidRDefault="007E2241">
      <w:pPr>
        <w:rPr>
          <w:rFonts w:ascii="Calibri" w:hAnsi="Calibri" w:cs="Calibri"/>
          <w:b/>
        </w:rPr>
      </w:pPr>
      <w:r w:rsidRPr="00932E18">
        <w:rPr>
          <w:rFonts w:ascii="Calibri" w:hAnsi="Calibri" w:cs="Calibri"/>
          <w:b/>
        </w:rPr>
        <w:br w:type="page"/>
      </w:r>
    </w:p>
    <w:p w14:paraId="1A939487" w14:textId="77777777" w:rsidR="00E51893" w:rsidRPr="00932E18" w:rsidRDefault="00E51893" w:rsidP="00E51893">
      <w:pPr>
        <w:rPr>
          <w:rFonts w:ascii="Calibri" w:hAnsi="Calibri" w:cs="Calibri"/>
          <w:b/>
        </w:rPr>
      </w:pPr>
    </w:p>
    <w:p w14:paraId="271FAD11" w14:textId="77777777" w:rsidR="00E51893" w:rsidRPr="00932E18" w:rsidRDefault="00E51893" w:rsidP="00C05A7C">
      <w:pPr>
        <w:keepNext/>
        <w:rPr>
          <w:rFonts w:ascii="Calibri" w:hAnsi="Calibri" w:cs="Calibri"/>
          <w:b/>
        </w:rPr>
      </w:pPr>
      <w:r w:rsidRPr="00932E18">
        <w:rPr>
          <w:rFonts w:ascii="Calibri" w:hAnsi="Calibri" w:cs="Calibri"/>
          <w:b/>
        </w:rPr>
        <w:t>Section A –</w:t>
      </w:r>
      <w:r w:rsidR="00AA2274" w:rsidRPr="00932E18">
        <w:rPr>
          <w:rFonts w:ascii="Calibri" w:hAnsi="Calibri" w:cs="Calibri"/>
          <w:b/>
        </w:rPr>
        <w:t xml:space="preserve"> </w:t>
      </w:r>
      <w:r w:rsidRPr="00932E18">
        <w:rPr>
          <w:rFonts w:ascii="Calibri" w:hAnsi="Calibri" w:cs="Calibri"/>
          <w:b/>
        </w:rPr>
        <w:t>Expenditure on Current Production</w:t>
      </w:r>
      <w:r w:rsidR="00B52AC3" w:rsidRPr="00932E18">
        <w:rPr>
          <w:rFonts w:ascii="Calibri" w:hAnsi="Calibri" w:cs="Calibri"/>
          <w:b/>
        </w:rPr>
        <w:t xml:space="preserve"> </w:t>
      </w:r>
    </w:p>
    <w:p w14:paraId="6AA258D8" w14:textId="77777777" w:rsidR="00AA2274" w:rsidRPr="00932E18" w:rsidRDefault="00AA2274" w:rsidP="00C05A7C">
      <w:pPr>
        <w:keepNext/>
        <w:rPr>
          <w:rFonts w:ascii="Calibri" w:hAnsi="Calibri" w:cs="Calibri"/>
          <w:sz w:val="20"/>
          <w:szCs w:val="22"/>
        </w:rPr>
      </w:pPr>
    </w:p>
    <w:p w14:paraId="794CD426" w14:textId="77777777" w:rsidR="00E51893" w:rsidRPr="00932E18" w:rsidRDefault="00725FFF" w:rsidP="00C05A7C">
      <w:pPr>
        <w:keepNext/>
        <w:rPr>
          <w:rFonts w:ascii="Calibri" w:hAnsi="Calibri" w:cs="Calibri"/>
          <w:b/>
        </w:rPr>
      </w:pPr>
      <w:r w:rsidRPr="00932E18">
        <w:rPr>
          <w:rFonts w:ascii="Calibri" w:hAnsi="Calibri" w:cs="Calibri"/>
          <w:b/>
          <w:sz w:val="20"/>
          <w:szCs w:val="22"/>
          <w:lang w:val="en-US" w:eastAsia="en-US"/>
        </w:rPr>
        <w:t>Minimum/m</w:t>
      </w:r>
      <w:r w:rsidR="00894679" w:rsidRPr="00932E18">
        <w:rPr>
          <w:rFonts w:ascii="Calibri" w:hAnsi="Calibri" w:cs="Calibri"/>
          <w:b/>
          <w:sz w:val="20"/>
          <w:szCs w:val="22"/>
          <w:lang w:val="en-US" w:eastAsia="en-US"/>
        </w:rPr>
        <w:t xml:space="preserve">andatory points: </w:t>
      </w:r>
      <w:r w:rsidR="00894679" w:rsidRPr="00932E18">
        <w:rPr>
          <w:rFonts w:ascii="Calibri" w:hAnsi="Calibri" w:cs="Calibri"/>
          <w:sz w:val="20"/>
          <w:szCs w:val="22"/>
        </w:rPr>
        <w:t>a</w:t>
      </w:r>
      <w:r w:rsidR="00AA2274" w:rsidRPr="00932E18">
        <w:rPr>
          <w:rFonts w:ascii="Calibri" w:hAnsi="Calibri" w:cs="Calibri"/>
          <w:sz w:val="20"/>
          <w:szCs w:val="22"/>
        </w:rPr>
        <w:t xml:space="preserve">pplicants must receive a minimum of 1 point in </w:t>
      </w:r>
      <w:r w:rsidR="00EC2AD8" w:rsidRPr="00932E18">
        <w:rPr>
          <w:rFonts w:ascii="Calibri" w:hAnsi="Calibri" w:cs="Calibri"/>
          <w:sz w:val="20"/>
          <w:szCs w:val="22"/>
        </w:rPr>
        <w:t xml:space="preserve">Section A. </w:t>
      </w:r>
    </w:p>
    <w:p w14:paraId="6FFBD3EC" w14:textId="77777777" w:rsidR="00AA2274" w:rsidRPr="00932E18" w:rsidRDefault="00AA2274" w:rsidP="00C05A7C">
      <w:pPr>
        <w:keepNext/>
        <w:rPr>
          <w:rFonts w:ascii="Calibri" w:hAnsi="Calibri" w:cs="Calibri"/>
          <w:sz w:val="22"/>
          <w:szCs w:val="22"/>
        </w:rPr>
      </w:pPr>
    </w:p>
    <w:p w14:paraId="5B9A2432" w14:textId="77777777" w:rsidR="00E51893" w:rsidRPr="00932E18" w:rsidRDefault="00E51893" w:rsidP="00C05A7C">
      <w:pPr>
        <w:keepNext/>
        <w:rPr>
          <w:rFonts w:ascii="Calibri" w:hAnsi="Calibri" w:cs="Calibri"/>
          <w:sz w:val="20"/>
          <w:szCs w:val="22"/>
          <w:u w:val="single"/>
        </w:rPr>
      </w:pPr>
      <w:r w:rsidRPr="00932E18">
        <w:rPr>
          <w:rFonts w:ascii="Calibri" w:hAnsi="Calibri" w:cs="Calibri"/>
          <w:sz w:val="20"/>
          <w:szCs w:val="22"/>
          <w:u w:val="single"/>
        </w:rPr>
        <w:t>A1: Points –Expenditure on Current Production</w:t>
      </w:r>
    </w:p>
    <w:p w14:paraId="30DCCCAD" w14:textId="77777777" w:rsidR="00E51893" w:rsidRPr="00932E18" w:rsidRDefault="00E51893" w:rsidP="00C05A7C">
      <w:pPr>
        <w:keepNext/>
        <w:rPr>
          <w:rFonts w:ascii="Calibri" w:hAnsi="Calibri" w:cs="Calibri"/>
          <w:sz w:val="20"/>
          <w:szCs w:val="22"/>
          <w:u w:val="single"/>
        </w:rPr>
      </w:pPr>
    </w:p>
    <w:p w14:paraId="20255D60" w14:textId="77777777" w:rsidR="00E51893" w:rsidRPr="00932E18" w:rsidRDefault="00E51893" w:rsidP="00C05A7C">
      <w:pPr>
        <w:keepNext/>
        <w:rPr>
          <w:rFonts w:ascii="Calibri" w:hAnsi="Calibri" w:cs="Calibri"/>
          <w:sz w:val="20"/>
          <w:szCs w:val="22"/>
        </w:rPr>
      </w:pPr>
      <w:r w:rsidRPr="00932E18">
        <w:rPr>
          <w:rFonts w:ascii="Calibri" w:hAnsi="Calibri" w:cs="Calibri"/>
          <w:b/>
          <w:sz w:val="20"/>
          <w:szCs w:val="22"/>
        </w:rPr>
        <w:t>Feature films</w:t>
      </w:r>
      <w:r w:rsidRPr="00932E18">
        <w:rPr>
          <w:rFonts w:ascii="Calibri" w:hAnsi="Calibri" w:cs="Calibri"/>
          <w:sz w:val="20"/>
          <w:szCs w:val="22"/>
        </w:rPr>
        <w:t xml:space="preserve"> with QNZPE (in New Zealand dollars) of:</w:t>
      </w:r>
    </w:p>
    <w:p w14:paraId="1F3C8B39"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$30 million but less than $40 million</w:t>
      </w:r>
      <w:r w:rsidRPr="00932E18">
        <w:rPr>
          <w:rFonts w:ascii="Calibri" w:hAnsi="Calibri" w:cs="Calibri"/>
          <w:sz w:val="20"/>
          <w:szCs w:val="22"/>
        </w:rPr>
        <w:tab/>
      </w:r>
      <w:r w:rsidRPr="00932E18">
        <w:rPr>
          <w:rFonts w:ascii="Calibri" w:hAnsi="Calibri" w:cs="Calibri"/>
          <w:sz w:val="20"/>
          <w:szCs w:val="22"/>
        </w:rPr>
        <w:tab/>
        <w:t>1 point</w:t>
      </w:r>
    </w:p>
    <w:p w14:paraId="0E5255DF"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$40 million but less than $50 million</w:t>
      </w:r>
      <w:r w:rsidRPr="00932E18">
        <w:rPr>
          <w:rFonts w:ascii="Calibri" w:hAnsi="Calibri" w:cs="Calibri"/>
          <w:sz w:val="20"/>
          <w:szCs w:val="22"/>
        </w:rPr>
        <w:tab/>
      </w:r>
      <w:r w:rsidRPr="00932E18">
        <w:rPr>
          <w:rFonts w:ascii="Calibri" w:hAnsi="Calibri" w:cs="Calibri"/>
          <w:sz w:val="20"/>
          <w:szCs w:val="22"/>
        </w:rPr>
        <w:tab/>
        <w:t>2 points</w:t>
      </w:r>
    </w:p>
    <w:p w14:paraId="5BC4E722"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$50 million but less than $60 million</w:t>
      </w:r>
      <w:r w:rsidRPr="00932E18">
        <w:rPr>
          <w:rFonts w:ascii="Calibri" w:hAnsi="Calibri" w:cs="Calibri"/>
          <w:sz w:val="20"/>
          <w:szCs w:val="22"/>
        </w:rPr>
        <w:tab/>
      </w:r>
      <w:r w:rsidRPr="00932E18">
        <w:rPr>
          <w:rFonts w:ascii="Calibri" w:hAnsi="Calibri" w:cs="Calibri"/>
          <w:sz w:val="20"/>
          <w:szCs w:val="22"/>
        </w:rPr>
        <w:tab/>
        <w:t>3 points</w:t>
      </w:r>
    </w:p>
    <w:p w14:paraId="0CC7A084"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$60 mill</w:t>
      </w:r>
      <w:r w:rsidR="00175BF4" w:rsidRPr="00932E18">
        <w:rPr>
          <w:rFonts w:ascii="Calibri" w:hAnsi="Calibri" w:cs="Calibri"/>
          <w:sz w:val="20"/>
          <w:szCs w:val="22"/>
        </w:rPr>
        <w:t xml:space="preserve">ion but less than $70 million </w:t>
      </w:r>
      <w:r w:rsidR="00175BF4" w:rsidRPr="00932E18">
        <w:rPr>
          <w:rFonts w:ascii="Calibri" w:hAnsi="Calibri" w:cs="Calibri"/>
          <w:sz w:val="20"/>
          <w:szCs w:val="22"/>
        </w:rPr>
        <w:tab/>
      </w:r>
      <w:r w:rsidRPr="00932E18">
        <w:rPr>
          <w:rFonts w:ascii="Calibri" w:hAnsi="Calibri" w:cs="Calibri"/>
          <w:sz w:val="20"/>
          <w:szCs w:val="22"/>
        </w:rPr>
        <w:t>4 points</w:t>
      </w:r>
    </w:p>
    <w:p w14:paraId="166086E3"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$70 million but less than $80 million</w:t>
      </w:r>
      <w:r w:rsidRPr="00932E18">
        <w:rPr>
          <w:rFonts w:ascii="Calibri" w:hAnsi="Calibri" w:cs="Calibri"/>
          <w:sz w:val="20"/>
          <w:szCs w:val="22"/>
        </w:rPr>
        <w:tab/>
      </w:r>
      <w:r w:rsidRPr="00932E18">
        <w:rPr>
          <w:rFonts w:ascii="Calibri" w:hAnsi="Calibri" w:cs="Calibri"/>
          <w:sz w:val="20"/>
          <w:szCs w:val="22"/>
        </w:rPr>
        <w:tab/>
        <w:t>5 points</w:t>
      </w:r>
    </w:p>
    <w:p w14:paraId="7170687D"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w:t>
      </w:r>
      <w:r w:rsidR="00175BF4" w:rsidRPr="00932E18">
        <w:rPr>
          <w:rFonts w:ascii="Calibri" w:hAnsi="Calibri" w:cs="Calibri"/>
          <w:sz w:val="20"/>
          <w:szCs w:val="22"/>
        </w:rPr>
        <w:t xml:space="preserve"> equal to $80 million </w:t>
      </w:r>
      <w:r w:rsidR="00175BF4" w:rsidRPr="00932E18">
        <w:rPr>
          <w:rFonts w:ascii="Calibri" w:hAnsi="Calibri" w:cs="Calibri"/>
          <w:sz w:val="20"/>
          <w:szCs w:val="22"/>
        </w:rPr>
        <w:tab/>
      </w:r>
      <w:r w:rsidR="00175BF4" w:rsidRPr="00932E18">
        <w:rPr>
          <w:rFonts w:ascii="Calibri" w:hAnsi="Calibri" w:cs="Calibri"/>
          <w:sz w:val="20"/>
          <w:szCs w:val="22"/>
        </w:rPr>
        <w:tab/>
      </w:r>
      <w:r w:rsidR="00175BF4" w:rsidRPr="00932E18">
        <w:rPr>
          <w:rFonts w:ascii="Calibri" w:hAnsi="Calibri" w:cs="Calibri"/>
          <w:sz w:val="20"/>
          <w:szCs w:val="22"/>
        </w:rPr>
        <w:tab/>
      </w:r>
      <w:r w:rsidR="00175BF4" w:rsidRPr="00932E18">
        <w:rPr>
          <w:rFonts w:ascii="Calibri" w:hAnsi="Calibri" w:cs="Calibri"/>
          <w:sz w:val="20"/>
          <w:szCs w:val="22"/>
        </w:rPr>
        <w:tab/>
      </w:r>
      <w:r w:rsidRPr="00932E18">
        <w:rPr>
          <w:rFonts w:ascii="Calibri" w:hAnsi="Calibri" w:cs="Calibri"/>
          <w:sz w:val="20"/>
          <w:szCs w:val="22"/>
        </w:rPr>
        <w:t>6 points</w:t>
      </w:r>
    </w:p>
    <w:p w14:paraId="36AF6883" w14:textId="77777777" w:rsidR="00E51893" w:rsidRPr="00932E18" w:rsidRDefault="00E51893" w:rsidP="00E51893">
      <w:pPr>
        <w:ind w:left="408"/>
        <w:rPr>
          <w:rFonts w:ascii="Calibri" w:hAnsi="Calibri" w:cs="Calibri"/>
          <w:sz w:val="20"/>
          <w:szCs w:val="22"/>
        </w:rPr>
      </w:pPr>
    </w:p>
    <w:p w14:paraId="5D34BCA6" w14:textId="77777777" w:rsidR="00E51893" w:rsidRPr="00932E18" w:rsidRDefault="00535F0F" w:rsidP="00C05A7C">
      <w:pPr>
        <w:keepNext/>
        <w:rPr>
          <w:rFonts w:ascii="Calibri" w:hAnsi="Calibri" w:cs="Calibri"/>
          <w:sz w:val="20"/>
          <w:szCs w:val="22"/>
        </w:rPr>
      </w:pPr>
      <w:r w:rsidRPr="00932E18">
        <w:rPr>
          <w:rFonts w:ascii="Calibri" w:hAnsi="Calibri" w:cs="Calibri"/>
          <w:b/>
          <w:sz w:val="20"/>
          <w:szCs w:val="22"/>
        </w:rPr>
        <w:t>TV and other n</w:t>
      </w:r>
      <w:r w:rsidR="00E51893" w:rsidRPr="00932E18">
        <w:rPr>
          <w:rFonts w:ascii="Calibri" w:hAnsi="Calibri" w:cs="Calibri"/>
          <w:b/>
          <w:sz w:val="20"/>
          <w:szCs w:val="22"/>
        </w:rPr>
        <w:t>on-feature films</w:t>
      </w:r>
      <w:r w:rsidR="00E51893" w:rsidRPr="00932E18">
        <w:rPr>
          <w:rFonts w:ascii="Calibri" w:hAnsi="Calibri" w:cs="Calibri"/>
          <w:sz w:val="20"/>
          <w:szCs w:val="22"/>
        </w:rPr>
        <w:t xml:space="preserve"> with QNZPE (in New Zealand dollars) of:</w:t>
      </w:r>
    </w:p>
    <w:p w14:paraId="3B92D218"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$25 million but less than $35 million</w:t>
      </w:r>
      <w:r w:rsidRPr="00932E18">
        <w:rPr>
          <w:rFonts w:ascii="Calibri" w:hAnsi="Calibri" w:cs="Calibri"/>
          <w:sz w:val="20"/>
          <w:szCs w:val="22"/>
        </w:rPr>
        <w:tab/>
      </w:r>
      <w:r w:rsidRPr="00932E18">
        <w:rPr>
          <w:rFonts w:ascii="Calibri" w:hAnsi="Calibri" w:cs="Calibri"/>
          <w:sz w:val="20"/>
          <w:szCs w:val="22"/>
        </w:rPr>
        <w:tab/>
        <w:t>1 point</w:t>
      </w:r>
    </w:p>
    <w:p w14:paraId="05239924"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$35 million but less than $45 million</w:t>
      </w:r>
      <w:r w:rsidRPr="00932E18">
        <w:rPr>
          <w:rFonts w:ascii="Calibri" w:hAnsi="Calibri" w:cs="Calibri"/>
          <w:sz w:val="20"/>
          <w:szCs w:val="22"/>
        </w:rPr>
        <w:tab/>
      </w:r>
      <w:r w:rsidRPr="00932E18">
        <w:rPr>
          <w:rFonts w:ascii="Calibri" w:hAnsi="Calibri" w:cs="Calibri"/>
          <w:sz w:val="20"/>
          <w:szCs w:val="22"/>
        </w:rPr>
        <w:tab/>
        <w:t>2 points</w:t>
      </w:r>
    </w:p>
    <w:p w14:paraId="326AB302"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$45 million but less than $55 million</w:t>
      </w:r>
      <w:r w:rsidRPr="00932E18">
        <w:rPr>
          <w:rFonts w:ascii="Calibri" w:hAnsi="Calibri" w:cs="Calibri"/>
          <w:sz w:val="20"/>
          <w:szCs w:val="22"/>
        </w:rPr>
        <w:tab/>
      </w:r>
      <w:r w:rsidRPr="00932E18">
        <w:rPr>
          <w:rFonts w:ascii="Calibri" w:hAnsi="Calibri" w:cs="Calibri"/>
          <w:sz w:val="20"/>
          <w:szCs w:val="22"/>
        </w:rPr>
        <w:tab/>
        <w:t>3 points</w:t>
      </w:r>
    </w:p>
    <w:p w14:paraId="5C8C445D"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$55 mill</w:t>
      </w:r>
      <w:r w:rsidR="00175BF4" w:rsidRPr="00932E18">
        <w:rPr>
          <w:rFonts w:ascii="Calibri" w:hAnsi="Calibri" w:cs="Calibri"/>
          <w:sz w:val="20"/>
          <w:szCs w:val="22"/>
        </w:rPr>
        <w:t xml:space="preserve">ion but less than $65 million </w:t>
      </w:r>
      <w:r w:rsidR="00175BF4" w:rsidRPr="00932E18">
        <w:rPr>
          <w:rFonts w:ascii="Calibri" w:hAnsi="Calibri" w:cs="Calibri"/>
          <w:sz w:val="20"/>
          <w:szCs w:val="22"/>
        </w:rPr>
        <w:tab/>
      </w:r>
      <w:r w:rsidRPr="00932E18">
        <w:rPr>
          <w:rFonts w:ascii="Calibri" w:hAnsi="Calibri" w:cs="Calibri"/>
          <w:sz w:val="20"/>
          <w:szCs w:val="22"/>
        </w:rPr>
        <w:t>4 points</w:t>
      </w:r>
    </w:p>
    <w:p w14:paraId="79933F69"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than or equal to $65 million but less than $75 million</w:t>
      </w:r>
      <w:r w:rsidRPr="00932E18">
        <w:rPr>
          <w:rFonts w:ascii="Calibri" w:hAnsi="Calibri" w:cs="Calibri"/>
          <w:sz w:val="20"/>
          <w:szCs w:val="22"/>
        </w:rPr>
        <w:tab/>
      </w:r>
      <w:r w:rsidRPr="00932E18">
        <w:rPr>
          <w:rFonts w:ascii="Calibri" w:hAnsi="Calibri" w:cs="Calibri"/>
          <w:sz w:val="20"/>
          <w:szCs w:val="22"/>
        </w:rPr>
        <w:tab/>
        <w:t>5 points</w:t>
      </w:r>
    </w:p>
    <w:p w14:paraId="29A090BC" w14:textId="77777777" w:rsidR="00E51893" w:rsidRPr="00932E18" w:rsidRDefault="00E51893" w:rsidP="00953A8E">
      <w:pPr>
        <w:numPr>
          <w:ilvl w:val="0"/>
          <w:numId w:val="21"/>
        </w:numPr>
        <w:rPr>
          <w:rFonts w:ascii="Calibri" w:hAnsi="Calibri" w:cs="Calibri"/>
          <w:sz w:val="20"/>
          <w:szCs w:val="22"/>
        </w:rPr>
      </w:pPr>
      <w:r w:rsidRPr="00932E18">
        <w:rPr>
          <w:rFonts w:ascii="Calibri" w:hAnsi="Calibri" w:cs="Calibri"/>
          <w:sz w:val="20"/>
          <w:szCs w:val="22"/>
        </w:rPr>
        <w:t>Greater th</w:t>
      </w:r>
      <w:r w:rsidR="00175BF4" w:rsidRPr="00932E18">
        <w:rPr>
          <w:rFonts w:ascii="Calibri" w:hAnsi="Calibri" w:cs="Calibri"/>
          <w:sz w:val="20"/>
          <w:szCs w:val="22"/>
        </w:rPr>
        <w:t xml:space="preserve">an or equal to $75 million </w:t>
      </w:r>
      <w:r w:rsidR="00175BF4" w:rsidRPr="00932E18">
        <w:rPr>
          <w:rFonts w:ascii="Calibri" w:hAnsi="Calibri" w:cs="Calibri"/>
          <w:sz w:val="20"/>
          <w:szCs w:val="22"/>
        </w:rPr>
        <w:tab/>
      </w:r>
      <w:r w:rsidR="00175BF4" w:rsidRPr="00932E18">
        <w:rPr>
          <w:rFonts w:ascii="Calibri" w:hAnsi="Calibri" w:cs="Calibri"/>
          <w:sz w:val="20"/>
          <w:szCs w:val="22"/>
        </w:rPr>
        <w:tab/>
      </w:r>
      <w:r w:rsidR="00175BF4" w:rsidRPr="00932E18">
        <w:rPr>
          <w:rFonts w:ascii="Calibri" w:hAnsi="Calibri" w:cs="Calibri"/>
          <w:sz w:val="20"/>
          <w:szCs w:val="22"/>
        </w:rPr>
        <w:tab/>
      </w:r>
      <w:r w:rsidR="00175BF4" w:rsidRPr="00932E18">
        <w:rPr>
          <w:rFonts w:ascii="Calibri" w:hAnsi="Calibri" w:cs="Calibri"/>
          <w:sz w:val="20"/>
          <w:szCs w:val="22"/>
        </w:rPr>
        <w:tab/>
      </w:r>
      <w:r w:rsidRPr="00932E18">
        <w:rPr>
          <w:rFonts w:ascii="Calibri" w:hAnsi="Calibri" w:cs="Calibri"/>
          <w:sz w:val="20"/>
          <w:szCs w:val="22"/>
        </w:rPr>
        <w:t>6 points</w:t>
      </w:r>
    </w:p>
    <w:p w14:paraId="54C529ED" w14:textId="77777777" w:rsidR="00E51893" w:rsidRPr="00932E18" w:rsidRDefault="00E51893" w:rsidP="00E51893">
      <w:pPr>
        <w:rPr>
          <w:rFonts w:ascii="Calibri" w:hAnsi="Calibri" w:cs="Calibri"/>
          <w:sz w:val="20"/>
          <w:szCs w:val="22"/>
        </w:rPr>
      </w:pPr>
    </w:p>
    <w:p w14:paraId="7EFD5C1A" w14:textId="77777777" w:rsidR="00E51893" w:rsidRPr="00932E18" w:rsidRDefault="00E51893" w:rsidP="00E51893">
      <w:pPr>
        <w:rPr>
          <w:rFonts w:ascii="Calibri" w:hAnsi="Calibri" w:cs="Calibri"/>
          <w:sz w:val="20"/>
          <w:szCs w:val="22"/>
        </w:rPr>
      </w:pPr>
      <w:r w:rsidRPr="00932E18">
        <w:rPr>
          <w:rFonts w:ascii="Calibri" w:hAnsi="Calibri" w:cs="Calibri"/>
          <w:sz w:val="20"/>
          <w:szCs w:val="22"/>
        </w:rPr>
        <w:t xml:space="preserve">For </w:t>
      </w:r>
      <w:r w:rsidR="00C56878" w:rsidRPr="00932E18">
        <w:rPr>
          <w:rFonts w:ascii="Calibri" w:hAnsi="Calibri" w:cs="Calibri"/>
          <w:sz w:val="20"/>
          <w:szCs w:val="22"/>
        </w:rPr>
        <w:t>applications for a Provisional Certificate</w:t>
      </w:r>
      <w:r w:rsidRPr="00932E18">
        <w:rPr>
          <w:rFonts w:ascii="Calibri" w:hAnsi="Calibri" w:cs="Calibri"/>
          <w:sz w:val="20"/>
          <w:szCs w:val="22"/>
        </w:rPr>
        <w:t xml:space="preserve">, applicants must submit a detailed spreadsheet of the production’s estimated QNZPE in New Zealand dollars.  Applicants </w:t>
      </w:r>
      <w:r w:rsidR="00B04849" w:rsidRPr="00932E18">
        <w:rPr>
          <w:rFonts w:ascii="Calibri" w:hAnsi="Calibri" w:cs="Calibri"/>
          <w:sz w:val="20"/>
          <w:szCs w:val="22"/>
        </w:rPr>
        <w:t xml:space="preserve">can </w:t>
      </w:r>
      <w:r w:rsidRPr="00932E18">
        <w:rPr>
          <w:rFonts w:ascii="Calibri" w:hAnsi="Calibri" w:cs="Calibri"/>
          <w:sz w:val="20"/>
          <w:szCs w:val="22"/>
        </w:rPr>
        <w:t xml:space="preserve">use the budgeted exchange rate or </w:t>
      </w:r>
      <w:r w:rsidR="00B72BBC" w:rsidRPr="00932E18">
        <w:rPr>
          <w:rFonts w:ascii="Calibri" w:hAnsi="Calibri" w:cs="Calibri"/>
          <w:sz w:val="20"/>
          <w:szCs w:val="22"/>
        </w:rPr>
        <w:t>IRD</w:t>
      </w:r>
      <w:r w:rsidR="00CE777B" w:rsidRPr="00932E18">
        <w:rPr>
          <w:rFonts w:ascii="Calibri" w:hAnsi="Calibri" w:cs="Calibri"/>
          <w:sz w:val="20"/>
          <w:szCs w:val="22"/>
        </w:rPr>
        <w:t xml:space="preserve">’s </w:t>
      </w:r>
      <w:r w:rsidRPr="00932E18">
        <w:rPr>
          <w:rFonts w:ascii="Calibri" w:hAnsi="Calibri" w:cs="Calibri"/>
          <w:sz w:val="20"/>
          <w:szCs w:val="22"/>
        </w:rPr>
        <w:t>mid-month rate for the month in which the application is lodged (</w:t>
      </w:r>
      <w:hyperlink r:id="rId22" w:history="1">
        <w:r w:rsidRPr="00932E18">
          <w:rPr>
            <w:rStyle w:val="Hyperlink"/>
            <w:rFonts w:ascii="Calibri" w:hAnsi="Calibri" w:cs="Calibri"/>
            <w:color w:val="auto"/>
            <w:sz w:val="20"/>
            <w:szCs w:val="22"/>
          </w:rPr>
          <w:t>www.ird.govt.nz</w:t>
        </w:r>
      </w:hyperlink>
      <w:r w:rsidRPr="00932E18">
        <w:rPr>
          <w:rFonts w:ascii="Calibri" w:hAnsi="Calibri" w:cs="Calibri"/>
          <w:sz w:val="20"/>
          <w:szCs w:val="22"/>
        </w:rPr>
        <w:t xml:space="preserve">).  Applicants who are concerned that the minimum expenditure thresholds for this test may not be achieved solely due to exchange rate fluctuations </w:t>
      </w:r>
      <w:r w:rsidR="00B04849" w:rsidRPr="00932E18">
        <w:rPr>
          <w:rFonts w:ascii="Calibri" w:hAnsi="Calibri" w:cs="Calibri"/>
          <w:sz w:val="20"/>
          <w:szCs w:val="22"/>
        </w:rPr>
        <w:t xml:space="preserve">can </w:t>
      </w:r>
      <w:r w:rsidRPr="00932E18">
        <w:rPr>
          <w:rFonts w:ascii="Calibri" w:hAnsi="Calibri" w:cs="Calibri"/>
          <w:sz w:val="20"/>
          <w:szCs w:val="22"/>
        </w:rPr>
        <w:t xml:space="preserve">apply to pre-qualify.  Please see </w:t>
      </w:r>
      <w:r w:rsidR="00D47F68" w:rsidRPr="00932E18">
        <w:rPr>
          <w:rFonts w:ascii="Calibri" w:hAnsi="Calibri" w:cs="Calibri"/>
          <w:sz w:val="20"/>
          <w:szCs w:val="22"/>
        </w:rPr>
        <w:t xml:space="preserve">clause </w:t>
      </w:r>
      <w:r w:rsidR="00F8526C" w:rsidRPr="00932E18">
        <w:rPr>
          <w:rFonts w:ascii="Calibri" w:hAnsi="Calibri" w:cs="Calibri"/>
          <w:sz w:val="20"/>
          <w:szCs w:val="22"/>
        </w:rPr>
        <w:fldChar w:fldCharType="begin"/>
      </w:r>
      <w:r w:rsidR="00F8526C" w:rsidRPr="00932E18">
        <w:rPr>
          <w:rFonts w:ascii="Calibri" w:hAnsi="Calibri" w:cs="Calibri"/>
          <w:sz w:val="20"/>
          <w:szCs w:val="22"/>
        </w:rPr>
        <w:instrText xml:space="preserve"> REF _Ref388870105 \r \h </w:instrText>
      </w:r>
      <w:r w:rsidR="00F8526C" w:rsidRPr="00932E18">
        <w:rPr>
          <w:rFonts w:ascii="Calibri" w:hAnsi="Calibri" w:cs="Calibri"/>
          <w:sz w:val="20"/>
          <w:szCs w:val="22"/>
        </w:rPr>
      </w:r>
      <w:r w:rsidR="00F8526C" w:rsidRPr="00932E18">
        <w:rPr>
          <w:rFonts w:ascii="Calibri" w:hAnsi="Calibri" w:cs="Calibri"/>
          <w:sz w:val="20"/>
          <w:szCs w:val="22"/>
        </w:rPr>
        <w:fldChar w:fldCharType="separate"/>
      </w:r>
      <w:r w:rsidR="00B123EB">
        <w:rPr>
          <w:rFonts w:ascii="Calibri" w:hAnsi="Calibri" w:cs="Calibri"/>
          <w:sz w:val="20"/>
          <w:szCs w:val="22"/>
        </w:rPr>
        <w:t>29</w:t>
      </w:r>
      <w:r w:rsidR="00F8526C" w:rsidRPr="00932E18">
        <w:rPr>
          <w:rFonts w:ascii="Calibri" w:hAnsi="Calibri" w:cs="Calibri"/>
          <w:sz w:val="20"/>
          <w:szCs w:val="22"/>
        </w:rPr>
        <w:fldChar w:fldCharType="end"/>
      </w:r>
      <w:r w:rsidR="00E53DCB" w:rsidRPr="00932E18">
        <w:rPr>
          <w:rFonts w:ascii="Calibri" w:hAnsi="Calibri" w:cs="Calibri"/>
          <w:sz w:val="20"/>
          <w:szCs w:val="22"/>
        </w:rPr>
        <w:t xml:space="preserve"> of</w:t>
      </w:r>
      <w:r w:rsidR="00D47F68" w:rsidRPr="00932E18">
        <w:rPr>
          <w:rFonts w:ascii="Calibri" w:hAnsi="Calibri" w:cs="Calibri"/>
          <w:sz w:val="20"/>
          <w:szCs w:val="22"/>
        </w:rPr>
        <w:t xml:space="preserve"> the</w:t>
      </w:r>
      <w:r w:rsidRPr="00932E18">
        <w:rPr>
          <w:rFonts w:ascii="Calibri" w:hAnsi="Calibri" w:cs="Calibri"/>
          <w:sz w:val="20"/>
          <w:szCs w:val="22"/>
        </w:rPr>
        <w:t xml:space="preserve"> </w:t>
      </w:r>
      <w:r w:rsidR="00D47F68" w:rsidRPr="00932E18">
        <w:rPr>
          <w:rFonts w:ascii="Calibri" w:hAnsi="Calibri" w:cs="Calibri"/>
          <w:sz w:val="20"/>
          <w:szCs w:val="22"/>
        </w:rPr>
        <w:t>c</w:t>
      </w:r>
      <w:r w:rsidRPr="00932E18">
        <w:rPr>
          <w:rFonts w:ascii="Calibri" w:hAnsi="Calibri" w:cs="Calibri"/>
          <w:sz w:val="20"/>
          <w:szCs w:val="22"/>
        </w:rPr>
        <w:t xml:space="preserve">riteria for details of this process. </w:t>
      </w:r>
    </w:p>
    <w:p w14:paraId="29D6B04F" w14:textId="77777777" w:rsidR="00E51893" w:rsidRPr="00932E18" w:rsidRDefault="00E51893" w:rsidP="00E51893">
      <w:pPr>
        <w:rPr>
          <w:rFonts w:ascii="Calibri" w:hAnsi="Calibri" w:cs="Calibri"/>
          <w:sz w:val="20"/>
          <w:szCs w:val="22"/>
        </w:rPr>
      </w:pPr>
      <w:r w:rsidRPr="00932E18" w:rsidDel="0084381A">
        <w:rPr>
          <w:rFonts w:ascii="Calibri" w:hAnsi="Calibri" w:cs="Calibri"/>
          <w:sz w:val="20"/>
          <w:szCs w:val="22"/>
        </w:rPr>
        <w:t xml:space="preserve"> </w:t>
      </w:r>
    </w:p>
    <w:p w14:paraId="684B1164" w14:textId="77777777" w:rsidR="00E51893" w:rsidRPr="00932E18" w:rsidRDefault="00E51893" w:rsidP="00E51893">
      <w:pPr>
        <w:rPr>
          <w:rFonts w:ascii="Calibri" w:hAnsi="Calibri" w:cs="Calibri"/>
          <w:sz w:val="20"/>
          <w:szCs w:val="22"/>
        </w:rPr>
      </w:pPr>
      <w:r w:rsidRPr="00932E18">
        <w:rPr>
          <w:rFonts w:ascii="Calibri" w:hAnsi="Calibri" w:cs="Calibri"/>
          <w:sz w:val="20"/>
          <w:szCs w:val="22"/>
        </w:rPr>
        <w:t xml:space="preserve">Please note that final assessment of whether a production meets the above thresholds will be based on the level of QNZPE approved at final application stage.  If this is below the estimated QNZPE, this may adversely impact on the points scored and may affect the production’s eligibility for </w:t>
      </w:r>
      <w:r w:rsidR="00D82875" w:rsidRPr="00932E18">
        <w:rPr>
          <w:rFonts w:ascii="Calibri" w:hAnsi="Calibri" w:cs="Calibri"/>
          <w:sz w:val="20"/>
          <w:szCs w:val="22"/>
        </w:rPr>
        <w:t>the 5% Uplift</w:t>
      </w:r>
      <w:r w:rsidRPr="00932E18">
        <w:rPr>
          <w:rFonts w:ascii="Calibri" w:hAnsi="Calibri" w:cs="Calibri"/>
          <w:sz w:val="20"/>
          <w:szCs w:val="22"/>
        </w:rPr>
        <w:t xml:space="preserve">. </w:t>
      </w:r>
    </w:p>
    <w:p w14:paraId="1C0157D6" w14:textId="77777777" w:rsidR="00E51893" w:rsidRPr="00932E18" w:rsidRDefault="00E51893" w:rsidP="00E51893">
      <w:pPr>
        <w:pStyle w:val="Default"/>
        <w:jc w:val="both"/>
        <w:rPr>
          <w:rFonts w:ascii="Calibri" w:hAnsi="Calibri" w:cs="Calibri"/>
          <w:color w:val="auto"/>
          <w:sz w:val="20"/>
          <w:szCs w:val="22"/>
        </w:rPr>
      </w:pPr>
    </w:p>
    <w:p w14:paraId="3691E7B2" w14:textId="77777777" w:rsidR="007E2241" w:rsidRPr="00932E18" w:rsidRDefault="007E2241">
      <w:pPr>
        <w:rPr>
          <w:rFonts w:ascii="Calibri" w:hAnsi="Calibri" w:cs="Calibri"/>
          <w:sz w:val="22"/>
          <w:szCs w:val="22"/>
        </w:rPr>
      </w:pPr>
      <w:r w:rsidRPr="00932E18">
        <w:rPr>
          <w:rFonts w:ascii="Calibri" w:hAnsi="Calibri" w:cs="Calibri"/>
          <w:sz w:val="22"/>
          <w:szCs w:val="22"/>
        </w:rPr>
        <w:br w:type="page"/>
      </w:r>
    </w:p>
    <w:p w14:paraId="526770CE" w14:textId="77777777" w:rsidR="00E51893" w:rsidRPr="00932E18" w:rsidRDefault="00E51893" w:rsidP="00E51893">
      <w:pPr>
        <w:rPr>
          <w:rFonts w:ascii="Calibri" w:hAnsi="Calibri" w:cs="Calibri"/>
          <w:sz w:val="22"/>
          <w:szCs w:val="22"/>
        </w:rPr>
      </w:pPr>
    </w:p>
    <w:p w14:paraId="497809CB" w14:textId="77777777" w:rsidR="00E51893" w:rsidRPr="00932E18" w:rsidRDefault="00E51893" w:rsidP="00C05A7C">
      <w:pPr>
        <w:keepNext/>
        <w:rPr>
          <w:rFonts w:ascii="Calibri" w:hAnsi="Calibri" w:cs="Calibri"/>
          <w:b/>
        </w:rPr>
      </w:pPr>
      <w:r w:rsidRPr="00932E18">
        <w:rPr>
          <w:rFonts w:ascii="Calibri" w:hAnsi="Calibri" w:cs="Calibri"/>
          <w:b/>
        </w:rPr>
        <w:t>Section B – New Zealand Production Activity</w:t>
      </w:r>
    </w:p>
    <w:p w14:paraId="7CBEED82" w14:textId="77777777" w:rsidR="001156C8" w:rsidRPr="00932E18" w:rsidRDefault="001156C8" w:rsidP="00C05A7C">
      <w:pPr>
        <w:keepNext/>
        <w:rPr>
          <w:rFonts w:ascii="Calibri" w:hAnsi="Calibri" w:cs="Calibri"/>
          <w:sz w:val="20"/>
          <w:szCs w:val="22"/>
          <w:lang w:val="en-US" w:eastAsia="en-US"/>
        </w:rPr>
      </w:pPr>
    </w:p>
    <w:p w14:paraId="74949689" w14:textId="77777777" w:rsidR="003A025D" w:rsidRPr="00932E18" w:rsidRDefault="0003221D" w:rsidP="00C05A7C">
      <w:pPr>
        <w:keepNext/>
        <w:rPr>
          <w:rFonts w:ascii="Calibri" w:hAnsi="Calibri" w:cs="Calibri"/>
          <w:sz w:val="20"/>
          <w:szCs w:val="22"/>
          <w:lang w:val="en-US" w:eastAsia="en-US"/>
        </w:rPr>
      </w:pPr>
      <w:r w:rsidRPr="00932E18">
        <w:rPr>
          <w:rFonts w:ascii="Calibri" w:hAnsi="Calibri" w:cs="Calibri"/>
          <w:b/>
          <w:sz w:val="20"/>
          <w:szCs w:val="22"/>
          <w:lang w:val="en-US" w:eastAsia="en-US"/>
        </w:rPr>
        <w:t>Minimum/m</w:t>
      </w:r>
      <w:r w:rsidR="001156C8" w:rsidRPr="00932E18">
        <w:rPr>
          <w:rFonts w:ascii="Calibri" w:hAnsi="Calibri" w:cs="Calibri"/>
          <w:b/>
          <w:sz w:val="20"/>
          <w:szCs w:val="22"/>
          <w:lang w:val="en-US" w:eastAsia="en-US"/>
        </w:rPr>
        <w:t xml:space="preserve">andatory points: </w:t>
      </w:r>
      <w:r w:rsidR="003E3881" w:rsidRPr="00932E18">
        <w:rPr>
          <w:rFonts w:ascii="Calibri" w:hAnsi="Calibri" w:cs="Calibri"/>
          <w:sz w:val="20"/>
          <w:szCs w:val="22"/>
          <w:lang w:val="en-US" w:eastAsia="en-US"/>
        </w:rPr>
        <w:t>a</w:t>
      </w:r>
      <w:r w:rsidR="003A025D" w:rsidRPr="00932E18">
        <w:rPr>
          <w:rFonts w:ascii="Calibri" w:hAnsi="Calibri" w:cs="Calibri"/>
          <w:sz w:val="20"/>
          <w:szCs w:val="22"/>
          <w:lang w:val="en-US" w:eastAsia="en-US"/>
        </w:rPr>
        <w:t xml:space="preserve">pplicants must receive a minimum of </w:t>
      </w:r>
      <w:r w:rsidR="00F73210" w:rsidRPr="00932E18">
        <w:rPr>
          <w:rFonts w:ascii="Calibri" w:hAnsi="Calibri" w:cs="Calibri"/>
          <w:sz w:val="20"/>
          <w:szCs w:val="22"/>
          <w:lang w:val="en-US" w:eastAsia="en-US"/>
        </w:rPr>
        <w:t xml:space="preserve">4 points in </w:t>
      </w:r>
      <w:r w:rsidR="0061305C" w:rsidRPr="00932E18">
        <w:rPr>
          <w:rFonts w:ascii="Calibri" w:hAnsi="Calibri" w:cs="Calibri"/>
          <w:sz w:val="20"/>
          <w:szCs w:val="22"/>
          <w:lang w:val="en-US" w:eastAsia="en-US"/>
        </w:rPr>
        <w:t>S</w:t>
      </w:r>
      <w:r w:rsidR="00F73210" w:rsidRPr="00932E18">
        <w:rPr>
          <w:rFonts w:ascii="Calibri" w:hAnsi="Calibri" w:cs="Calibri"/>
          <w:sz w:val="20"/>
          <w:szCs w:val="22"/>
          <w:lang w:val="en-US" w:eastAsia="en-US"/>
        </w:rPr>
        <w:t xml:space="preserve">ection B, including </w:t>
      </w:r>
      <w:r w:rsidR="00C11FFE" w:rsidRPr="00932E18">
        <w:rPr>
          <w:rFonts w:ascii="Calibri" w:hAnsi="Calibri" w:cs="Calibri"/>
          <w:sz w:val="20"/>
          <w:szCs w:val="22"/>
          <w:lang w:val="en-US" w:eastAsia="en-US"/>
        </w:rPr>
        <w:t xml:space="preserve">at least one point in each of sections B2, B3, B4 and B5. </w:t>
      </w:r>
    </w:p>
    <w:p w14:paraId="6E36661F" w14:textId="77777777" w:rsidR="003A025D" w:rsidRPr="00932E18" w:rsidRDefault="003A025D" w:rsidP="00C05A7C">
      <w:pPr>
        <w:keepNext/>
        <w:rPr>
          <w:rFonts w:ascii="Calibri" w:hAnsi="Calibri" w:cs="Calibri"/>
          <w:b/>
        </w:rPr>
      </w:pPr>
    </w:p>
    <w:p w14:paraId="4A70D26B" w14:textId="77777777" w:rsidR="003A025D" w:rsidRPr="00932E18" w:rsidRDefault="0092567A" w:rsidP="0092567A">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Explanatory</w:t>
      </w:r>
      <w:r w:rsidR="003A025D" w:rsidRPr="00932E18">
        <w:rPr>
          <w:rFonts w:ascii="Calibri" w:hAnsi="Calibri" w:cs="Calibri"/>
          <w:color w:val="auto"/>
          <w:sz w:val="20"/>
          <w:szCs w:val="22"/>
          <w:u w:val="single"/>
        </w:rPr>
        <w:t xml:space="preserve"> notes </w:t>
      </w:r>
    </w:p>
    <w:p w14:paraId="38645DC7" w14:textId="77777777" w:rsidR="00E51893" w:rsidRPr="00932E18" w:rsidRDefault="00E51893" w:rsidP="00C05A7C">
      <w:pPr>
        <w:keepNext/>
        <w:rPr>
          <w:rFonts w:ascii="Calibri" w:hAnsi="Calibri" w:cs="Calibri"/>
          <w:b/>
          <w:sz w:val="22"/>
          <w:szCs w:val="22"/>
        </w:rPr>
      </w:pPr>
    </w:p>
    <w:p w14:paraId="64CFEB6D"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Except for </w:t>
      </w:r>
      <w:r w:rsidR="00736B1D" w:rsidRPr="00932E18">
        <w:rPr>
          <w:rFonts w:ascii="Calibri" w:hAnsi="Calibri" w:cs="Calibri"/>
          <w:color w:val="auto"/>
          <w:sz w:val="20"/>
          <w:szCs w:val="22"/>
        </w:rPr>
        <w:t>P</w:t>
      </w:r>
      <w:r w:rsidRPr="00932E18">
        <w:rPr>
          <w:rFonts w:ascii="Calibri" w:hAnsi="Calibri" w:cs="Calibri"/>
          <w:color w:val="auto"/>
          <w:sz w:val="20"/>
          <w:szCs w:val="22"/>
        </w:rPr>
        <w:t xml:space="preserve">rincipal </w:t>
      </w:r>
      <w:r w:rsidR="00736B1D" w:rsidRPr="00932E18">
        <w:rPr>
          <w:rFonts w:ascii="Calibri" w:hAnsi="Calibri" w:cs="Calibri"/>
          <w:color w:val="auto"/>
          <w:sz w:val="20"/>
          <w:szCs w:val="22"/>
        </w:rPr>
        <w:t>P</w:t>
      </w:r>
      <w:r w:rsidRPr="00932E18">
        <w:rPr>
          <w:rFonts w:ascii="Calibri" w:hAnsi="Calibri" w:cs="Calibri"/>
          <w:color w:val="auto"/>
          <w:sz w:val="20"/>
          <w:szCs w:val="22"/>
        </w:rPr>
        <w:t xml:space="preserve">hotography, the amount of work on a film-making activity in this section will be calculated by the amount of expenditure on that work. This will include: where a person works on a film, where goods are supplied from and/or where the services are performed. </w:t>
      </w:r>
    </w:p>
    <w:p w14:paraId="135E58C4" w14:textId="77777777" w:rsidR="00E51893" w:rsidRPr="00932E18" w:rsidRDefault="00E51893" w:rsidP="00E51893">
      <w:pPr>
        <w:pStyle w:val="Default"/>
        <w:rPr>
          <w:rFonts w:ascii="Calibri" w:hAnsi="Calibri" w:cs="Calibri"/>
          <w:color w:val="auto"/>
          <w:sz w:val="20"/>
          <w:szCs w:val="22"/>
        </w:rPr>
      </w:pPr>
    </w:p>
    <w:p w14:paraId="19EB8C80"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Where expenditure on a film-making activity is split between activity inside and outside New Zealand then expenditure must be claimed in proportion to the location of that activity. </w:t>
      </w:r>
    </w:p>
    <w:p w14:paraId="62EBF9A1" w14:textId="77777777" w:rsidR="00E51893" w:rsidRPr="00932E18" w:rsidRDefault="00E51893" w:rsidP="00E51893">
      <w:pPr>
        <w:pStyle w:val="Default"/>
        <w:rPr>
          <w:rFonts w:ascii="Calibri" w:hAnsi="Calibri" w:cs="Calibri"/>
          <w:color w:val="auto"/>
          <w:sz w:val="20"/>
          <w:szCs w:val="22"/>
        </w:rPr>
      </w:pPr>
    </w:p>
    <w:p w14:paraId="0BF35F40"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Information regarding the ownership of any equipment and technical facilities used by an applicant to claim points under this section may be requested.</w:t>
      </w:r>
    </w:p>
    <w:p w14:paraId="0C6C2CD5" w14:textId="77777777" w:rsidR="00E51893" w:rsidRPr="00932E18" w:rsidRDefault="00E51893" w:rsidP="00E51893">
      <w:pPr>
        <w:pStyle w:val="Default"/>
        <w:rPr>
          <w:rFonts w:ascii="Calibri" w:hAnsi="Calibri" w:cs="Calibri"/>
          <w:color w:val="auto"/>
          <w:sz w:val="20"/>
          <w:szCs w:val="22"/>
        </w:rPr>
      </w:pPr>
    </w:p>
    <w:p w14:paraId="1AC0349F"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If, due to exceptional circumstances beyond the applicant’s control, the actual percentage of shooting days carried out in New Zealand or the actual percentage of QNZPE is less than the estimated percentage included in </w:t>
      </w:r>
      <w:r w:rsidR="00CE26D8" w:rsidRPr="00932E18">
        <w:rPr>
          <w:rFonts w:ascii="Calibri" w:hAnsi="Calibri" w:cs="Calibri"/>
          <w:color w:val="auto"/>
          <w:sz w:val="20"/>
          <w:szCs w:val="22"/>
        </w:rPr>
        <w:t>a</w:t>
      </w:r>
      <w:r w:rsidR="00C56878" w:rsidRPr="00932E18">
        <w:rPr>
          <w:rFonts w:ascii="Calibri" w:hAnsi="Calibri" w:cs="Calibri"/>
          <w:color w:val="auto"/>
          <w:sz w:val="20"/>
          <w:szCs w:val="22"/>
        </w:rPr>
        <w:t>n</w:t>
      </w:r>
      <w:r w:rsidR="00CE26D8" w:rsidRPr="00932E18">
        <w:rPr>
          <w:rFonts w:ascii="Calibri" w:hAnsi="Calibri" w:cs="Calibri"/>
          <w:color w:val="auto"/>
          <w:sz w:val="20"/>
          <w:szCs w:val="22"/>
        </w:rPr>
        <w:t xml:space="preserve"> </w:t>
      </w:r>
      <w:r w:rsidR="00C56878" w:rsidRPr="00932E18">
        <w:rPr>
          <w:rFonts w:ascii="Calibri" w:hAnsi="Calibri" w:cs="Calibri"/>
          <w:color w:val="auto"/>
          <w:sz w:val="20"/>
          <w:szCs w:val="22"/>
        </w:rPr>
        <w:t>application for a Provisional Certificate</w:t>
      </w:r>
      <w:r w:rsidRPr="00932E18">
        <w:rPr>
          <w:rFonts w:ascii="Calibri" w:hAnsi="Calibri" w:cs="Calibri"/>
          <w:color w:val="auto"/>
          <w:sz w:val="20"/>
          <w:szCs w:val="22"/>
        </w:rPr>
        <w:t xml:space="preserve"> and this results in the applicant failing to pass this points test, then the applicant </w:t>
      </w:r>
      <w:r w:rsidR="00B04849" w:rsidRPr="00932E18">
        <w:rPr>
          <w:rFonts w:ascii="Calibri" w:hAnsi="Calibri" w:cs="Calibri"/>
          <w:color w:val="auto"/>
          <w:sz w:val="20"/>
          <w:szCs w:val="22"/>
        </w:rPr>
        <w:t xml:space="preserve">can </w:t>
      </w:r>
      <w:r w:rsidRPr="00932E18">
        <w:rPr>
          <w:rFonts w:ascii="Calibri" w:hAnsi="Calibri" w:cs="Calibri"/>
          <w:color w:val="auto"/>
          <w:sz w:val="20"/>
          <w:szCs w:val="22"/>
        </w:rPr>
        <w:t xml:space="preserve">make a case for reconsideration of its eligibility for the </w:t>
      </w:r>
      <w:r w:rsidR="00376200" w:rsidRPr="00932E18">
        <w:rPr>
          <w:rFonts w:ascii="Calibri" w:hAnsi="Calibri" w:cs="Calibri"/>
          <w:color w:val="auto"/>
          <w:sz w:val="20"/>
          <w:szCs w:val="22"/>
        </w:rPr>
        <w:t>5% Uplift</w:t>
      </w:r>
      <w:r w:rsidRPr="00932E18">
        <w:rPr>
          <w:rFonts w:ascii="Calibri" w:hAnsi="Calibri" w:cs="Calibri"/>
          <w:color w:val="auto"/>
          <w:sz w:val="20"/>
          <w:szCs w:val="22"/>
        </w:rPr>
        <w:t>.</w:t>
      </w:r>
    </w:p>
    <w:p w14:paraId="709E88E4" w14:textId="77777777" w:rsidR="00E51893" w:rsidRPr="00932E18" w:rsidRDefault="00E51893" w:rsidP="00E51893">
      <w:pPr>
        <w:pStyle w:val="Default"/>
        <w:rPr>
          <w:rFonts w:ascii="Calibri" w:hAnsi="Calibri" w:cs="Calibri"/>
          <w:color w:val="auto"/>
          <w:sz w:val="20"/>
          <w:szCs w:val="22"/>
        </w:rPr>
      </w:pPr>
    </w:p>
    <w:p w14:paraId="7611BBC7" w14:textId="77777777" w:rsidR="00E51893" w:rsidRPr="00932E18" w:rsidRDefault="00E51893" w:rsidP="00C05A7C">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B1 – Shooting – Location/Studio</w:t>
      </w:r>
    </w:p>
    <w:p w14:paraId="508C98E9" w14:textId="77777777" w:rsidR="00E51893" w:rsidRPr="00932E18" w:rsidRDefault="00E51893" w:rsidP="00C05A7C">
      <w:pPr>
        <w:pStyle w:val="Default"/>
        <w:keepNext/>
        <w:rPr>
          <w:rFonts w:ascii="Calibri" w:hAnsi="Calibri" w:cs="Calibri"/>
          <w:color w:val="auto"/>
          <w:sz w:val="20"/>
          <w:szCs w:val="22"/>
        </w:rPr>
      </w:pPr>
    </w:p>
    <w:p w14:paraId="132A962A"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Up to 3 points will be awarded for the location and/or studio shooting carried out in New Zealand, on the following basis:</w:t>
      </w:r>
    </w:p>
    <w:p w14:paraId="47F4862F" w14:textId="77777777" w:rsidR="00E51893" w:rsidRPr="00932E18" w:rsidRDefault="00590D2B"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1</w:t>
      </w:r>
      <w:r w:rsidR="00E51893" w:rsidRPr="00932E18">
        <w:rPr>
          <w:rFonts w:ascii="Calibri" w:hAnsi="Calibri" w:cs="Calibri"/>
          <w:color w:val="auto"/>
          <w:sz w:val="20"/>
          <w:szCs w:val="22"/>
        </w:rPr>
        <w:t xml:space="preserve"> point can be awarded if at least 75% of the location and/or studio shooting is carried out in New Zealand.</w:t>
      </w:r>
    </w:p>
    <w:p w14:paraId="0BB3870B" w14:textId="77777777" w:rsidR="00E51893" w:rsidRPr="00932E18" w:rsidRDefault="00590D2B"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2</w:t>
      </w:r>
      <w:r w:rsidR="00E51893" w:rsidRPr="00932E18">
        <w:rPr>
          <w:rFonts w:ascii="Calibri" w:hAnsi="Calibri" w:cs="Calibri"/>
          <w:color w:val="auto"/>
          <w:sz w:val="20"/>
          <w:szCs w:val="22"/>
        </w:rPr>
        <w:t xml:space="preserve"> points can be awarded if at least 90% of the location and/or studio shooting is carried out in New Zealand.  </w:t>
      </w:r>
    </w:p>
    <w:p w14:paraId="317C06A6" w14:textId="77777777" w:rsidR="00590D2B" w:rsidRPr="00932E18" w:rsidRDefault="00590D2B"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1 additional point can be awarded f</w:t>
      </w:r>
      <w:r w:rsidR="001B50E6" w:rsidRPr="00932E18">
        <w:rPr>
          <w:rFonts w:ascii="Calibri" w:hAnsi="Calibri" w:cs="Calibri"/>
          <w:color w:val="auto"/>
          <w:sz w:val="20"/>
          <w:szCs w:val="22"/>
        </w:rPr>
        <w:t xml:space="preserve">or </w:t>
      </w:r>
      <w:r w:rsidR="00A34B0A" w:rsidRPr="00932E18">
        <w:rPr>
          <w:rFonts w:ascii="Calibri" w:hAnsi="Calibri" w:cs="Calibri"/>
          <w:color w:val="auto"/>
          <w:sz w:val="20"/>
          <w:szCs w:val="22"/>
        </w:rPr>
        <w:t>25</w:t>
      </w:r>
      <w:r w:rsidR="00CA4740" w:rsidRPr="00932E18">
        <w:rPr>
          <w:rFonts w:ascii="Calibri" w:hAnsi="Calibri" w:cs="Calibri"/>
          <w:color w:val="auto"/>
          <w:sz w:val="20"/>
          <w:szCs w:val="22"/>
        </w:rPr>
        <w:t xml:space="preserve"> </w:t>
      </w:r>
      <w:r w:rsidR="001B50E6" w:rsidRPr="00932E18">
        <w:rPr>
          <w:rFonts w:ascii="Calibri" w:hAnsi="Calibri" w:cs="Calibri"/>
          <w:color w:val="auto"/>
          <w:sz w:val="20"/>
          <w:szCs w:val="22"/>
        </w:rPr>
        <w:t xml:space="preserve">% of </w:t>
      </w:r>
      <w:r w:rsidR="00752792" w:rsidRPr="00932E18">
        <w:rPr>
          <w:rFonts w:ascii="Calibri" w:hAnsi="Calibri" w:cs="Calibri"/>
          <w:color w:val="auto"/>
          <w:sz w:val="20"/>
          <w:szCs w:val="22"/>
        </w:rPr>
        <w:t>Regional Filming</w:t>
      </w:r>
      <w:r w:rsidR="001B50E6" w:rsidRPr="00932E18">
        <w:rPr>
          <w:rFonts w:ascii="Calibri" w:hAnsi="Calibri" w:cs="Calibri"/>
          <w:color w:val="auto"/>
          <w:sz w:val="20"/>
          <w:szCs w:val="22"/>
        </w:rPr>
        <w:t xml:space="preserve">. </w:t>
      </w:r>
    </w:p>
    <w:p w14:paraId="779F8E76" w14:textId="77777777" w:rsidR="00E51893" w:rsidRPr="00932E18" w:rsidRDefault="00E51893" w:rsidP="00E51893">
      <w:pPr>
        <w:pStyle w:val="Default"/>
        <w:rPr>
          <w:rFonts w:ascii="Calibri" w:hAnsi="Calibri" w:cs="Calibri"/>
          <w:color w:val="auto"/>
          <w:sz w:val="20"/>
          <w:szCs w:val="22"/>
        </w:rPr>
      </w:pPr>
    </w:p>
    <w:p w14:paraId="7B975884"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Location/Studio shooting includes </w:t>
      </w:r>
      <w:r w:rsidR="00736B1D" w:rsidRPr="00932E18">
        <w:rPr>
          <w:rFonts w:ascii="Calibri" w:hAnsi="Calibri" w:cs="Calibri"/>
          <w:color w:val="auto"/>
          <w:sz w:val="20"/>
          <w:szCs w:val="22"/>
        </w:rPr>
        <w:t>P</w:t>
      </w:r>
      <w:r w:rsidRPr="00932E18">
        <w:rPr>
          <w:rFonts w:ascii="Calibri" w:hAnsi="Calibri" w:cs="Calibri"/>
          <w:color w:val="auto"/>
          <w:sz w:val="20"/>
          <w:szCs w:val="22"/>
        </w:rPr>
        <w:t xml:space="preserve">rincipal </w:t>
      </w:r>
      <w:r w:rsidR="00736B1D" w:rsidRPr="00932E18">
        <w:rPr>
          <w:rFonts w:ascii="Calibri" w:hAnsi="Calibri" w:cs="Calibri"/>
          <w:color w:val="auto"/>
          <w:sz w:val="20"/>
          <w:szCs w:val="22"/>
        </w:rPr>
        <w:t>P</w:t>
      </w:r>
      <w:r w:rsidRPr="00932E18">
        <w:rPr>
          <w:rFonts w:ascii="Calibri" w:hAnsi="Calibri" w:cs="Calibri"/>
          <w:color w:val="auto"/>
          <w:sz w:val="20"/>
          <w:szCs w:val="22"/>
        </w:rPr>
        <w:t>hotography at any studio, location, warehouse or other place where filming takes place.  It does not include any shooting done by second or other units</w:t>
      </w:r>
      <w:r w:rsidR="00345D2A" w:rsidRPr="00932E18">
        <w:rPr>
          <w:rFonts w:ascii="Calibri" w:hAnsi="Calibri" w:cs="Calibri"/>
          <w:color w:val="auto"/>
          <w:sz w:val="20"/>
          <w:szCs w:val="22"/>
        </w:rPr>
        <w:t xml:space="preserve"> </w:t>
      </w:r>
      <w:r w:rsidR="00345D2A" w:rsidRPr="00932E18">
        <w:rPr>
          <w:rFonts w:asciiTheme="minorHAnsi" w:hAnsiTheme="minorHAnsi"/>
          <w:color w:val="auto"/>
          <w:sz w:val="20"/>
          <w:szCs w:val="20"/>
        </w:rPr>
        <w:t>or any re-shoots that take place after so-called “wrap” of Principal Photography</w:t>
      </w:r>
      <w:r w:rsidRPr="00932E18">
        <w:rPr>
          <w:rFonts w:asciiTheme="minorHAnsi" w:hAnsiTheme="minorHAnsi" w:cs="Calibri"/>
          <w:color w:val="auto"/>
          <w:sz w:val="20"/>
          <w:szCs w:val="20"/>
        </w:rPr>
        <w:t xml:space="preserve">.  It will be measured by reference to the number of days spent </w:t>
      </w:r>
      <w:r w:rsidR="005F1674" w:rsidRPr="00932E18">
        <w:rPr>
          <w:rFonts w:asciiTheme="minorHAnsi" w:hAnsiTheme="minorHAnsi" w:cs="Calibri"/>
          <w:color w:val="auto"/>
          <w:sz w:val="20"/>
          <w:szCs w:val="20"/>
        </w:rPr>
        <w:t xml:space="preserve">on </w:t>
      </w:r>
      <w:r w:rsidRPr="00932E18">
        <w:rPr>
          <w:rFonts w:asciiTheme="minorHAnsi" w:hAnsiTheme="minorHAnsi" w:cs="Calibri"/>
          <w:color w:val="auto"/>
          <w:sz w:val="20"/>
          <w:szCs w:val="20"/>
        </w:rPr>
        <w:t>the work as set out in the shooting schedule.</w:t>
      </w:r>
      <w:r w:rsidR="00345D2A" w:rsidRPr="00932E18">
        <w:rPr>
          <w:rFonts w:asciiTheme="minorHAnsi" w:hAnsiTheme="minorHAnsi" w:cs="Calibri"/>
          <w:color w:val="auto"/>
          <w:sz w:val="20"/>
          <w:szCs w:val="20"/>
        </w:rPr>
        <w:t xml:space="preserve">  </w:t>
      </w:r>
      <w:r w:rsidR="00345D2A" w:rsidRPr="00932E18">
        <w:rPr>
          <w:rFonts w:asciiTheme="minorHAnsi" w:hAnsiTheme="minorHAnsi"/>
          <w:color w:val="auto"/>
          <w:sz w:val="20"/>
          <w:szCs w:val="20"/>
        </w:rPr>
        <w:t>In this instance, Principal Photography means the period of time during which the main shooting of the production takes place.  It is expected that certain key shooting cast and crew (such as the director, director of photography, key cast, hair and make-up, continuity) will be present.</w:t>
      </w:r>
    </w:p>
    <w:p w14:paraId="7818863E" w14:textId="77777777" w:rsidR="00E51893" w:rsidRPr="00932E18" w:rsidRDefault="00E51893" w:rsidP="00E51893">
      <w:pPr>
        <w:pStyle w:val="Default"/>
        <w:rPr>
          <w:rFonts w:ascii="Calibri" w:hAnsi="Calibri" w:cs="Calibri"/>
          <w:color w:val="auto"/>
          <w:sz w:val="20"/>
          <w:szCs w:val="22"/>
        </w:rPr>
      </w:pPr>
    </w:p>
    <w:p w14:paraId="28B5ADBE" w14:textId="77777777" w:rsidR="00E51893" w:rsidRPr="00932E18" w:rsidRDefault="00E51893" w:rsidP="00C05A7C">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 xml:space="preserve">B2 – </w:t>
      </w:r>
      <w:r w:rsidR="005F1674" w:rsidRPr="00932E18">
        <w:rPr>
          <w:rFonts w:ascii="Calibri" w:hAnsi="Calibri" w:cs="Calibri"/>
          <w:color w:val="auto"/>
          <w:sz w:val="20"/>
          <w:szCs w:val="22"/>
          <w:u w:val="single"/>
        </w:rPr>
        <w:t xml:space="preserve">Picture </w:t>
      </w:r>
      <w:r w:rsidRPr="00932E18">
        <w:rPr>
          <w:rFonts w:ascii="Calibri" w:hAnsi="Calibri" w:cs="Calibri"/>
          <w:color w:val="auto"/>
          <w:sz w:val="20"/>
          <w:szCs w:val="22"/>
          <w:u w:val="single"/>
        </w:rPr>
        <w:t xml:space="preserve">Post-Production </w:t>
      </w:r>
    </w:p>
    <w:p w14:paraId="44F69B9A" w14:textId="77777777" w:rsidR="00E51893" w:rsidRPr="00932E18" w:rsidRDefault="00E51893" w:rsidP="00C05A7C">
      <w:pPr>
        <w:pStyle w:val="Default"/>
        <w:keepNext/>
        <w:rPr>
          <w:rFonts w:ascii="Calibri" w:hAnsi="Calibri" w:cs="Calibri"/>
          <w:color w:val="auto"/>
          <w:sz w:val="20"/>
          <w:szCs w:val="22"/>
        </w:rPr>
      </w:pPr>
    </w:p>
    <w:p w14:paraId="27441B76"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1 point will be awarded for the </w:t>
      </w:r>
      <w:r w:rsidR="00E53DCB" w:rsidRPr="00932E18">
        <w:rPr>
          <w:rFonts w:ascii="Calibri" w:hAnsi="Calibri" w:cs="Calibri"/>
          <w:color w:val="auto"/>
          <w:sz w:val="20"/>
          <w:szCs w:val="22"/>
        </w:rPr>
        <w:t xml:space="preserve">picture </w:t>
      </w:r>
      <w:r w:rsidRPr="00932E18">
        <w:rPr>
          <w:rFonts w:ascii="Calibri" w:hAnsi="Calibri" w:cs="Calibri"/>
          <w:color w:val="auto"/>
          <w:sz w:val="20"/>
          <w:szCs w:val="22"/>
        </w:rPr>
        <w:t xml:space="preserve">post-production if at least 50% of the total budget for </w:t>
      </w:r>
      <w:r w:rsidR="005F1674" w:rsidRPr="00932E18">
        <w:rPr>
          <w:rFonts w:ascii="Calibri" w:hAnsi="Calibri" w:cs="Calibri"/>
          <w:color w:val="auto"/>
          <w:sz w:val="20"/>
          <w:szCs w:val="22"/>
        </w:rPr>
        <w:t xml:space="preserve">picture </w:t>
      </w:r>
      <w:r w:rsidRPr="00932E18">
        <w:rPr>
          <w:rFonts w:ascii="Calibri" w:hAnsi="Calibri" w:cs="Calibri"/>
          <w:color w:val="auto"/>
          <w:sz w:val="20"/>
          <w:szCs w:val="22"/>
        </w:rPr>
        <w:t>post-production is QNZPE.</w:t>
      </w:r>
    </w:p>
    <w:p w14:paraId="5F07D11E" w14:textId="77777777" w:rsidR="00E51893" w:rsidRPr="00932E18" w:rsidRDefault="00E51893" w:rsidP="00E51893">
      <w:pPr>
        <w:pStyle w:val="Default"/>
        <w:rPr>
          <w:rFonts w:ascii="Calibri" w:hAnsi="Calibri" w:cs="Calibri"/>
          <w:color w:val="auto"/>
          <w:sz w:val="20"/>
          <w:szCs w:val="22"/>
        </w:rPr>
      </w:pPr>
    </w:p>
    <w:p w14:paraId="1ED8A94D" w14:textId="77777777" w:rsidR="00E51893" w:rsidRPr="00932E18" w:rsidRDefault="005F1674" w:rsidP="00E51893">
      <w:pPr>
        <w:pStyle w:val="Default"/>
        <w:rPr>
          <w:rFonts w:ascii="Calibri" w:hAnsi="Calibri" w:cs="Calibri"/>
          <w:color w:val="auto"/>
          <w:sz w:val="20"/>
          <w:szCs w:val="22"/>
        </w:rPr>
      </w:pPr>
      <w:r w:rsidRPr="00932E18">
        <w:rPr>
          <w:rFonts w:ascii="Calibri" w:hAnsi="Calibri" w:cs="Calibri"/>
          <w:color w:val="auto"/>
          <w:sz w:val="20"/>
          <w:szCs w:val="22"/>
        </w:rPr>
        <w:t xml:space="preserve">Picture </w:t>
      </w:r>
      <w:r w:rsidR="00E51893" w:rsidRPr="00932E18">
        <w:rPr>
          <w:rFonts w:ascii="Calibri" w:hAnsi="Calibri" w:cs="Calibri"/>
          <w:color w:val="auto"/>
          <w:sz w:val="20"/>
          <w:szCs w:val="22"/>
        </w:rPr>
        <w:t xml:space="preserve">post-production </w:t>
      </w:r>
      <w:r w:rsidRPr="00932E18">
        <w:rPr>
          <w:rFonts w:ascii="Calibri" w:hAnsi="Calibri" w:cs="Calibri"/>
          <w:color w:val="auto"/>
          <w:sz w:val="20"/>
          <w:szCs w:val="22"/>
        </w:rPr>
        <w:t>includes</w:t>
      </w:r>
      <w:r w:rsidR="00A907A9" w:rsidRPr="00932E18">
        <w:rPr>
          <w:rFonts w:ascii="Calibri" w:hAnsi="Calibri" w:cs="Calibri"/>
          <w:color w:val="auto"/>
          <w:sz w:val="20"/>
          <w:szCs w:val="22"/>
        </w:rPr>
        <w:t xml:space="preserve"> the following activities.  It does not include dailies or activities normally carried out on-set during the Principal Photography period</w:t>
      </w:r>
      <w:r w:rsidR="00E51893" w:rsidRPr="00932E18">
        <w:rPr>
          <w:rFonts w:ascii="Calibri" w:hAnsi="Calibri" w:cs="Calibri"/>
          <w:color w:val="auto"/>
          <w:sz w:val="20"/>
          <w:szCs w:val="22"/>
        </w:rPr>
        <w:t>:</w:t>
      </w:r>
    </w:p>
    <w:p w14:paraId="41508A3C" w14:textId="77777777" w:rsidR="00E51893" w:rsidRPr="00932E18" w:rsidRDefault="00E51893" w:rsidP="00E51893">
      <w:pPr>
        <w:rPr>
          <w:rFonts w:ascii="Calibri" w:hAnsi="Calibri" w:cs="Calibri"/>
          <w:b/>
          <w:bCs/>
          <w:i/>
          <w:iCs/>
          <w:sz w:val="20"/>
          <w:szCs w:val="22"/>
        </w:rPr>
      </w:pPr>
    </w:p>
    <w:p w14:paraId="164EEA87"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Picture editorial </w:t>
      </w:r>
    </w:p>
    <w:p w14:paraId="42780786"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Intermediates (including TV online/colour sessions)</w:t>
      </w:r>
    </w:p>
    <w:p w14:paraId="5038677C"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Graphics,  idents, textless backgrounds</w:t>
      </w:r>
    </w:p>
    <w:p w14:paraId="3DC231A0"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Main, end and textless titles</w:t>
      </w:r>
    </w:p>
    <w:p w14:paraId="64271CAA"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lastRenderedPageBreak/>
        <w:t xml:space="preserve">Master exports </w:t>
      </w:r>
    </w:p>
    <w:p w14:paraId="0A6DE9AE"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Creation of master picture delivery items (not including distribution copies), data management and movement (provided the cost of data movement is charged to a New Zealand entity and the data originates from New Zealand)</w:t>
      </w:r>
    </w:p>
    <w:p w14:paraId="157B6241"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Film scanning/telecine </w:t>
      </w:r>
    </w:p>
    <w:p w14:paraId="6A800E44"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Stereoscopic 3D conversion</w:t>
      </w:r>
    </w:p>
    <w:p w14:paraId="17D5BF86" w14:textId="77777777" w:rsidR="005F1674" w:rsidRPr="00932E18" w:rsidRDefault="005F1674" w:rsidP="00C05A7C">
      <w:pPr>
        <w:pStyle w:val="Default"/>
        <w:keepNext/>
        <w:rPr>
          <w:rFonts w:ascii="Calibri" w:hAnsi="Calibri" w:cs="Calibri"/>
          <w:color w:val="auto"/>
          <w:sz w:val="20"/>
          <w:szCs w:val="22"/>
        </w:rPr>
      </w:pPr>
      <w:r w:rsidRPr="00932E18">
        <w:rPr>
          <w:rFonts w:ascii="Calibri" w:hAnsi="Calibri" w:cs="Calibri"/>
          <w:color w:val="auto"/>
          <w:sz w:val="20"/>
          <w:szCs w:val="22"/>
        </w:rPr>
        <w:t>Picture post-production also includes the following film laboratory activities:</w:t>
      </w:r>
    </w:p>
    <w:p w14:paraId="43D6B1D6" w14:textId="77777777" w:rsidR="005F1674" w:rsidRPr="00932E18" w:rsidRDefault="005F1674" w:rsidP="00C05A7C">
      <w:pPr>
        <w:pStyle w:val="Default"/>
        <w:keepNext/>
        <w:rPr>
          <w:rFonts w:ascii="Calibri" w:hAnsi="Calibri" w:cs="Calibri"/>
          <w:color w:val="auto"/>
          <w:sz w:val="20"/>
          <w:szCs w:val="22"/>
        </w:rPr>
      </w:pPr>
    </w:p>
    <w:p w14:paraId="264325DC"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Film recording</w:t>
      </w:r>
    </w:p>
    <w:p w14:paraId="741815FA"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Film restoration and repair</w:t>
      </w:r>
    </w:p>
    <w:p w14:paraId="654DA9AE"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Titles, credits</w:t>
      </w:r>
    </w:p>
    <w:p w14:paraId="63AEFFFB"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Stills manipulation</w:t>
      </w:r>
    </w:p>
    <w:p w14:paraId="4388DB1E"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Grading/colour timing</w:t>
      </w:r>
    </w:p>
    <w:p w14:paraId="7104BB8E"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Negative inspection, negative pulling, cutting, logging, assembly cutting and pulling and assembling of scan rolls</w:t>
      </w:r>
    </w:p>
    <w:p w14:paraId="248E00D8"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Film/digital </w:t>
      </w:r>
      <w:proofErr w:type="spellStart"/>
      <w:r w:rsidRPr="00932E18">
        <w:rPr>
          <w:rFonts w:asciiTheme="minorHAnsi" w:hAnsiTheme="minorHAnsi"/>
          <w:sz w:val="20"/>
          <w:szCs w:val="20"/>
          <w:lang w:val="en-GB" w:eastAsia="en-GB"/>
        </w:rPr>
        <w:t>opticals</w:t>
      </w:r>
      <w:proofErr w:type="spellEnd"/>
    </w:p>
    <w:p w14:paraId="4E1F9A01"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Creation of master film delivery items, e.g. </w:t>
      </w:r>
      <w:proofErr w:type="spellStart"/>
      <w:r w:rsidRPr="00932E18">
        <w:rPr>
          <w:rFonts w:asciiTheme="minorHAnsi" w:hAnsiTheme="minorHAnsi"/>
          <w:sz w:val="20"/>
          <w:szCs w:val="20"/>
          <w:lang w:val="en-GB" w:eastAsia="en-GB"/>
        </w:rPr>
        <w:t>interpositives</w:t>
      </w:r>
      <w:proofErr w:type="spellEnd"/>
      <w:r w:rsidRPr="00932E18">
        <w:rPr>
          <w:rFonts w:asciiTheme="minorHAnsi" w:hAnsiTheme="minorHAnsi"/>
          <w:sz w:val="20"/>
          <w:szCs w:val="20"/>
          <w:lang w:val="en-GB" w:eastAsia="en-GB"/>
        </w:rPr>
        <w:t xml:space="preserve"> and internegatives (not including distribution copies) </w:t>
      </w:r>
    </w:p>
    <w:p w14:paraId="04F6ED45" w14:textId="77777777" w:rsidR="005F1674" w:rsidRPr="00932E18" w:rsidRDefault="005F1674"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negative developing, processing and print from digital negative</w:t>
      </w:r>
    </w:p>
    <w:p w14:paraId="17DBC151" w14:textId="77777777" w:rsidR="00E51893" w:rsidRPr="00932E18" w:rsidRDefault="00E51893" w:rsidP="00E51893">
      <w:pPr>
        <w:rPr>
          <w:rFonts w:ascii="Calibri" w:hAnsi="Calibri" w:cs="Calibri"/>
          <w:sz w:val="20"/>
          <w:szCs w:val="22"/>
        </w:rPr>
      </w:pPr>
    </w:p>
    <w:p w14:paraId="0C2F7D41" w14:textId="77777777" w:rsidR="00E51893" w:rsidRPr="00932E18" w:rsidRDefault="00E51893" w:rsidP="00C05A7C">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B3 – Music Recording, Voice Recording, Sound Post-Production</w:t>
      </w:r>
    </w:p>
    <w:p w14:paraId="25F979A9" w14:textId="77777777" w:rsidR="00E51893" w:rsidRPr="00932E18" w:rsidRDefault="00E51893" w:rsidP="00E51893">
      <w:pPr>
        <w:pStyle w:val="Default"/>
        <w:spacing w:before="120" w:after="120"/>
        <w:rPr>
          <w:rFonts w:ascii="Calibri" w:hAnsi="Calibri" w:cs="Calibri"/>
          <w:color w:val="auto"/>
          <w:sz w:val="20"/>
          <w:szCs w:val="22"/>
        </w:rPr>
      </w:pPr>
      <w:r w:rsidRPr="00932E18">
        <w:rPr>
          <w:rFonts w:ascii="Calibri" w:hAnsi="Calibri" w:cs="Calibri"/>
          <w:color w:val="auto"/>
          <w:sz w:val="20"/>
          <w:szCs w:val="22"/>
        </w:rPr>
        <w:t xml:space="preserve">1 point can be awarded if at least 50% of the total budget for </w:t>
      </w:r>
      <w:r w:rsidR="00A907A9" w:rsidRPr="00932E18">
        <w:rPr>
          <w:rFonts w:ascii="Calibri" w:hAnsi="Calibri" w:cs="Calibri"/>
          <w:color w:val="auto"/>
          <w:sz w:val="20"/>
          <w:szCs w:val="22"/>
        </w:rPr>
        <w:t>music</w:t>
      </w:r>
      <w:r w:rsidRPr="00932E18">
        <w:rPr>
          <w:rFonts w:ascii="Calibri" w:hAnsi="Calibri" w:cs="Calibri"/>
          <w:color w:val="auto"/>
          <w:sz w:val="20"/>
          <w:szCs w:val="22"/>
        </w:rPr>
        <w:t>, voice recording activities and/or sound post-production is QNZPE.</w:t>
      </w:r>
    </w:p>
    <w:p w14:paraId="5AE598C7"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Music </w:t>
      </w:r>
      <w:r w:rsidR="00A907A9" w:rsidRPr="00932E18">
        <w:rPr>
          <w:rFonts w:ascii="Calibri" w:hAnsi="Calibri" w:cs="Calibri"/>
          <w:color w:val="auto"/>
          <w:sz w:val="20"/>
          <w:szCs w:val="22"/>
        </w:rPr>
        <w:t xml:space="preserve">includes composing, scoring, performing and recording but </w:t>
      </w:r>
      <w:r w:rsidRPr="00932E18">
        <w:rPr>
          <w:rFonts w:ascii="Calibri" w:hAnsi="Calibri" w:cs="Calibri"/>
          <w:color w:val="auto"/>
          <w:sz w:val="20"/>
          <w:szCs w:val="22"/>
        </w:rPr>
        <w:t xml:space="preserve">does not include source music. The performing and recording of the following qualify: a new piece of music composed for the film; or a new arrangement/score of an existing piece of music, created specifically for the film. </w:t>
      </w:r>
    </w:p>
    <w:p w14:paraId="6F8BD81B" w14:textId="77777777" w:rsidR="00E51893" w:rsidRPr="00932E18" w:rsidRDefault="00E51893" w:rsidP="00E51893">
      <w:pPr>
        <w:pStyle w:val="Default"/>
        <w:jc w:val="both"/>
        <w:rPr>
          <w:rFonts w:ascii="Calibri" w:hAnsi="Calibri" w:cs="Calibri"/>
          <w:color w:val="auto"/>
          <w:sz w:val="20"/>
          <w:szCs w:val="22"/>
        </w:rPr>
      </w:pPr>
    </w:p>
    <w:p w14:paraId="5CD803FD" w14:textId="77777777" w:rsidR="00E51893" w:rsidRPr="00932E18" w:rsidRDefault="00E51893" w:rsidP="00C05A7C">
      <w:pPr>
        <w:pStyle w:val="Default"/>
        <w:keepNext/>
        <w:rPr>
          <w:rFonts w:ascii="Calibri" w:hAnsi="Calibri" w:cs="Calibri"/>
          <w:color w:val="auto"/>
          <w:sz w:val="20"/>
          <w:szCs w:val="22"/>
        </w:rPr>
      </w:pPr>
      <w:r w:rsidRPr="00932E18">
        <w:rPr>
          <w:rFonts w:ascii="Calibri" w:hAnsi="Calibri" w:cs="Calibri"/>
          <w:color w:val="auto"/>
          <w:sz w:val="20"/>
          <w:szCs w:val="22"/>
        </w:rPr>
        <w:t xml:space="preserve">Sound post-production </w:t>
      </w:r>
      <w:r w:rsidR="00A907A9" w:rsidRPr="00932E18">
        <w:rPr>
          <w:rFonts w:ascii="Calibri" w:hAnsi="Calibri" w:cs="Calibri"/>
          <w:color w:val="auto"/>
          <w:sz w:val="20"/>
          <w:szCs w:val="22"/>
        </w:rPr>
        <w:t>includes</w:t>
      </w:r>
      <w:r w:rsidRPr="00932E18">
        <w:rPr>
          <w:rFonts w:ascii="Calibri" w:hAnsi="Calibri" w:cs="Calibri"/>
          <w:color w:val="auto"/>
          <w:sz w:val="20"/>
          <w:szCs w:val="22"/>
        </w:rPr>
        <w:t>:</w:t>
      </w:r>
    </w:p>
    <w:p w14:paraId="2613E9C1" w14:textId="77777777" w:rsidR="00E51893" w:rsidRPr="00932E18" w:rsidRDefault="00E51893" w:rsidP="00C05A7C">
      <w:pPr>
        <w:pStyle w:val="Default"/>
        <w:keepNext/>
        <w:rPr>
          <w:rFonts w:ascii="Calibri" w:hAnsi="Calibri" w:cs="Calibri"/>
          <w:color w:val="auto"/>
          <w:sz w:val="20"/>
          <w:szCs w:val="22"/>
        </w:rPr>
      </w:pPr>
    </w:p>
    <w:p w14:paraId="5959611E"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Sound and music editorial </w:t>
      </w:r>
    </w:p>
    <w:p w14:paraId="3CFF9BBC"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ADR/voiceover recording including remote ADR/voiceover recording including but not limited to ISDN connections provided the cost is charged to a New Zealand entity  </w:t>
      </w:r>
    </w:p>
    <w:p w14:paraId="737B697E"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Sound design including any additional sound recording recorded by a sound editor</w:t>
      </w:r>
    </w:p>
    <w:p w14:paraId="46E1EFAA"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Sound </w:t>
      </w:r>
      <w:proofErr w:type="spellStart"/>
      <w:r w:rsidRPr="00932E18">
        <w:rPr>
          <w:rFonts w:asciiTheme="minorHAnsi" w:hAnsiTheme="minorHAnsi"/>
          <w:sz w:val="20"/>
          <w:szCs w:val="20"/>
          <w:lang w:val="en-GB" w:eastAsia="en-GB"/>
        </w:rPr>
        <w:t>tracklay</w:t>
      </w:r>
      <w:proofErr w:type="spellEnd"/>
    </w:p>
    <w:p w14:paraId="64D69C6A"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Foley effects and recording</w:t>
      </w:r>
    </w:p>
    <w:p w14:paraId="6EC52BFF"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Sound mixing/re-recording (not including international versioning for distribution)</w:t>
      </w:r>
    </w:p>
    <w:p w14:paraId="7819FC41"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lastRenderedPageBreak/>
        <w:t xml:space="preserve">Creation of master sound delivery items (not including distribution copies or international versioning) </w:t>
      </w:r>
    </w:p>
    <w:p w14:paraId="4A03E815" w14:textId="77777777" w:rsidR="00E51893" w:rsidRPr="00932E18" w:rsidRDefault="00A907A9" w:rsidP="00F73210">
      <w:pPr>
        <w:autoSpaceDE w:val="0"/>
        <w:autoSpaceDN w:val="0"/>
        <w:adjustRightInd w:val="0"/>
        <w:spacing w:after="240"/>
        <w:ind w:left="357"/>
        <w:rPr>
          <w:rFonts w:asciiTheme="minorHAnsi" w:hAnsiTheme="minorHAnsi"/>
          <w:sz w:val="20"/>
          <w:szCs w:val="20"/>
          <w:lang w:val="en-GB" w:eastAsia="en-GB"/>
        </w:rPr>
      </w:pPr>
      <w:r w:rsidRPr="00932E18">
        <w:rPr>
          <w:rFonts w:asciiTheme="minorHAnsi" w:hAnsiTheme="minorHAnsi"/>
          <w:sz w:val="20"/>
          <w:szCs w:val="20"/>
          <w:lang w:val="en-GB" w:eastAsia="en-GB"/>
        </w:rPr>
        <w:t>NOT INCLUDED: Propr</w:t>
      </w:r>
      <w:r w:rsidR="00F73210" w:rsidRPr="00932E18">
        <w:rPr>
          <w:rFonts w:asciiTheme="minorHAnsi" w:hAnsiTheme="minorHAnsi"/>
          <w:sz w:val="20"/>
          <w:szCs w:val="20"/>
          <w:lang w:val="en-GB" w:eastAsia="en-GB"/>
        </w:rPr>
        <w:t>ietary licence fees e.g. Dolby.</w:t>
      </w:r>
    </w:p>
    <w:p w14:paraId="125F42EC"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For animation only: Work on voice recording will also be eligible. 1 point will be awarded if at least 50% of the total budget for this activity is QNZPE. </w:t>
      </w:r>
    </w:p>
    <w:p w14:paraId="1037B8A3" w14:textId="77777777" w:rsidR="00E51893" w:rsidRPr="00932E18" w:rsidRDefault="00E51893" w:rsidP="00E51893">
      <w:pPr>
        <w:rPr>
          <w:rFonts w:ascii="Calibri" w:hAnsi="Calibri" w:cs="Calibri"/>
          <w:sz w:val="20"/>
          <w:szCs w:val="22"/>
          <w:u w:val="single"/>
        </w:rPr>
      </w:pPr>
    </w:p>
    <w:p w14:paraId="12F829B2" w14:textId="77777777" w:rsidR="00E51893" w:rsidRPr="00932E18" w:rsidRDefault="00E51893" w:rsidP="00E23D55">
      <w:pPr>
        <w:keepNext/>
        <w:rPr>
          <w:rFonts w:ascii="Calibri" w:hAnsi="Calibri" w:cs="Calibri"/>
          <w:bCs/>
          <w:sz w:val="20"/>
          <w:szCs w:val="22"/>
          <w:u w:val="single"/>
        </w:rPr>
      </w:pPr>
      <w:r w:rsidRPr="00932E18">
        <w:rPr>
          <w:rFonts w:ascii="Calibri" w:hAnsi="Calibri" w:cs="Calibri"/>
          <w:bCs/>
          <w:sz w:val="20"/>
          <w:szCs w:val="22"/>
          <w:u w:val="single"/>
        </w:rPr>
        <w:t>B4 – Visual Effects Production</w:t>
      </w:r>
    </w:p>
    <w:p w14:paraId="687C6DE0" w14:textId="77777777" w:rsidR="00E51893" w:rsidRPr="00932E18" w:rsidRDefault="00E51893" w:rsidP="00E23D55">
      <w:pPr>
        <w:keepNext/>
        <w:rPr>
          <w:rFonts w:ascii="Calibri" w:hAnsi="Calibri" w:cs="Calibri"/>
          <w:bCs/>
          <w:sz w:val="20"/>
          <w:szCs w:val="22"/>
        </w:rPr>
      </w:pPr>
    </w:p>
    <w:p w14:paraId="7CC78968" w14:textId="77777777" w:rsidR="00E51893" w:rsidRPr="00932E18" w:rsidRDefault="00E51893" w:rsidP="00931D01">
      <w:pPr>
        <w:keepNext/>
        <w:rPr>
          <w:rFonts w:ascii="Calibri" w:hAnsi="Calibri" w:cs="Calibri"/>
          <w:bCs/>
          <w:sz w:val="20"/>
          <w:szCs w:val="22"/>
        </w:rPr>
      </w:pPr>
      <w:r w:rsidRPr="00932E18">
        <w:rPr>
          <w:rFonts w:ascii="Calibri" w:hAnsi="Calibri" w:cs="Calibri"/>
          <w:bCs/>
          <w:sz w:val="20"/>
          <w:szCs w:val="22"/>
        </w:rPr>
        <w:t>Either:</w:t>
      </w:r>
    </w:p>
    <w:p w14:paraId="5D2A7DED" w14:textId="77777777" w:rsidR="00E51893" w:rsidRPr="00932E18" w:rsidRDefault="00E51893"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1 point can be awarded if at least 50% of the total budget for Visual Effects Production is QNZPE.</w:t>
      </w:r>
    </w:p>
    <w:p w14:paraId="226937DD" w14:textId="77777777" w:rsidR="00E51893" w:rsidRPr="00932E18" w:rsidRDefault="00E51893"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2 points can be awarded if at least 75% of the total budget for Visual Effects Production is QNZPE.</w:t>
      </w:r>
    </w:p>
    <w:p w14:paraId="687D9CCE" w14:textId="77777777" w:rsidR="00E51893" w:rsidRPr="00932E18" w:rsidRDefault="00E51893" w:rsidP="00931D01">
      <w:pPr>
        <w:keepNext/>
        <w:rPr>
          <w:rFonts w:ascii="Calibri" w:hAnsi="Calibri" w:cs="Calibri"/>
          <w:bCs/>
          <w:sz w:val="20"/>
          <w:szCs w:val="22"/>
        </w:rPr>
      </w:pPr>
      <w:r w:rsidRPr="00932E18">
        <w:rPr>
          <w:rFonts w:ascii="Calibri" w:hAnsi="Calibri" w:cs="Calibri"/>
          <w:bCs/>
          <w:sz w:val="20"/>
          <w:szCs w:val="22"/>
        </w:rPr>
        <w:t>Or:</w:t>
      </w:r>
    </w:p>
    <w:p w14:paraId="35BDCF49" w14:textId="77777777" w:rsidR="00E51893" w:rsidRPr="00932E18" w:rsidRDefault="00E51893"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1 point can be awarded if at least $5 million QNZPE is spent on Visual Effects Production.</w:t>
      </w:r>
    </w:p>
    <w:p w14:paraId="2230FD03" w14:textId="77777777" w:rsidR="00E51893" w:rsidRPr="00932E18" w:rsidRDefault="00E51893"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2 points can be awarded if at least $10 million QNZPE is spent on Visual Effects Production.</w:t>
      </w:r>
    </w:p>
    <w:p w14:paraId="5B2F9378" w14:textId="77777777" w:rsidR="00E51893" w:rsidRPr="00932E18" w:rsidRDefault="00E51893" w:rsidP="00E51893">
      <w:pPr>
        <w:rPr>
          <w:rFonts w:ascii="Calibri" w:hAnsi="Calibri" w:cs="Calibri"/>
          <w:bCs/>
          <w:sz w:val="20"/>
          <w:szCs w:val="22"/>
        </w:rPr>
      </w:pPr>
    </w:p>
    <w:p w14:paraId="5A1FA45F" w14:textId="77777777" w:rsidR="00E51893" w:rsidRPr="00932E18" w:rsidRDefault="00E51893" w:rsidP="00931D01">
      <w:pPr>
        <w:keepNext/>
        <w:rPr>
          <w:rFonts w:ascii="Calibri" w:hAnsi="Calibri" w:cs="Calibri"/>
          <w:sz w:val="20"/>
          <w:szCs w:val="22"/>
        </w:rPr>
      </w:pPr>
      <w:r w:rsidRPr="00932E18">
        <w:rPr>
          <w:rFonts w:ascii="Calibri" w:hAnsi="Calibri" w:cs="Calibri"/>
          <w:bCs/>
          <w:sz w:val="20"/>
          <w:szCs w:val="22"/>
        </w:rPr>
        <w:t xml:space="preserve">Visual Effects Production </w:t>
      </w:r>
      <w:r w:rsidR="00A907A9" w:rsidRPr="00932E18">
        <w:rPr>
          <w:rFonts w:ascii="Calibri" w:hAnsi="Calibri" w:cs="Calibri"/>
          <w:bCs/>
          <w:sz w:val="20"/>
          <w:szCs w:val="22"/>
        </w:rPr>
        <w:t>includes</w:t>
      </w:r>
      <w:r w:rsidRPr="00932E18">
        <w:rPr>
          <w:rFonts w:ascii="Calibri" w:hAnsi="Calibri" w:cs="Calibri"/>
          <w:bCs/>
          <w:sz w:val="20"/>
          <w:szCs w:val="22"/>
        </w:rPr>
        <w:t>:</w:t>
      </w:r>
    </w:p>
    <w:p w14:paraId="58E6DD4E" w14:textId="77777777" w:rsidR="00E51893" w:rsidRPr="00932E18" w:rsidRDefault="00E51893" w:rsidP="00931D01">
      <w:pPr>
        <w:keepNext/>
        <w:rPr>
          <w:rFonts w:ascii="Calibri" w:hAnsi="Calibri" w:cs="Calibri"/>
          <w:bCs/>
          <w:i/>
          <w:iCs/>
          <w:sz w:val="20"/>
          <w:szCs w:val="22"/>
        </w:rPr>
      </w:pPr>
    </w:p>
    <w:p w14:paraId="6A133B58" w14:textId="77777777" w:rsidR="00A907A9" w:rsidRPr="00932E18" w:rsidRDefault="00A907A9" w:rsidP="00931D01">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Visualisation</w:t>
      </w:r>
    </w:p>
    <w:p w14:paraId="388646ED"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bCs/>
          <w:iCs/>
          <w:sz w:val="20"/>
          <w:szCs w:val="20"/>
          <w:lang w:val="en-GB" w:eastAsia="en-GB"/>
        </w:rPr>
      </w:pPr>
      <w:r w:rsidRPr="00932E18">
        <w:rPr>
          <w:rFonts w:asciiTheme="minorHAnsi" w:hAnsiTheme="minorHAnsi"/>
          <w:bCs/>
          <w:iCs/>
          <w:sz w:val="20"/>
          <w:szCs w:val="20"/>
          <w:lang w:val="en-GB" w:eastAsia="en-GB"/>
        </w:rPr>
        <w:t>Research and development for visual effects technology used by and charged to the production</w:t>
      </w:r>
    </w:p>
    <w:p w14:paraId="4E6919A4"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bCs/>
          <w:iCs/>
          <w:sz w:val="20"/>
          <w:szCs w:val="20"/>
          <w:lang w:val="en-GB" w:eastAsia="en-GB"/>
        </w:rPr>
      </w:pPr>
      <w:r w:rsidRPr="00932E18">
        <w:rPr>
          <w:rFonts w:asciiTheme="minorHAnsi" w:hAnsiTheme="minorHAnsi"/>
          <w:bCs/>
          <w:iCs/>
          <w:sz w:val="20"/>
          <w:szCs w:val="20"/>
          <w:lang w:val="en-GB" w:eastAsia="en-GB"/>
        </w:rPr>
        <w:t>Visual effects design (including concept art and photographing and/or scanning of physical models by the VFX supplier to use as VFX reference)</w:t>
      </w:r>
    </w:p>
    <w:p w14:paraId="3259FDA1"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Visual effects planning, supervision, management and integration into production</w:t>
      </w:r>
    </w:p>
    <w:p w14:paraId="445733F0"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b/>
          <w:bCs/>
          <w:i/>
          <w:iCs/>
          <w:sz w:val="20"/>
          <w:szCs w:val="20"/>
          <w:lang w:val="en-GB" w:eastAsia="en-GB"/>
        </w:rPr>
      </w:pPr>
      <w:r w:rsidRPr="00932E18">
        <w:rPr>
          <w:rFonts w:asciiTheme="minorHAnsi" w:hAnsiTheme="minorHAnsi"/>
          <w:sz w:val="20"/>
          <w:szCs w:val="20"/>
          <w:lang w:val="en-GB" w:eastAsia="en-GB"/>
        </w:rPr>
        <w:t>3D storyboards outlining placement, movement, shape and elements needed for the completion of VFX shots including for pre-visualisation, technical visualisation or post-visualisation</w:t>
      </w:r>
    </w:p>
    <w:p w14:paraId="21589D72" w14:textId="77777777" w:rsidR="00A907A9" w:rsidRPr="00932E18" w:rsidRDefault="00A907A9" w:rsidP="00931D01">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 xml:space="preserve">VFX Photography and Data Capture </w:t>
      </w:r>
    </w:p>
    <w:p w14:paraId="154E8B69"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Virtual camera including motion capture, performance capture or facial capture (see note 1 below)</w:t>
      </w:r>
    </w:p>
    <w:p w14:paraId="12DBAFB6"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Creation, shooting and delivery of models and miniatures</w:t>
      </w:r>
    </w:p>
    <w:p w14:paraId="127601C2"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Creation, shooting and delivery of animatronics</w:t>
      </w:r>
    </w:p>
    <w:p w14:paraId="1F376C5F"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Aerial plates</w:t>
      </w:r>
    </w:p>
    <w:p w14:paraId="1E0FE3C8"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 xml:space="preserve">Green/blue screen photography not involving </w:t>
      </w:r>
      <w:r w:rsidR="00D62319" w:rsidRPr="00932E18">
        <w:rPr>
          <w:rFonts w:asciiTheme="minorHAnsi" w:hAnsiTheme="minorHAnsi"/>
          <w:sz w:val="20"/>
          <w:szCs w:val="20"/>
          <w:lang w:val="en-GB" w:eastAsia="en-GB"/>
        </w:rPr>
        <w:t xml:space="preserve">lead </w:t>
      </w:r>
      <w:r w:rsidRPr="00932E18">
        <w:rPr>
          <w:rFonts w:asciiTheme="minorHAnsi" w:hAnsiTheme="minorHAnsi"/>
          <w:sz w:val="20"/>
          <w:szCs w:val="20"/>
          <w:lang w:val="en-GB" w:eastAsia="en-GB"/>
        </w:rPr>
        <w:t>cast or the main unit director used for the purposes of supporting visual effects and other than Principal Photography</w:t>
      </w:r>
    </w:p>
    <w:p w14:paraId="154622AF"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Plates/elements including but not limited to background, crowd/extras, specialist prosthetics, pyrotechnics and fire, lightning, smoke, dust, water and clouds</w:t>
      </w:r>
    </w:p>
    <w:p w14:paraId="7CA76387"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On-set data capture (including environment, prop, human and creature capture) such as 3D scanning and processing of captured data</w:t>
      </w:r>
    </w:p>
    <w:p w14:paraId="6D027390"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Virtual studio and sets</w:t>
      </w:r>
    </w:p>
    <w:p w14:paraId="73E822EA" w14:textId="77777777" w:rsidR="00A907A9" w:rsidRPr="00932E18" w:rsidRDefault="00A907A9" w:rsidP="00931D01">
      <w:pPr>
        <w:keepNext/>
        <w:autoSpaceDE w:val="0"/>
        <w:autoSpaceDN w:val="0"/>
        <w:adjustRightInd w:val="0"/>
        <w:spacing w:after="240"/>
        <w:rPr>
          <w:rFonts w:asciiTheme="minorHAnsi" w:hAnsiTheme="minorHAnsi"/>
          <w:b/>
          <w:bCs/>
          <w:i/>
          <w:iCs/>
          <w:sz w:val="20"/>
          <w:szCs w:val="20"/>
          <w:lang w:val="en-GB" w:eastAsia="en-GB"/>
        </w:rPr>
      </w:pPr>
      <w:r w:rsidRPr="00932E18">
        <w:rPr>
          <w:rFonts w:asciiTheme="minorHAnsi" w:hAnsiTheme="minorHAnsi"/>
          <w:b/>
          <w:bCs/>
          <w:i/>
          <w:iCs/>
          <w:sz w:val="20"/>
          <w:szCs w:val="20"/>
          <w:lang w:val="en-GB" w:eastAsia="en-GB"/>
        </w:rPr>
        <w:t>CGI/2D/3D</w:t>
      </w:r>
    </w:p>
    <w:p w14:paraId="0F1DDAED"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2D and 3D animation (see note 1 below)</w:t>
      </w:r>
    </w:p>
    <w:p w14:paraId="7519D52A"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creatures</w:t>
      </w:r>
    </w:p>
    <w:p w14:paraId="6AC7D23C"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lastRenderedPageBreak/>
        <w:t xml:space="preserve">Digital doubles </w:t>
      </w:r>
    </w:p>
    <w:p w14:paraId="480B19F9"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environments</w:t>
      </w:r>
    </w:p>
    <w:p w14:paraId="308AA12F" w14:textId="77777777" w:rsidR="00A907A9" w:rsidRPr="00932E18" w:rsidRDefault="00A907A9" w:rsidP="00953A8E">
      <w:pPr>
        <w:numPr>
          <w:ilvl w:val="0"/>
          <w:numId w:val="23"/>
        </w:numPr>
        <w:autoSpaceDE w:val="0"/>
        <w:autoSpaceDN w:val="0"/>
        <w:adjustRightInd w:val="0"/>
        <w:spacing w:after="24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Other digital effects</w:t>
      </w:r>
    </w:p>
    <w:p w14:paraId="445E26C8" w14:textId="77777777" w:rsidR="00A907A9" w:rsidRPr="00932E18" w:rsidRDefault="00A907A9"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Rotoscoping</w:t>
      </w:r>
    </w:p>
    <w:p w14:paraId="3D7AD878" w14:textId="77777777" w:rsidR="00A907A9" w:rsidRPr="00932E18" w:rsidRDefault="00A907A9"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Digital matte painting</w:t>
      </w:r>
    </w:p>
    <w:p w14:paraId="620E8247" w14:textId="77777777" w:rsidR="00A907A9" w:rsidRPr="00932E18" w:rsidRDefault="00A907A9"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Compositing</w:t>
      </w:r>
    </w:p>
    <w:p w14:paraId="672506D2" w14:textId="77777777" w:rsidR="00A907A9" w:rsidRPr="00932E18" w:rsidRDefault="00A907A9"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Film treatment and restoration</w:t>
      </w:r>
    </w:p>
    <w:p w14:paraId="6C106741" w14:textId="77777777" w:rsidR="00A907A9" w:rsidRPr="00932E18" w:rsidRDefault="00A907A9"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Wire effects removal</w:t>
      </w:r>
    </w:p>
    <w:p w14:paraId="20DFE483" w14:textId="77777777" w:rsidR="00A907A9" w:rsidRPr="00932E18" w:rsidRDefault="00A907A9" w:rsidP="00953A8E">
      <w:pPr>
        <w:numPr>
          <w:ilvl w:val="0"/>
          <w:numId w:val="23"/>
        </w:numPr>
        <w:autoSpaceDE w:val="0"/>
        <w:autoSpaceDN w:val="0"/>
        <w:adjustRightInd w:val="0"/>
        <w:spacing w:after="200"/>
        <w:ind w:left="714" w:hanging="357"/>
        <w:rPr>
          <w:rFonts w:asciiTheme="minorHAnsi" w:hAnsiTheme="minorHAnsi"/>
          <w:sz w:val="20"/>
          <w:szCs w:val="20"/>
          <w:lang w:val="en-GB" w:eastAsia="en-GB"/>
        </w:rPr>
      </w:pPr>
      <w:r w:rsidRPr="00932E18">
        <w:rPr>
          <w:rFonts w:asciiTheme="minorHAnsi" w:hAnsiTheme="minorHAnsi"/>
          <w:sz w:val="20"/>
          <w:szCs w:val="20"/>
          <w:lang w:val="en-GB" w:eastAsia="en-GB"/>
        </w:rPr>
        <w:t>Editing and grading</w:t>
      </w:r>
    </w:p>
    <w:p w14:paraId="2F2465DC" w14:textId="77777777" w:rsidR="00E51893" w:rsidRPr="00932E18" w:rsidRDefault="00A907A9" w:rsidP="0084497A">
      <w:pPr>
        <w:autoSpaceDE w:val="0"/>
        <w:autoSpaceDN w:val="0"/>
        <w:adjustRightInd w:val="0"/>
        <w:spacing w:before="240" w:after="240"/>
        <w:ind w:left="357"/>
        <w:rPr>
          <w:rFonts w:asciiTheme="minorHAnsi" w:hAnsiTheme="minorHAnsi"/>
          <w:sz w:val="20"/>
          <w:szCs w:val="20"/>
        </w:rPr>
      </w:pPr>
      <w:r w:rsidRPr="00932E18">
        <w:rPr>
          <w:rFonts w:asciiTheme="minorHAnsi" w:hAnsiTheme="minorHAnsi"/>
          <w:sz w:val="20"/>
          <w:szCs w:val="20"/>
          <w:lang w:val="en-GB" w:eastAsia="en-GB"/>
        </w:rPr>
        <w:t>NOTE 1: For the avoidance of doubt, all costs relating to motion/performance/facial capture and animation activities are QNZPE even if they are incurred during Principal Photography.</w:t>
      </w:r>
    </w:p>
    <w:p w14:paraId="50FCEBA2"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For animation only: Costs incurred on shooting, visual design, and layout </w:t>
      </w:r>
      <w:r w:rsidR="00D47F68" w:rsidRPr="00932E18">
        <w:rPr>
          <w:rFonts w:ascii="Calibri" w:hAnsi="Calibri" w:cs="Calibri"/>
          <w:color w:val="auto"/>
          <w:sz w:val="20"/>
          <w:szCs w:val="22"/>
        </w:rPr>
        <w:t>and</w:t>
      </w:r>
      <w:r w:rsidRPr="00932E18">
        <w:rPr>
          <w:rFonts w:ascii="Calibri" w:hAnsi="Calibri" w:cs="Calibri"/>
          <w:color w:val="auto"/>
          <w:sz w:val="20"/>
          <w:szCs w:val="22"/>
        </w:rPr>
        <w:t xml:space="preserve"> storyboarding, will also be eligible. </w:t>
      </w:r>
    </w:p>
    <w:p w14:paraId="7D3BEE8F" w14:textId="77777777" w:rsidR="00E51893" w:rsidRPr="00932E18" w:rsidRDefault="00E51893" w:rsidP="00E51893">
      <w:pPr>
        <w:rPr>
          <w:rFonts w:ascii="Calibri" w:hAnsi="Calibri" w:cs="Calibri"/>
          <w:b/>
          <w:sz w:val="20"/>
          <w:szCs w:val="22"/>
        </w:rPr>
      </w:pPr>
    </w:p>
    <w:p w14:paraId="4A194D3F" w14:textId="77777777" w:rsidR="00E51893" w:rsidRPr="00932E18" w:rsidRDefault="00D47F68" w:rsidP="008A7B1B">
      <w:pPr>
        <w:keepNext/>
        <w:rPr>
          <w:rFonts w:ascii="Calibri" w:hAnsi="Calibri" w:cs="Calibri"/>
          <w:bCs/>
          <w:sz w:val="20"/>
          <w:szCs w:val="22"/>
          <w:u w:val="single"/>
        </w:rPr>
      </w:pPr>
      <w:r w:rsidRPr="00932E18">
        <w:rPr>
          <w:rFonts w:ascii="Calibri" w:hAnsi="Calibri" w:cs="Calibri"/>
          <w:bCs/>
          <w:sz w:val="20"/>
          <w:szCs w:val="22"/>
          <w:u w:val="single"/>
        </w:rPr>
        <w:t>B5 – Concept Design and</w:t>
      </w:r>
      <w:r w:rsidR="00E51893" w:rsidRPr="00932E18">
        <w:rPr>
          <w:rFonts w:ascii="Calibri" w:hAnsi="Calibri" w:cs="Calibri"/>
          <w:bCs/>
          <w:sz w:val="20"/>
          <w:szCs w:val="22"/>
          <w:u w:val="single"/>
        </w:rPr>
        <w:t xml:space="preserve"> Physical Effects </w:t>
      </w:r>
    </w:p>
    <w:p w14:paraId="3B88899E" w14:textId="77777777" w:rsidR="00E51893" w:rsidRPr="00932E18" w:rsidRDefault="00E51893" w:rsidP="008A7B1B">
      <w:pPr>
        <w:keepNext/>
        <w:rPr>
          <w:rFonts w:ascii="Calibri" w:hAnsi="Calibri" w:cs="Calibri"/>
          <w:bCs/>
          <w:sz w:val="20"/>
          <w:szCs w:val="22"/>
          <w:u w:val="single"/>
        </w:rPr>
      </w:pPr>
    </w:p>
    <w:p w14:paraId="164F611C" w14:textId="77777777" w:rsidR="00E51893" w:rsidRPr="00932E18" w:rsidRDefault="00E51893" w:rsidP="00E51893">
      <w:pPr>
        <w:rPr>
          <w:rFonts w:ascii="Calibri" w:hAnsi="Calibri" w:cs="Calibri"/>
          <w:bCs/>
          <w:sz w:val="20"/>
          <w:szCs w:val="22"/>
        </w:rPr>
      </w:pPr>
      <w:r w:rsidRPr="00932E18">
        <w:rPr>
          <w:rFonts w:ascii="Calibri" w:hAnsi="Calibri" w:cs="Calibri"/>
          <w:bCs/>
          <w:sz w:val="20"/>
          <w:szCs w:val="22"/>
        </w:rPr>
        <w:t xml:space="preserve">For productions where Concept Design </w:t>
      </w:r>
      <w:r w:rsidR="00D47F68" w:rsidRPr="00932E18">
        <w:rPr>
          <w:rFonts w:ascii="Calibri" w:hAnsi="Calibri" w:cs="Calibri"/>
          <w:bCs/>
          <w:sz w:val="20"/>
          <w:szCs w:val="22"/>
        </w:rPr>
        <w:t>and</w:t>
      </w:r>
      <w:r w:rsidRPr="00932E18">
        <w:rPr>
          <w:rFonts w:ascii="Calibri" w:hAnsi="Calibri" w:cs="Calibri"/>
          <w:bCs/>
          <w:sz w:val="20"/>
          <w:szCs w:val="22"/>
        </w:rPr>
        <w:t xml:space="preserve"> Physical Effects are a significant part of the production e.g. genre or period:</w:t>
      </w:r>
    </w:p>
    <w:p w14:paraId="69E2BB2B" w14:textId="77777777" w:rsidR="00E51893" w:rsidRPr="00932E18" w:rsidRDefault="00E51893" w:rsidP="00E51893">
      <w:pPr>
        <w:rPr>
          <w:rFonts w:ascii="Calibri" w:hAnsi="Calibri" w:cs="Calibri"/>
          <w:bCs/>
          <w:sz w:val="20"/>
          <w:szCs w:val="22"/>
        </w:rPr>
      </w:pPr>
    </w:p>
    <w:p w14:paraId="205F54D3" w14:textId="77777777" w:rsidR="00E51893" w:rsidRPr="00932E18" w:rsidRDefault="00E51893"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 xml:space="preserve">1 point can be awarded if at least 50% of the total budget for Concept Design </w:t>
      </w:r>
      <w:r w:rsidR="00D47F68" w:rsidRPr="00932E18">
        <w:rPr>
          <w:rFonts w:ascii="Calibri" w:hAnsi="Calibri" w:cs="Calibri"/>
          <w:color w:val="auto"/>
          <w:sz w:val="20"/>
          <w:szCs w:val="22"/>
        </w:rPr>
        <w:t>and</w:t>
      </w:r>
      <w:r w:rsidRPr="00932E18">
        <w:rPr>
          <w:rFonts w:ascii="Calibri" w:hAnsi="Calibri" w:cs="Calibri"/>
          <w:color w:val="auto"/>
          <w:sz w:val="20"/>
          <w:szCs w:val="22"/>
        </w:rPr>
        <w:t xml:space="preserve"> Physical Effects is QNZPE.</w:t>
      </w:r>
    </w:p>
    <w:p w14:paraId="17B94ED3" w14:textId="77777777" w:rsidR="00E51893" w:rsidRPr="00932E18" w:rsidRDefault="00E51893" w:rsidP="00953A8E">
      <w:pPr>
        <w:pStyle w:val="Default"/>
        <w:numPr>
          <w:ilvl w:val="0"/>
          <w:numId w:val="19"/>
        </w:numPr>
        <w:rPr>
          <w:rFonts w:ascii="Calibri" w:hAnsi="Calibri" w:cs="Calibri"/>
          <w:color w:val="auto"/>
          <w:sz w:val="20"/>
          <w:szCs w:val="22"/>
        </w:rPr>
      </w:pPr>
      <w:r w:rsidRPr="00932E18">
        <w:rPr>
          <w:rFonts w:ascii="Calibri" w:hAnsi="Calibri" w:cs="Calibri"/>
          <w:color w:val="auto"/>
          <w:sz w:val="20"/>
          <w:szCs w:val="22"/>
        </w:rPr>
        <w:t xml:space="preserve">2 points can be awarded if at least 75% of the total budget for Concept Design </w:t>
      </w:r>
      <w:r w:rsidR="00D47F68" w:rsidRPr="00932E18">
        <w:rPr>
          <w:rFonts w:ascii="Calibri" w:hAnsi="Calibri" w:cs="Calibri"/>
          <w:color w:val="auto"/>
          <w:sz w:val="20"/>
          <w:szCs w:val="22"/>
        </w:rPr>
        <w:t>and</w:t>
      </w:r>
      <w:r w:rsidRPr="00932E18">
        <w:rPr>
          <w:rFonts w:ascii="Calibri" w:hAnsi="Calibri" w:cs="Calibri"/>
          <w:color w:val="auto"/>
          <w:sz w:val="20"/>
          <w:szCs w:val="22"/>
        </w:rPr>
        <w:t xml:space="preserve"> Physical Effects is QNZPE.</w:t>
      </w:r>
    </w:p>
    <w:p w14:paraId="57C0D796" w14:textId="77777777" w:rsidR="00E51893" w:rsidRPr="00932E18" w:rsidRDefault="00E51893" w:rsidP="00E51893">
      <w:pPr>
        <w:rPr>
          <w:rFonts w:ascii="Calibri" w:hAnsi="Calibri" w:cs="Calibri"/>
          <w:b/>
          <w:sz w:val="20"/>
          <w:szCs w:val="22"/>
        </w:rPr>
      </w:pPr>
    </w:p>
    <w:p w14:paraId="759D886D" w14:textId="77777777" w:rsidR="00A907A9" w:rsidRPr="00932E18" w:rsidRDefault="00A907A9" w:rsidP="00BE0FF8">
      <w:pPr>
        <w:keepNext/>
        <w:autoSpaceDE w:val="0"/>
        <w:autoSpaceDN w:val="0"/>
        <w:adjustRightInd w:val="0"/>
        <w:spacing w:after="240"/>
        <w:rPr>
          <w:rFonts w:ascii="Calibri" w:hAnsi="Calibri" w:cs="Calibri"/>
          <w:b/>
          <w:sz w:val="20"/>
          <w:szCs w:val="22"/>
        </w:rPr>
      </w:pPr>
      <w:r w:rsidRPr="00932E18">
        <w:rPr>
          <w:rFonts w:ascii="Calibri" w:hAnsi="Calibri" w:cs="Calibri"/>
          <w:sz w:val="20"/>
          <w:szCs w:val="22"/>
        </w:rPr>
        <w:t xml:space="preserve">For the purposes of this section of the test, Concept Design and Physical Effects includes </w:t>
      </w:r>
      <w:r w:rsidR="00F37217" w:rsidRPr="00932E18">
        <w:rPr>
          <w:rFonts w:ascii="Calibri" w:hAnsi="Calibri" w:cs="Calibri"/>
          <w:sz w:val="20"/>
          <w:szCs w:val="22"/>
        </w:rPr>
        <w:t xml:space="preserve">creature design, special effects, mechanical effects, </w:t>
      </w:r>
      <w:r w:rsidR="00C41B09" w:rsidRPr="00932E18">
        <w:rPr>
          <w:rFonts w:asciiTheme="minorHAnsi" w:hAnsiTheme="minorHAnsi"/>
          <w:sz w:val="20"/>
          <w:szCs w:val="20"/>
          <w:lang w:val="en-GB" w:eastAsia="en-GB"/>
        </w:rPr>
        <w:t>specialist</w:t>
      </w:r>
      <w:r w:rsidRPr="00932E18">
        <w:rPr>
          <w:rFonts w:asciiTheme="minorHAnsi" w:hAnsiTheme="minorHAnsi"/>
          <w:sz w:val="20"/>
          <w:szCs w:val="20"/>
          <w:lang w:val="en-GB" w:eastAsia="en-GB"/>
        </w:rPr>
        <w:t xml:space="preserve"> prosthetics, model</w:t>
      </w:r>
      <w:r w:rsidR="00BE0FF8" w:rsidRPr="00932E18">
        <w:rPr>
          <w:rFonts w:asciiTheme="minorHAnsi" w:hAnsiTheme="minorHAnsi"/>
          <w:sz w:val="20"/>
          <w:szCs w:val="20"/>
          <w:lang w:val="en-GB" w:eastAsia="en-GB"/>
        </w:rPr>
        <w:t xml:space="preserve">s, </w:t>
      </w:r>
      <w:r w:rsidR="00F37217" w:rsidRPr="00932E18">
        <w:rPr>
          <w:rFonts w:asciiTheme="minorHAnsi" w:hAnsiTheme="minorHAnsi"/>
          <w:sz w:val="20"/>
          <w:szCs w:val="20"/>
          <w:lang w:val="en-GB" w:eastAsia="en-GB"/>
        </w:rPr>
        <w:t xml:space="preserve">special </w:t>
      </w:r>
      <w:r w:rsidR="00BE0FF8" w:rsidRPr="00932E18">
        <w:rPr>
          <w:rFonts w:asciiTheme="minorHAnsi" w:hAnsiTheme="minorHAnsi"/>
          <w:sz w:val="20"/>
          <w:szCs w:val="20"/>
          <w:lang w:val="en-GB" w:eastAsia="en-GB"/>
        </w:rPr>
        <w:t xml:space="preserve">props and costumes supplied by specialist companies rather than by the crew working on the production e.g. art department crew.  It does not include fees for the production designer or for personnel in art department, wardrobe or hair and make-up.    </w:t>
      </w:r>
    </w:p>
    <w:p w14:paraId="0D142F6F" w14:textId="77777777" w:rsidR="00E51893" w:rsidRPr="00932E18" w:rsidRDefault="00E51893" w:rsidP="00E51893">
      <w:pPr>
        <w:rPr>
          <w:rFonts w:ascii="Calibri" w:hAnsi="Calibri" w:cs="Calibri"/>
          <w:b/>
          <w:sz w:val="20"/>
          <w:szCs w:val="22"/>
        </w:rPr>
      </w:pPr>
    </w:p>
    <w:p w14:paraId="765AAF45" w14:textId="77777777" w:rsidR="00E51893" w:rsidRPr="00932E18" w:rsidRDefault="00E51893" w:rsidP="008A7B1B">
      <w:pPr>
        <w:keepNext/>
        <w:rPr>
          <w:rFonts w:ascii="Calibri" w:hAnsi="Calibri" w:cs="Calibri"/>
          <w:bCs/>
          <w:sz w:val="20"/>
          <w:szCs w:val="22"/>
          <w:u w:val="single"/>
        </w:rPr>
      </w:pPr>
      <w:r w:rsidRPr="00932E18">
        <w:rPr>
          <w:rFonts w:ascii="Calibri" w:hAnsi="Calibri" w:cs="Calibri"/>
          <w:bCs/>
          <w:sz w:val="20"/>
          <w:szCs w:val="22"/>
          <w:u w:val="single"/>
        </w:rPr>
        <w:t>B6 – Bonus point for proportion of budget that is QNZPE</w:t>
      </w:r>
    </w:p>
    <w:p w14:paraId="4475AD14" w14:textId="77777777" w:rsidR="00E51893" w:rsidRPr="00932E18" w:rsidRDefault="00E51893" w:rsidP="008A7B1B">
      <w:pPr>
        <w:keepNext/>
        <w:rPr>
          <w:rFonts w:ascii="Calibri" w:hAnsi="Calibri" w:cs="Calibri"/>
          <w:bCs/>
          <w:sz w:val="20"/>
          <w:szCs w:val="22"/>
          <w:u w:val="single"/>
        </w:rPr>
      </w:pPr>
    </w:p>
    <w:p w14:paraId="697762C0" w14:textId="77777777" w:rsidR="00E51893" w:rsidRPr="00932E18" w:rsidRDefault="00E51893" w:rsidP="00E51893">
      <w:pPr>
        <w:rPr>
          <w:rFonts w:ascii="Calibri" w:hAnsi="Calibri" w:cs="Calibri"/>
          <w:bCs/>
          <w:sz w:val="20"/>
          <w:szCs w:val="22"/>
        </w:rPr>
      </w:pPr>
      <w:r w:rsidRPr="00932E18">
        <w:rPr>
          <w:rFonts w:ascii="Calibri" w:hAnsi="Calibri" w:cs="Calibri"/>
          <w:bCs/>
          <w:sz w:val="20"/>
          <w:szCs w:val="22"/>
        </w:rPr>
        <w:t>1 point can be awarded if at least 75% of the total budget is QNZPE.  The total budget must include all above-the-line and below-the-line items usually included in budgets for similar productions.</w:t>
      </w:r>
    </w:p>
    <w:p w14:paraId="120C4E94" w14:textId="77777777" w:rsidR="00E51893" w:rsidRPr="00932E18" w:rsidRDefault="00E51893" w:rsidP="00E51893">
      <w:pPr>
        <w:rPr>
          <w:rFonts w:ascii="Calibri" w:hAnsi="Calibri" w:cs="Calibri"/>
          <w:b/>
          <w:sz w:val="20"/>
          <w:szCs w:val="22"/>
        </w:rPr>
      </w:pPr>
    </w:p>
    <w:p w14:paraId="6620E327" w14:textId="77777777" w:rsidR="00E51893" w:rsidRPr="00932E18" w:rsidRDefault="00E51893" w:rsidP="008A7B1B">
      <w:pPr>
        <w:keepNext/>
        <w:rPr>
          <w:rFonts w:ascii="Calibri" w:hAnsi="Calibri" w:cs="Calibri"/>
          <w:b/>
        </w:rPr>
      </w:pPr>
      <w:r w:rsidRPr="00932E18">
        <w:rPr>
          <w:rFonts w:ascii="Calibri" w:hAnsi="Calibri" w:cs="Calibri"/>
          <w:b/>
          <w:sz w:val="22"/>
          <w:szCs w:val="22"/>
        </w:rPr>
        <w:br w:type="page"/>
      </w:r>
      <w:r w:rsidRPr="00932E18">
        <w:rPr>
          <w:rFonts w:ascii="Calibri" w:hAnsi="Calibri" w:cs="Calibri"/>
          <w:b/>
        </w:rPr>
        <w:lastRenderedPageBreak/>
        <w:t>Section C – New Zealand Personnel</w:t>
      </w:r>
    </w:p>
    <w:p w14:paraId="42AFC42D" w14:textId="77777777" w:rsidR="009E1402" w:rsidRPr="00932E18" w:rsidRDefault="009E1402" w:rsidP="008A7B1B">
      <w:pPr>
        <w:keepNext/>
        <w:rPr>
          <w:rFonts w:ascii="Calibri" w:hAnsi="Calibri" w:cs="Calibri"/>
          <w:b/>
        </w:rPr>
      </w:pPr>
    </w:p>
    <w:p w14:paraId="7A2CF173" w14:textId="77777777" w:rsidR="009E1402" w:rsidRPr="00932E18" w:rsidRDefault="009E1402" w:rsidP="009E1402">
      <w:pPr>
        <w:pStyle w:val="Default"/>
        <w:rPr>
          <w:rFonts w:ascii="Calibri" w:hAnsi="Calibri" w:cs="Calibri"/>
          <w:color w:val="auto"/>
          <w:sz w:val="20"/>
          <w:szCs w:val="22"/>
        </w:rPr>
      </w:pPr>
      <w:r w:rsidRPr="00932E18">
        <w:rPr>
          <w:rFonts w:ascii="Calibri" w:hAnsi="Calibri" w:cs="Calibri"/>
          <w:b/>
          <w:color w:val="auto"/>
          <w:sz w:val="20"/>
          <w:szCs w:val="22"/>
        </w:rPr>
        <w:t>M</w:t>
      </w:r>
      <w:r w:rsidR="005C701B" w:rsidRPr="00932E18">
        <w:rPr>
          <w:rFonts w:ascii="Calibri" w:hAnsi="Calibri" w:cs="Calibri"/>
          <w:b/>
          <w:color w:val="auto"/>
          <w:sz w:val="20"/>
          <w:szCs w:val="22"/>
        </w:rPr>
        <w:t>inimum/</w:t>
      </w:r>
      <w:r w:rsidRPr="00932E18">
        <w:rPr>
          <w:rFonts w:ascii="Calibri" w:hAnsi="Calibri" w:cs="Calibri"/>
          <w:b/>
          <w:color w:val="auto"/>
          <w:sz w:val="20"/>
          <w:szCs w:val="22"/>
        </w:rPr>
        <w:t xml:space="preserve">mandatory points: </w:t>
      </w:r>
      <w:r w:rsidR="005C701B" w:rsidRPr="00932E18">
        <w:rPr>
          <w:rFonts w:ascii="Calibri" w:hAnsi="Calibri" w:cs="Calibri"/>
          <w:color w:val="auto"/>
          <w:sz w:val="20"/>
          <w:szCs w:val="22"/>
        </w:rPr>
        <w:t>applicants must receive</w:t>
      </w:r>
      <w:r w:rsidR="00212776" w:rsidRPr="00932E18">
        <w:rPr>
          <w:rFonts w:ascii="Calibri" w:hAnsi="Calibri" w:cs="Calibri"/>
          <w:color w:val="auto"/>
          <w:sz w:val="20"/>
          <w:szCs w:val="22"/>
        </w:rPr>
        <w:t xml:space="preserve"> a minimum of 7 points in S</w:t>
      </w:r>
      <w:r w:rsidR="00711466" w:rsidRPr="00932E18">
        <w:rPr>
          <w:rFonts w:ascii="Calibri" w:hAnsi="Calibri" w:cs="Calibri"/>
          <w:color w:val="auto"/>
          <w:sz w:val="20"/>
          <w:szCs w:val="22"/>
        </w:rPr>
        <w:t xml:space="preserve">ection C, including at least </w:t>
      </w:r>
      <w:r w:rsidR="005C701B" w:rsidRPr="00932E18">
        <w:rPr>
          <w:rFonts w:ascii="Calibri" w:hAnsi="Calibri" w:cs="Calibri"/>
          <w:color w:val="auto"/>
          <w:sz w:val="20"/>
          <w:szCs w:val="22"/>
        </w:rPr>
        <w:t xml:space="preserve">1 point in C7. </w:t>
      </w:r>
    </w:p>
    <w:p w14:paraId="271CA723" w14:textId="77777777" w:rsidR="00E51893" w:rsidRPr="00932E18" w:rsidRDefault="00E51893" w:rsidP="008A7B1B">
      <w:pPr>
        <w:keepNext/>
        <w:rPr>
          <w:rFonts w:ascii="Calibri" w:hAnsi="Calibri" w:cs="Calibri"/>
          <w:sz w:val="22"/>
          <w:szCs w:val="22"/>
        </w:rPr>
      </w:pPr>
    </w:p>
    <w:p w14:paraId="054C022E" w14:textId="77777777" w:rsidR="00E51893" w:rsidRPr="00932E18" w:rsidRDefault="00E51893" w:rsidP="008A7B1B">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 xml:space="preserve">C1 – Director/Producer/Writer </w:t>
      </w:r>
    </w:p>
    <w:p w14:paraId="75FBE423" w14:textId="77777777" w:rsidR="00E51893" w:rsidRPr="00932E18" w:rsidRDefault="00E51893" w:rsidP="008A7B1B">
      <w:pPr>
        <w:pStyle w:val="Default"/>
        <w:keepNext/>
        <w:rPr>
          <w:rFonts w:ascii="Calibri" w:hAnsi="Calibri" w:cs="Calibri"/>
          <w:color w:val="auto"/>
          <w:sz w:val="20"/>
          <w:szCs w:val="22"/>
        </w:rPr>
      </w:pPr>
    </w:p>
    <w:p w14:paraId="7AC8787B" w14:textId="77777777" w:rsidR="00E51893" w:rsidRPr="00932E18" w:rsidRDefault="00E51893" w:rsidP="00953A8E">
      <w:pPr>
        <w:pStyle w:val="Default"/>
        <w:numPr>
          <w:ilvl w:val="0"/>
          <w:numId w:val="20"/>
        </w:numPr>
        <w:rPr>
          <w:rFonts w:ascii="Calibri" w:hAnsi="Calibri" w:cs="Calibri"/>
          <w:color w:val="auto"/>
          <w:sz w:val="20"/>
          <w:szCs w:val="22"/>
        </w:rPr>
      </w:pPr>
      <w:r w:rsidRPr="00932E18">
        <w:rPr>
          <w:rFonts w:ascii="Calibri" w:hAnsi="Calibri" w:cs="Calibri"/>
          <w:color w:val="auto"/>
          <w:sz w:val="20"/>
          <w:szCs w:val="22"/>
        </w:rPr>
        <w:t xml:space="preserve">1 point can be awarded if at least 1 of the producer, director or writer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s;</w:t>
      </w:r>
    </w:p>
    <w:p w14:paraId="47F9FAB4" w14:textId="77777777" w:rsidR="00E51893" w:rsidRPr="00932E18" w:rsidRDefault="00E51893" w:rsidP="00953A8E">
      <w:pPr>
        <w:pStyle w:val="Default"/>
        <w:numPr>
          <w:ilvl w:val="0"/>
          <w:numId w:val="20"/>
        </w:numPr>
        <w:rPr>
          <w:rFonts w:ascii="Calibri" w:hAnsi="Calibri" w:cs="Calibri"/>
          <w:color w:val="auto"/>
          <w:sz w:val="20"/>
          <w:szCs w:val="22"/>
        </w:rPr>
      </w:pPr>
      <w:r w:rsidRPr="00932E18">
        <w:rPr>
          <w:rFonts w:ascii="Calibri" w:hAnsi="Calibri" w:cs="Calibri"/>
          <w:color w:val="auto"/>
          <w:sz w:val="20"/>
          <w:szCs w:val="22"/>
        </w:rPr>
        <w:t xml:space="preserve">2 points can be awarded if at least 2 of the producer, director or writer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s.</w:t>
      </w:r>
    </w:p>
    <w:p w14:paraId="2D3F0BEC" w14:textId="77777777" w:rsidR="00E51893" w:rsidRPr="00932E18" w:rsidRDefault="00E51893" w:rsidP="00E51893">
      <w:pPr>
        <w:pStyle w:val="Default"/>
        <w:rPr>
          <w:rFonts w:ascii="Calibri" w:hAnsi="Calibri" w:cs="Calibri"/>
          <w:color w:val="auto"/>
          <w:sz w:val="20"/>
          <w:szCs w:val="22"/>
        </w:rPr>
      </w:pPr>
    </w:p>
    <w:p w14:paraId="043293DD" w14:textId="77777777" w:rsidR="00D47F68" w:rsidRPr="00932E18" w:rsidRDefault="00D47F68" w:rsidP="00D47F68">
      <w:pPr>
        <w:pStyle w:val="Default"/>
        <w:rPr>
          <w:rFonts w:ascii="Calibri" w:hAnsi="Calibri" w:cs="Calibri"/>
          <w:color w:val="auto"/>
          <w:sz w:val="20"/>
          <w:szCs w:val="22"/>
        </w:rPr>
      </w:pPr>
      <w:r w:rsidRPr="00932E18">
        <w:rPr>
          <w:rFonts w:ascii="Calibri" w:hAnsi="Calibri" w:cs="Calibri"/>
          <w:color w:val="auto"/>
          <w:sz w:val="20"/>
          <w:szCs w:val="22"/>
        </w:rPr>
        <w:t>Where there are multiple directors (for example for a series of episodes), 1 point can be awarded</w:t>
      </w:r>
      <w:r w:rsidR="00082F45" w:rsidRPr="00932E18">
        <w:rPr>
          <w:rFonts w:ascii="Calibri" w:hAnsi="Calibri" w:cs="Calibri"/>
          <w:color w:val="auto"/>
          <w:sz w:val="20"/>
          <w:szCs w:val="22"/>
        </w:rPr>
        <w:t xml:space="preserve"> if at least 66% of the directors are </w:t>
      </w:r>
      <w:r w:rsidR="00432223" w:rsidRPr="00932E18">
        <w:rPr>
          <w:rFonts w:ascii="Calibri" w:hAnsi="Calibri" w:cs="Calibri"/>
          <w:color w:val="auto"/>
          <w:sz w:val="20"/>
          <w:szCs w:val="22"/>
        </w:rPr>
        <w:t>Qualifying Person</w:t>
      </w:r>
      <w:r w:rsidR="00082F45" w:rsidRPr="00932E18">
        <w:rPr>
          <w:rFonts w:ascii="Calibri" w:hAnsi="Calibri" w:cs="Calibri"/>
          <w:color w:val="auto"/>
          <w:sz w:val="20"/>
          <w:szCs w:val="22"/>
        </w:rPr>
        <w:t>s</w:t>
      </w:r>
      <w:r w:rsidRPr="00932E18">
        <w:rPr>
          <w:rFonts w:ascii="Calibri" w:hAnsi="Calibri" w:cs="Calibri"/>
          <w:color w:val="auto"/>
          <w:sz w:val="20"/>
          <w:szCs w:val="22"/>
        </w:rPr>
        <w:t xml:space="preserve"> </w:t>
      </w:r>
      <w:r w:rsidR="00082F45" w:rsidRPr="00932E18">
        <w:rPr>
          <w:rFonts w:ascii="Calibri" w:hAnsi="Calibri" w:cs="Calibri"/>
          <w:color w:val="auto"/>
          <w:sz w:val="20"/>
          <w:szCs w:val="22"/>
        </w:rPr>
        <w:t xml:space="preserve">or </w:t>
      </w:r>
      <w:r w:rsidRPr="00932E18">
        <w:rPr>
          <w:rFonts w:ascii="Calibri" w:hAnsi="Calibri" w:cs="Calibri"/>
          <w:color w:val="auto"/>
          <w:sz w:val="20"/>
          <w:szCs w:val="22"/>
        </w:rPr>
        <w:t xml:space="preserve">if the majority of the episodes are directed by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 xml:space="preserve">s. </w:t>
      </w:r>
    </w:p>
    <w:p w14:paraId="75CF4315" w14:textId="77777777" w:rsidR="00D47F68" w:rsidRPr="00932E18" w:rsidRDefault="00D47F68" w:rsidP="00E51893">
      <w:pPr>
        <w:pStyle w:val="Default"/>
        <w:rPr>
          <w:rFonts w:ascii="Calibri" w:hAnsi="Calibri" w:cs="Calibri"/>
          <w:color w:val="auto"/>
          <w:sz w:val="20"/>
          <w:szCs w:val="22"/>
        </w:rPr>
      </w:pPr>
    </w:p>
    <w:p w14:paraId="6B9B9D1C"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Where there is more than one director</w:t>
      </w:r>
      <w:r w:rsidR="00D47F68" w:rsidRPr="00932E18">
        <w:rPr>
          <w:rFonts w:ascii="Calibri" w:hAnsi="Calibri" w:cs="Calibri"/>
          <w:color w:val="auto"/>
          <w:sz w:val="20"/>
          <w:szCs w:val="22"/>
        </w:rPr>
        <w:t xml:space="preserve"> (for example for a feature film)</w:t>
      </w:r>
      <w:r w:rsidRPr="00932E18">
        <w:rPr>
          <w:rFonts w:ascii="Calibri" w:hAnsi="Calibri" w:cs="Calibri"/>
          <w:color w:val="auto"/>
          <w:sz w:val="20"/>
          <w:szCs w:val="22"/>
        </w:rPr>
        <w:t xml:space="preserve">, applicants will be asked to make a case for who is the lead, except where there are joint and equal directors in which case an applicant </w:t>
      </w:r>
      <w:r w:rsidR="00D90A13" w:rsidRPr="00932E18">
        <w:rPr>
          <w:rFonts w:ascii="Calibri" w:hAnsi="Calibri" w:cs="Calibri"/>
          <w:color w:val="auto"/>
          <w:sz w:val="20"/>
          <w:szCs w:val="22"/>
        </w:rPr>
        <w:t xml:space="preserve">can </w:t>
      </w:r>
      <w:r w:rsidRPr="00932E18">
        <w:rPr>
          <w:rFonts w:ascii="Calibri" w:hAnsi="Calibri" w:cs="Calibri"/>
          <w:color w:val="auto"/>
          <w:sz w:val="20"/>
          <w:szCs w:val="22"/>
        </w:rPr>
        <w:t xml:space="preserve">choose either to be the lead. </w:t>
      </w:r>
      <w:r w:rsidR="00D47F68" w:rsidRPr="00932E18">
        <w:rPr>
          <w:rFonts w:ascii="Calibri" w:hAnsi="Calibri" w:cs="Calibri"/>
          <w:color w:val="auto"/>
          <w:sz w:val="20"/>
          <w:szCs w:val="22"/>
        </w:rPr>
        <w:t xml:space="preserve"> </w:t>
      </w:r>
      <w:r w:rsidRPr="00932E18">
        <w:rPr>
          <w:rFonts w:ascii="Calibri" w:hAnsi="Calibri" w:cs="Calibri"/>
          <w:color w:val="auto"/>
          <w:sz w:val="20"/>
          <w:szCs w:val="22"/>
        </w:rPr>
        <w:t xml:space="preserve">The lead director will be determined by taking into account factors including: the person who takes the credit in the production, the creative input and time spent working on the production. </w:t>
      </w:r>
    </w:p>
    <w:p w14:paraId="3CB648E9" w14:textId="77777777" w:rsidR="00E51893" w:rsidRPr="00932E18" w:rsidRDefault="00E51893" w:rsidP="00E51893">
      <w:pPr>
        <w:pStyle w:val="Default"/>
        <w:rPr>
          <w:rFonts w:ascii="Calibri" w:hAnsi="Calibri" w:cs="Calibri"/>
          <w:color w:val="auto"/>
          <w:sz w:val="20"/>
          <w:szCs w:val="22"/>
        </w:rPr>
      </w:pPr>
    </w:p>
    <w:p w14:paraId="04EACB7D" w14:textId="77777777" w:rsidR="00E51893" w:rsidRPr="00932E18" w:rsidRDefault="00BE0FF8" w:rsidP="00E51893">
      <w:pPr>
        <w:pStyle w:val="Default"/>
        <w:rPr>
          <w:rFonts w:ascii="Calibri" w:hAnsi="Calibri" w:cs="Calibri"/>
          <w:color w:val="auto"/>
          <w:sz w:val="20"/>
          <w:szCs w:val="22"/>
        </w:rPr>
      </w:pPr>
      <w:r w:rsidRPr="00932E18">
        <w:rPr>
          <w:rFonts w:ascii="Calibri" w:hAnsi="Calibri" w:cs="Calibri"/>
          <w:color w:val="auto"/>
          <w:sz w:val="20"/>
          <w:szCs w:val="22"/>
        </w:rPr>
        <w:t>Where there is more than one producer, a</w:t>
      </w:r>
      <w:r w:rsidR="00E51893" w:rsidRPr="00932E18">
        <w:rPr>
          <w:rFonts w:ascii="Calibri" w:hAnsi="Calibri" w:cs="Calibri"/>
          <w:color w:val="auto"/>
          <w:sz w:val="20"/>
          <w:szCs w:val="22"/>
        </w:rPr>
        <w:t xml:space="preserve">pplicants will be asked to make a case for who are the lead producers.  A producer is defined as an individual with decision-making authority who plays an active role throughout the pre-production, production and post-production of a production and assumes responsibility for the physical process of production and carrying through practical and financial arrangements for the making of the production.  </w:t>
      </w:r>
      <w:r w:rsidRPr="00932E18">
        <w:rPr>
          <w:rFonts w:ascii="Calibri" w:hAnsi="Calibri" w:cs="Calibri"/>
          <w:color w:val="auto"/>
          <w:sz w:val="20"/>
          <w:szCs w:val="22"/>
        </w:rPr>
        <w:t>For feature films, e</w:t>
      </w:r>
      <w:r w:rsidR="00E51893" w:rsidRPr="00932E18">
        <w:rPr>
          <w:rFonts w:ascii="Calibri" w:hAnsi="Calibri" w:cs="Calibri"/>
          <w:color w:val="auto"/>
          <w:sz w:val="20"/>
          <w:szCs w:val="22"/>
        </w:rPr>
        <w:t xml:space="preserve">xecutive producers and associate producers will </w:t>
      </w:r>
      <w:r w:rsidR="00D47F68" w:rsidRPr="00932E18">
        <w:rPr>
          <w:rFonts w:ascii="Calibri" w:hAnsi="Calibri" w:cs="Calibri"/>
          <w:color w:val="auto"/>
          <w:sz w:val="20"/>
          <w:szCs w:val="22"/>
        </w:rPr>
        <w:t xml:space="preserve">generally </w:t>
      </w:r>
      <w:r w:rsidR="00E51893" w:rsidRPr="00932E18">
        <w:rPr>
          <w:rFonts w:ascii="Calibri" w:hAnsi="Calibri" w:cs="Calibri"/>
          <w:color w:val="auto"/>
          <w:sz w:val="20"/>
          <w:szCs w:val="22"/>
        </w:rPr>
        <w:t>not be considered lead producers.</w:t>
      </w:r>
      <w:r w:rsidRPr="00932E18">
        <w:rPr>
          <w:rFonts w:ascii="Calibri" w:hAnsi="Calibri" w:cs="Calibri"/>
          <w:color w:val="auto"/>
          <w:sz w:val="20"/>
          <w:szCs w:val="22"/>
        </w:rPr>
        <w:t xml:space="preserve">  For television series, executive producers may be considered lead producers.</w:t>
      </w:r>
      <w:r w:rsidR="00E51893" w:rsidRPr="00932E18">
        <w:rPr>
          <w:rFonts w:ascii="Calibri" w:hAnsi="Calibri" w:cs="Calibri"/>
          <w:color w:val="auto"/>
          <w:sz w:val="20"/>
          <w:szCs w:val="22"/>
        </w:rPr>
        <w:t xml:space="preserve"> </w:t>
      </w:r>
      <w:r w:rsidR="00D47F68" w:rsidRPr="00932E18">
        <w:rPr>
          <w:rFonts w:ascii="Calibri" w:hAnsi="Calibri" w:cs="Calibri"/>
          <w:color w:val="auto"/>
          <w:sz w:val="20"/>
          <w:szCs w:val="22"/>
        </w:rPr>
        <w:t xml:space="preserve"> </w:t>
      </w:r>
      <w:r w:rsidRPr="00932E18">
        <w:rPr>
          <w:rFonts w:ascii="Calibri" w:hAnsi="Calibri" w:cs="Calibri"/>
          <w:color w:val="auto"/>
          <w:sz w:val="20"/>
          <w:szCs w:val="22"/>
        </w:rPr>
        <w:t>The lead producer will be determined by taking into account factors including: the person who takes the credit in the production, the creative input and time spent working on the production.  Producers for television series, l</w:t>
      </w:r>
      <w:r w:rsidR="00D47F68" w:rsidRPr="00932E18">
        <w:rPr>
          <w:rFonts w:ascii="Calibri" w:hAnsi="Calibri" w:cs="Calibri"/>
          <w:color w:val="auto"/>
          <w:sz w:val="20"/>
          <w:szCs w:val="22"/>
        </w:rPr>
        <w:t>ine producers</w:t>
      </w:r>
      <w:r w:rsidRPr="00932E18">
        <w:rPr>
          <w:rFonts w:ascii="Calibri" w:hAnsi="Calibri" w:cs="Calibri"/>
          <w:color w:val="auto"/>
          <w:sz w:val="20"/>
          <w:szCs w:val="22"/>
        </w:rPr>
        <w:t xml:space="preserve"> and unit production managers</w:t>
      </w:r>
      <w:r w:rsidR="00D47F68" w:rsidRPr="00932E18">
        <w:rPr>
          <w:rFonts w:ascii="Calibri" w:hAnsi="Calibri" w:cs="Calibri"/>
          <w:color w:val="auto"/>
          <w:sz w:val="20"/>
          <w:szCs w:val="22"/>
        </w:rPr>
        <w:t xml:space="preserve"> are considered under C4.</w:t>
      </w:r>
      <w:r w:rsidRPr="00932E18">
        <w:rPr>
          <w:rFonts w:ascii="Calibri" w:hAnsi="Calibri" w:cs="Calibri"/>
          <w:color w:val="auto"/>
          <w:sz w:val="20"/>
          <w:szCs w:val="22"/>
        </w:rPr>
        <w:t xml:space="preserve">    </w:t>
      </w:r>
      <w:r w:rsidR="00D47F68" w:rsidRPr="00932E18">
        <w:rPr>
          <w:rFonts w:ascii="Calibri" w:hAnsi="Calibri" w:cs="Calibri"/>
          <w:color w:val="auto"/>
          <w:sz w:val="20"/>
          <w:szCs w:val="22"/>
        </w:rPr>
        <w:t xml:space="preserve"> </w:t>
      </w:r>
    </w:p>
    <w:p w14:paraId="0C178E9E" w14:textId="77777777" w:rsidR="00E51893" w:rsidRPr="00932E18" w:rsidRDefault="00E51893" w:rsidP="00E51893">
      <w:pPr>
        <w:pStyle w:val="Default"/>
        <w:rPr>
          <w:rFonts w:ascii="Calibri" w:hAnsi="Calibri" w:cs="Calibri"/>
          <w:color w:val="auto"/>
          <w:sz w:val="20"/>
          <w:szCs w:val="22"/>
        </w:rPr>
      </w:pPr>
    </w:p>
    <w:p w14:paraId="099AB81C"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Where there are multiple scriptwriters (for example for a series of episodes) 1 point can be awarded if at least 66% of the scriptwriters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s</w:t>
      </w:r>
      <w:r w:rsidR="00BE0FF8" w:rsidRPr="00932E18">
        <w:rPr>
          <w:rFonts w:ascii="Calibri" w:hAnsi="Calibri" w:cs="Calibri"/>
          <w:color w:val="auto"/>
          <w:sz w:val="20"/>
          <w:szCs w:val="22"/>
        </w:rPr>
        <w:t xml:space="preserve"> or if the majority of the episodes are written by </w:t>
      </w:r>
      <w:r w:rsidR="00432223" w:rsidRPr="00932E18">
        <w:rPr>
          <w:rFonts w:ascii="Calibri" w:hAnsi="Calibri" w:cs="Calibri"/>
          <w:color w:val="auto"/>
          <w:sz w:val="20"/>
          <w:szCs w:val="22"/>
        </w:rPr>
        <w:t>Qualifying Person</w:t>
      </w:r>
      <w:r w:rsidR="00BE0FF8" w:rsidRPr="00932E18">
        <w:rPr>
          <w:rFonts w:ascii="Calibri" w:hAnsi="Calibri" w:cs="Calibri"/>
          <w:color w:val="auto"/>
          <w:sz w:val="20"/>
          <w:szCs w:val="22"/>
        </w:rPr>
        <w:t>s</w:t>
      </w:r>
      <w:r w:rsidRPr="00932E18">
        <w:rPr>
          <w:rFonts w:ascii="Calibri" w:hAnsi="Calibri" w:cs="Calibri"/>
          <w:color w:val="auto"/>
          <w:sz w:val="20"/>
          <w:szCs w:val="22"/>
        </w:rPr>
        <w:t>.</w:t>
      </w:r>
    </w:p>
    <w:p w14:paraId="0A6959E7"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 </w:t>
      </w:r>
    </w:p>
    <w:p w14:paraId="7EE9F7CA"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Applicants will be asked to make a case for who are the scriptwriters.  A scriptwriter will be determined by taking into account factors including: the person who takes the credit in the production, creative input on the script and time spent working on the script. </w:t>
      </w:r>
    </w:p>
    <w:p w14:paraId="3C0395D3" w14:textId="77777777" w:rsidR="00E51893" w:rsidRPr="00932E18" w:rsidRDefault="00E51893" w:rsidP="00E51893">
      <w:pPr>
        <w:pStyle w:val="Default"/>
        <w:rPr>
          <w:rFonts w:ascii="Calibri" w:hAnsi="Calibri" w:cs="Calibri"/>
          <w:color w:val="auto"/>
          <w:sz w:val="20"/>
          <w:szCs w:val="22"/>
        </w:rPr>
      </w:pPr>
    </w:p>
    <w:p w14:paraId="2E7067A5" w14:textId="77777777" w:rsidR="00E51893" w:rsidRPr="00932E18" w:rsidRDefault="00E51893" w:rsidP="008A7B1B">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C2 – Lead and/or Supporting Cast</w:t>
      </w:r>
    </w:p>
    <w:p w14:paraId="3254BC2F" w14:textId="77777777" w:rsidR="00E51893" w:rsidRPr="00932E18" w:rsidRDefault="00E51893" w:rsidP="008A7B1B">
      <w:pPr>
        <w:pStyle w:val="Default"/>
        <w:keepNext/>
        <w:rPr>
          <w:rFonts w:ascii="Calibri" w:hAnsi="Calibri" w:cs="Calibri"/>
          <w:color w:val="auto"/>
          <w:sz w:val="20"/>
          <w:szCs w:val="22"/>
        </w:rPr>
      </w:pPr>
    </w:p>
    <w:p w14:paraId="1186617F" w14:textId="77777777" w:rsidR="00E51893" w:rsidRPr="00932E18" w:rsidRDefault="00E51893" w:rsidP="00953A8E">
      <w:pPr>
        <w:pStyle w:val="Default"/>
        <w:numPr>
          <w:ilvl w:val="0"/>
          <w:numId w:val="18"/>
        </w:numPr>
        <w:rPr>
          <w:rFonts w:ascii="Calibri" w:hAnsi="Calibri" w:cs="Calibri"/>
          <w:color w:val="auto"/>
          <w:sz w:val="20"/>
          <w:szCs w:val="22"/>
        </w:rPr>
      </w:pPr>
      <w:r w:rsidRPr="00932E18">
        <w:rPr>
          <w:rFonts w:ascii="Calibri" w:hAnsi="Calibri" w:cs="Calibri"/>
          <w:color w:val="auto"/>
          <w:sz w:val="20"/>
          <w:szCs w:val="22"/>
        </w:rPr>
        <w:t xml:space="preserve">1 point can be awarded if two of the supporting cast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s.</w:t>
      </w:r>
    </w:p>
    <w:p w14:paraId="633230F7" w14:textId="77777777" w:rsidR="00E51893" w:rsidRPr="00932E18" w:rsidRDefault="00E51893" w:rsidP="00953A8E">
      <w:pPr>
        <w:pStyle w:val="Default"/>
        <w:numPr>
          <w:ilvl w:val="0"/>
          <w:numId w:val="18"/>
        </w:numPr>
        <w:rPr>
          <w:rFonts w:ascii="Calibri" w:hAnsi="Calibri" w:cs="Calibri"/>
          <w:color w:val="auto"/>
          <w:sz w:val="20"/>
          <w:szCs w:val="22"/>
        </w:rPr>
      </w:pPr>
      <w:r w:rsidRPr="00932E18">
        <w:rPr>
          <w:rFonts w:ascii="Calibri" w:hAnsi="Calibri" w:cs="Calibri"/>
          <w:color w:val="auto"/>
          <w:sz w:val="20"/>
          <w:szCs w:val="22"/>
        </w:rPr>
        <w:t xml:space="preserve">2 points can be awarded if one of the lead actors or three of the supporting cast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s.</w:t>
      </w:r>
    </w:p>
    <w:p w14:paraId="651E9592" w14:textId="77777777" w:rsidR="00E51893" w:rsidRPr="00932E18" w:rsidRDefault="00E51893" w:rsidP="00E51893">
      <w:pPr>
        <w:pStyle w:val="Default"/>
        <w:rPr>
          <w:rFonts w:ascii="Calibri" w:hAnsi="Calibri" w:cs="Calibri"/>
          <w:color w:val="auto"/>
          <w:sz w:val="20"/>
          <w:szCs w:val="22"/>
        </w:rPr>
      </w:pPr>
    </w:p>
    <w:p w14:paraId="7BBCF2DB" w14:textId="77777777" w:rsidR="00082F45" w:rsidRPr="00932E18" w:rsidRDefault="00E51893" w:rsidP="00082F45">
      <w:pPr>
        <w:pStyle w:val="Default"/>
        <w:rPr>
          <w:rFonts w:ascii="Calibri" w:hAnsi="Calibri" w:cs="Calibri"/>
          <w:i/>
          <w:color w:val="auto"/>
          <w:sz w:val="20"/>
          <w:szCs w:val="22"/>
        </w:rPr>
      </w:pPr>
      <w:r w:rsidRPr="00932E18">
        <w:rPr>
          <w:rFonts w:ascii="Calibri" w:hAnsi="Calibri" w:cs="Calibri"/>
          <w:color w:val="auto"/>
          <w:sz w:val="20"/>
          <w:szCs w:val="22"/>
        </w:rPr>
        <w:t>Applicants will be asked to make a case for who are the lead and supporting cast.  The lead and supporting cast will be determined by taking into account factors including: the number of days worked in front of the camera</w:t>
      </w:r>
      <w:r w:rsidR="00082F45" w:rsidRPr="00932E18">
        <w:rPr>
          <w:rFonts w:ascii="Calibri" w:hAnsi="Calibri" w:cs="Calibri"/>
          <w:color w:val="auto"/>
          <w:sz w:val="20"/>
          <w:szCs w:val="22"/>
        </w:rPr>
        <w:t>, the size and importance of the role (with reference to line count, number of scenes, shoot days, and whether a performer is being paid a weekly rate), how the cast member is described in the relevant contract,</w:t>
      </w:r>
      <w:r w:rsidRPr="00932E18">
        <w:rPr>
          <w:rFonts w:ascii="Calibri" w:hAnsi="Calibri" w:cs="Calibri"/>
          <w:color w:val="auto"/>
          <w:sz w:val="20"/>
          <w:szCs w:val="22"/>
        </w:rPr>
        <w:t xml:space="preserve"> </w:t>
      </w:r>
      <w:r w:rsidR="00082F45" w:rsidRPr="00932E18">
        <w:rPr>
          <w:rFonts w:ascii="Calibri" w:hAnsi="Calibri" w:cs="Calibri"/>
          <w:color w:val="auto"/>
          <w:sz w:val="20"/>
          <w:szCs w:val="22"/>
        </w:rPr>
        <w:t>amount of screen</w:t>
      </w:r>
      <w:r w:rsidR="00DB53DC" w:rsidRPr="00932E18">
        <w:rPr>
          <w:rFonts w:ascii="Calibri" w:hAnsi="Calibri" w:cs="Calibri"/>
          <w:color w:val="auto"/>
          <w:sz w:val="20"/>
          <w:szCs w:val="22"/>
        </w:rPr>
        <w:t xml:space="preserve"> </w:t>
      </w:r>
      <w:r w:rsidR="00082F45" w:rsidRPr="00932E18">
        <w:rPr>
          <w:rFonts w:ascii="Calibri" w:hAnsi="Calibri" w:cs="Calibri"/>
          <w:color w:val="auto"/>
          <w:sz w:val="20"/>
          <w:szCs w:val="22"/>
        </w:rPr>
        <w:t xml:space="preserve">time, who the actor is taking direction from, marquee value </w:t>
      </w:r>
      <w:r w:rsidRPr="00932E18">
        <w:rPr>
          <w:rFonts w:ascii="Calibri" w:hAnsi="Calibri" w:cs="Calibri"/>
          <w:color w:val="auto"/>
          <w:sz w:val="20"/>
          <w:szCs w:val="22"/>
        </w:rPr>
        <w:t xml:space="preserve">and the centrality of the actor’s role in the </w:t>
      </w:r>
      <w:r w:rsidR="00345D2A" w:rsidRPr="00932E18">
        <w:rPr>
          <w:rFonts w:ascii="Calibri" w:hAnsi="Calibri" w:cs="Calibri"/>
          <w:color w:val="auto"/>
          <w:sz w:val="20"/>
          <w:szCs w:val="22"/>
        </w:rPr>
        <w:t>story</w:t>
      </w:r>
      <w:r w:rsidRPr="00932E18">
        <w:rPr>
          <w:rFonts w:ascii="Calibri" w:hAnsi="Calibri" w:cs="Calibri"/>
          <w:color w:val="auto"/>
          <w:sz w:val="20"/>
          <w:szCs w:val="22"/>
        </w:rPr>
        <w:t>.</w:t>
      </w:r>
      <w:r w:rsidR="00082F45" w:rsidRPr="00932E18">
        <w:rPr>
          <w:rFonts w:ascii="Calibri" w:hAnsi="Calibri" w:cs="Calibri"/>
          <w:color w:val="auto"/>
          <w:sz w:val="20"/>
          <w:szCs w:val="22"/>
        </w:rPr>
        <w:t xml:space="preserve">  As a guide, an actor who is described as a </w:t>
      </w:r>
      <w:r w:rsidR="00F37217" w:rsidRPr="00932E18">
        <w:rPr>
          <w:rFonts w:ascii="Calibri" w:hAnsi="Calibri" w:cs="Calibri"/>
          <w:color w:val="auto"/>
          <w:sz w:val="20"/>
          <w:szCs w:val="22"/>
        </w:rPr>
        <w:t xml:space="preserve">“day player” or </w:t>
      </w:r>
      <w:r w:rsidR="00082F45" w:rsidRPr="00932E18">
        <w:rPr>
          <w:rFonts w:ascii="Calibri" w:hAnsi="Calibri" w:cs="Calibri"/>
          <w:color w:val="auto"/>
          <w:sz w:val="20"/>
          <w:szCs w:val="22"/>
        </w:rPr>
        <w:t>“bit player”, or who is not required to speak more than six lines of dialogue or more than fifty words, or who is required to mime, would not be considered supporting cast.</w:t>
      </w:r>
      <w:r w:rsidR="00082F45" w:rsidRPr="00932E18">
        <w:rPr>
          <w:rFonts w:ascii="Calibri" w:hAnsi="Calibri" w:cs="Calibri"/>
          <w:i/>
          <w:color w:val="auto"/>
          <w:sz w:val="20"/>
          <w:szCs w:val="22"/>
        </w:rPr>
        <w:t xml:space="preserve"> </w:t>
      </w:r>
      <w:r w:rsidR="00345D2A" w:rsidRPr="00932E18">
        <w:rPr>
          <w:rFonts w:ascii="Calibri" w:hAnsi="Calibri" w:cs="Calibri"/>
          <w:i/>
          <w:color w:val="auto"/>
          <w:sz w:val="20"/>
          <w:szCs w:val="22"/>
        </w:rPr>
        <w:t xml:space="preserve"> </w:t>
      </w:r>
      <w:r w:rsidR="00345D2A" w:rsidRPr="00932E18">
        <w:rPr>
          <w:rFonts w:ascii="Calibri" w:hAnsi="Calibri" w:cs="Calibri"/>
          <w:color w:val="auto"/>
          <w:sz w:val="20"/>
          <w:szCs w:val="22"/>
        </w:rPr>
        <w:t xml:space="preserve">The actor must receive a credit and appear in the final production. </w:t>
      </w:r>
      <w:r w:rsidR="00082F45" w:rsidRPr="00932E18">
        <w:rPr>
          <w:rFonts w:ascii="Calibri" w:hAnsi="Calibri" w:cs="Calibri"/>
          <w:i/>
          <w:color w:val="auto"/>
          <w:sz w:val="20"/>
          <w:szCs w:val="22"/>
        </w:rPr>
        <w:t xml:space="preserve"> </w:t>
      </w:r>
    </w:p>
    <w:p w14:paraId="269E314A" w14:textId="77777777" w:rsidR="00082F45" w:rsidRPr="00932E18" w:rsidRDefault="00082F45" w:rsidP="00E51893">
      <w:pPr>
        <w:pStyle w:val="Default"/>
        <w:rPr>
          <w:rFonts w:ascii="Calibri" w:hAnsi="Calibri" w:cs="Calibri"/>
          <w:color w:val="auto"/>
          <w:sz w:val="20"/>
          <w:szCs w:val="22"/>
        </w:rPr>
      </w:pPr>
    </w:p>
    <w:p w14:paraId="61E03596"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For animations only: this will include actors voicing characters. </w:t>
      </w:r>
    </w:p>
    <w:p w14:paraId="47341341" w14:textId="77777777" w:rsidR="00D47F68" w:rsidRPr="00932E18" w:rsidRDefault="00D47F68" w:rsidP="00E51893">
      <w:pPr>
        <w:pStyle w:val="Default"/>
        <w:rPr>
          <w:rFonts w:ascii="Calibri" w:hAnsi="Calibri" w:cs="Calibri"/>
          <w:color w:val="auto"/>
          <w:sz w:val="20"/>
          <w:szCs w:val="22"/>
        </w:rPr>
      </w:pPr>
    </w:p>
    <w:p w14:paraId="187EBBA2"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For documentaries only: this will include the presenter, narrator, or other person who participates or appears in or is otherwise the subject of a documentary. </w:t>
      </w:r>
    </w:p>
    <w:p w14:paraId="42EF2083" w14:textId="77777777" w:rsidR="00E51893" w:rsidRPr="00932E18" w:rsidRDefault="00E51893" w:rsidP="00E51893">
      <w:pPr>
        <w:pStyle w:val="Default"/>
        <w:ind w:left="720"/>
        <w:rPr>
          <w:rFonts w:ascii="Calibri" w:hAnsi="Calibri" w:cs="Calibri"/>
          <w:color w:val="auto"/>
          <w:sz w:val="20"/>
          <w:szCs w:val="22"/>
        </w:rPr>
      </w:pPr>
    </w:p>
    <w:p w14:paraId="5036A513" w14:textId="77777777" w:rsidR="00E51893" w:rsidRPr="00932E18" w:rsidRDefault="00E51893" w:rsidP="008A7B1B">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C3 – Majority of Cast</w:t>
      </w:r>
    </w:p>
    <w:p w14:paraId="7B40C951" w14:textId="77777777" w:rsidR="00E51893" w:rsidRPr="00932E18" w:rsidRDefault="00E51893" w:rsidP="008A7B1B">
      <w:pPr>
        <w:pStyle w:val="Default"/>
        <w:keepNext/>
        <w:rPr>
          <w:rFonts w:ascii="Calibri" w:hAnsi="Calibri" w:cs="Calibri"/>
          <w:color w:val="auto"/>
          <w:sz w:val="20"/>
          <w:szCs w:val="22"/>
          <w:u w:val="single"/>
        </w:rPr>
      </w:pPr>
    </w:p>
    <w:p w14:paraId="46FEEA86"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1 point can be awarded if at least 75% of the cast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 xml:space="preserve">s. </w:t>
      </w:r>
    </w:p>
    <w:p w14:paraId="4B4D7232" w14:textId="77777777" w:rsidR="00E51893" w:rsidRPr="00932E18" w:rsidRDefault="00E51893" w:rsidP="00E51893">
      <w:pPr>
        <w:pStyle w:val="Default"/>
        <w:rPr>
          <w:rFonts w:ascii="Calibri" w:hAnsi="Calibri" w:cs="Calibri"/>
          <w:color w:val="auto"/>
          <w:sz w:val="20"/>
          <w:szCs w:val="22"/>
        </w:rPr>
      </w:pPr>
    </w:p>
    <w:p w14:paraId="7AA5CDD2"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‘Cast’ means all the actors and performers (including stunt men and women) but not extras </w:t>
      </w:r>
      <w:r w:rsidR="001F1E28" w:rsidRPr="00932E18">
        <w:rPr>
          <w:rFonts w:ascii="Calibri" w:hAnsi="Calibri" w:cs="Calibri"/>
          <w:color w:val="auto"/>
          <w:sz w:val="20"/>
          <w:szCs w:val="22"/>
        </w:rPr>
        <w:t>that</w:t>
      </w:r>
      <w:r w:rsidRPr="00932E18">
        <w:rPr>
          <w:rFonts w:ascii="Calibri" w:hAnsi="Calibri" w:cs="Calibri"/>
          <w:color w:val="auto"/>
          <w:sz w:val="20"/>
          <w:szCs w:val="22"/>
        </w:rPr>
        <w:t xml:space="preserve"> appear in the production. </w:t>
      </w:r>
    </w:p>
    <w:p w14:paraId="2093CA67" w14:textId="77777777" w:rsidR="00E51893" w:rsidRPr="00932E18" w:rsidRDefault="00E51893" w:rsidP="00E51893">
      <w:pPr>
        <w:pStyle w:val="Default"/>
        <w:rPr>
          <w:rFonts w:ascii="Calibri" w:hAnsi="Calibri" w:cs="Calibri"/>
          <w:color w:val="auto"/>
          <w:sz w:val="20"/>
          <w:szCs w:val="22"/>
        </w:rPr>
      </w:pPr>
    </w:p>
    <w:p w14:paraId="39A21FC3"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For the purposes of this test, ‘extras’ means: a person who appears in a production where a non-specific, non-speaking character is required, usually as part of a crowd or in the background of a scene. </w:t>
      </w:r>
    </w:p>
    <w:p w14:paraId="2503B197" w14:textId="77777777" w:rsidR="00E51893" w:rsidRPr="00932E18" w:rsidRDefault="00E51893" w:rsidP="00E51893">
      <w:pPr>
        <w:pStyle w:val="Default"/>
        <w:rPr>
          <w:rFonts w:ascii="Calibri" w:hAnsi="Calibri" w:cs="Calibri"/>
          <w:color w:val="auto"/>
          <w:sz w:val="20"/>
          <w:szCs w:val="22"/>
        </w:rPr>
      </w:pPr>
    </w:p>
    <w:p w14:paraId="6F2156E6"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For animations only: this will include actors voicing characters. </w:t>
      </w:r>
    </w:p>
    <w:p w14:paraId="38288749" w14:textId="77777777" w:rsidR="00E51893" w:rsidRPr="00932E18" w:rsidRDefault="00E51893" w:rsidP="00E51893">
      <w:pPr>
        <w:pStyle w:val="Default"/>
        <w:ind w:left="900"/>
        <w:rPr>
          <w:rFonts w:ascii="Calibri" w:hAnsi="Calibri" w:cs="Calibri"/>
          <w:color w:val="auto"/>
          <w:sz w:val="20"/>
          <w:szCs w:val="22"/>
        </w:rPr>
      </w:pPr>
    </w:p>
    <w:p w14:paraId="78109DAF" w14:textId="77777777" w:rsidR="00E51893" w:rsidRPr="00932E18" w:rsidRDefault="00E51893" w:rsidP="00E51893">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C4 – Key Production Staff</w:t>
      </w:r>
    </w:p>
    <w:p w14:paraId="20BD9A1A" w14:textId="77777777" w:rsidR="00E51893" w:rsidRPr="00932E18" w:rsidRDefault="00E51893" w:rsidP="00E51893">
      <w:pPr>
        <w:pStyle w:val="Default"/>
        <w:keepNext/>
        <w:rPr>
          <w:rFonts w:ascii="Calibri" w:hAnsi="Calibri" w:cs="Calibri"/>
          <w:color w:val="auto"/>
          <w:sz w:val="20"/>
          <w:szCs w:val="22"/>
        </w:rPr>
      </w:pPr>
    </w:p>
    <w:p w14:paraId="3CCA4ED7" w14:textId="77777777" w:rsidR="00E51893" w:rsidRPr="00932E18" w:rsidRDefault="00E51893" w:rsidP="00E51893">
      <w:pPr>
        <w:pStyle w:val="Default"/>
        <w:keepNext/>
        <w:rPr>
          <w:rFonts w:ascii="Calibri" w:hAnsi="Calibri" w:cs="Calibri"/>
          <w:color w:val="auto"/>
          <w:sz w:val="20"/>
          <w:szCs w:val="22"/>
        </w:rPr>
      </w:pPr>
      <w:r w:rsidRPr="00932E18">
        <w:rPr>
          <w:rFonts w:ascii="Calibri" w:hAnsi="Calibri" w:cs="Calibri"/>
          <w:color w:val="auto"/>
          <w:sz w:val="20"/>
          <w:szCs w:val="22"/>
        </w:rPr>
        <w:t>Up to 3 points will be awarded for key production staff, on the following basis:</w:t>
      </w:r>
    </w:p>
    <w:p w14:paraId="0C136CF1" w14:textId="77777777" w:rsidR="007609D4" w:rsidRPr="00932E18" w:rsidRDefault="007609D4" w:rsidP="00E51893">
      <w:pPr>
        <w:pStyle w:val="Default"/>
        <w:keepNext/>
        <w:rPr>
          <w:rFonts w:ascii="Calibri" w:hAnsi="Calibri" w:cs="Calibri"/>
          <w:color w:val="auto"/>
          <w:sz w:val="20"/>
          <w:szCs w:val="22"/>
        </w:rPr>
      </w:pPr>
    </w:p>
    <w:p w14:paraId="341ADD82" w14:textId="77777777" w:rsidR="00E51893" w:rsidRPr="00932E18" w:rsidRDefault="00E51893" w:rsidP="00953A8E">
      <w:pPr>
        <w:pStyle w:val="Default"/>
        <w:numPr>
          <w:ilvl w:val="0"/>
          <w:numId w:val="18"/>
        </w:numPr>
        <w:rPr>
          <w:rFonts w:ascii="Calibri" w:hAnsi="Calibri" w:cs="Calibri"/>
          <w:color w:val="auto"/>
          <w:sz w:val="20"/>
          <w:szCs w:val="22"/>
        </w:rPr>
      </w:pPr>
      <w:r w:rsidRPr="00932E18">
        <w:rPr>
          <w:rFonts w:ascii="Calibri" w:hAnsi="Calibri" w:cs="Calibri"/>
          <w:color w:val="auto"/>
          <w:sz w:val="20"/>
          <w:szCs w:val="22"/>
        </w:rPr>
        <w:t xml:space="preserve">0.5 points can be awarded for each of the key production staff who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s.</w:t>
      </w:r>
    </w:p>
    <w:p w14:paraId="0A392C6A" w14:textId="77777777" w:rsidR="00E51893" w:rsidRPr="00932E18" w:rsidRDefault="00E51893" w:rsidP="00E51893">
      <w:pPr>
        <w:pStyle w:val="Default"/>
        <w:rPr>
          <w:rFonts w:ascii="Calibri" w:hAnsi="Calibri" w:cs="Calibri"/>
          <w:color w:val="auto"/>
          <w:sz w:val="20"/>
          <w:szCs w:val="22"/>
        </w:rPr>
      </w:pPr>
    </w:p>
    <w:p w14:paraId="5A4236A4"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Key production staff are: the lead cinematographer, the lead production designer, the lead editor, the lead digital/visual/special effects supervisor, the composer, the lead sound designer, the lead sound editor, the lead sound mixer</w:t>
      </w:r>
      <w:r w:rsidR="00345D2A" w:rsidRPr="00932E18">
        <w:rPr>
          <w:rFonts w:ascii="Calibri" w:hAnsi="Calibri" w:cs="Calibri"/>
          <w:color w:val="auto"/>
          <w:sz w:val="20"/>
          <w:szCs w:val="22"/>
        </w:rPr>
        <w:t xml:space="preserve"> (either production sound recordist or re-recording mixer, but not both)</w:t>
      </w:r>
      <w:r w:rsidRPr="00932E18">
        <w:rPr>
          <w:rFonts w:ascii="Calibri" w:hAnsi="Calibri" w:cs="Calibri"/>
          <w:color w:val="auto"/>
          <w:sz w:val="20"/>
          <w:szCs w:val="22"/>
        </w:rPr>
        <w:t>, the first assistant director, the second unit director (if applicable), the line producer</w:t>
      </w:r>
      <w:r w:rsidR="00345D2A" w:rsidRPr="00932E18">
        <w:rPr>
          <w:rFonts w:ascii="Calibri" w:hAnsi="Calibri" w:cs="Calibri"/>
          <w:color w:val="auto"/>
          <w:sz w:val="20"/>
          <w:szCs w:val="22"/>
        </w:rPr>
        <w:t xml:space="preserve"> or unit production manager</w:t>
      </w:r>
      <w:r w:rsidRPr="00932E18">
        <w:rPr>
          <w:rFonts w:ascii="Calibri" w:hAnsi="Calibri" w:cs="Calibri"/>
          <w:color w:val="auto"/>
          <w:sz w:val="20"/>
          <w:szCs w:val="22"/>
        </w:rPr>
        <w:t xml:space="preserve">, the costume designer, key make-up and </w:t>
      </w:r>
      <w:r w:rsidR="00345D2A" w:rsidRPr="00932E18">
        <w:rPr>
          <w:rFonts w:ascii="Calibri" w:hAnsi="Calibri" w:cs="Calibri"/>
          <w:color w:val="auto"/>
          <w:sz w:val="20"/>
          <w:szCs w:val="22"/>
        </w:rPr>
        <w:t xml:space="preserve">key </w:t>
      </w:r>
      <w:r w:rsidRPr="00932E18">
        <w:rPr>
          <w:rFonts w:ascii="Calibri" w:hAnsi="Calibri" w:cs="Calibri"/>
          <w:color w:val="auto"/>
          <w:sz w:val="20"/>
          <w:szCs w:val="22"/>
        </w:rPr>
        <w:t>hair</w:t>
      </w:r>
      <w:r w:rsidR="00345D2A" w:rsidRPr="00932E18">
        <w:rPr>
          <w:rFonts w:ascii="Calibri" w:hAnsi="Calibri" w:cs="Calibri"/>
          <w:color w:val="auto"/>
          <w:sz w:val="20"/>
          <w:szCs w:val="22"/>
        </w:rPr>
        <w:t xml:space="preserve"> (or key make-up and hair if the role is performed by one person)</w:t>
      </w:r>
      <w:r w:rsidRPr="00932E18">
        <w:rPr>
          <w:rFonts w:ascii="Calibri" w:hAnsi="Calibri" w:cs="Calibri"/>
          <w:color w:val="auto"/>
          <w:sz w:val="20"/>
          <w:szCs w:val="22"/>
        </w:rPr>
        <w:t xml:space="preserve">. </w:t>
      </w:r>
    </w:p>
    <w:p w14:paraId="290583F9" w14:textId="77777777" w:rsidR="00E51893" w:rsidRPr="00932E18" w:rsidRDefault="00E51893" w:rsidP="00E51893">
      <w:pPr>
        <w:pStyle w:val="Default"/>
        <w:rPr>
          <w:rFonts w:ascii="Calibri" w:hAnsi="Calibri" w:cs="Calibri"/>
          <w:color w:val="auto"/>
          <w:sz w:val="20"/>
          <w:szCs w:val="22"/>
        </w:rPr>
      </w:pPr>
    </w:p>
    <w:p w14:paraId="22EE0D71"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For animations only, the key production staff are: the animation director, lead layout supervisor, the lead production designer, the lead character designer, the lead editor, the lead sound designer, the lead visual effects supervisor and the lead modelling supervisor. </w:t>
      </w:r>
    </w:p>
    <w:p w14:paraId="68F21D90" w14:textId="77777777" w:rsidR="00E51893" w:rsidRPr="00932E18" w:rsidRDefault="00E51893" w:rsidP="00E51893">
      <w:pPr>
        <w:pStyle w:val="Default"/>
        <w:rPr>
          <w:rFonts w:ascii="Calibri" w:hAnsi="Calibri" w:cs="Calibri"/>
          <w:color w:val="auto"/>
          <w:sz w:val="20"/>
          <w:szCs w:val="22"/>
        </w:rPr>
      </w:pPr>
    </w:p>
    <w:p w14:paraId="6443D38D" w14:textId="77777777" w:rsidR="00E51893" w:rsidRPr="00932E18" w:rsidRDefault="00E51893" w:rsidP="008A7B1B">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 xml:space="preserve">C5 – Majority of Crew </w:t>
      </w:r>
    </w:p>
    <w:p w14:paraId="13C326F3" w14:textId="77777777" w:rsidR="00E51893" w:rsidRPr="00932E18" w:rsidRDefault="00E51893" w:rsidP="008A7B1B">
      <w:pPr>
        <w:pStyle w:val="Default"/>
        <w:keepNext/>
        <w:rPr>
          <w:rFonts w:ascii="Calibri" w:hAnsi="Calibri" w:cs="Calibri"/>
          <w:color w:val="auto"/>
          <w:sz w:val="20"/>
          <w:szCs w:val="22"/>
          <w:u w:val="single"/>
        </w:rPr>
      </w:pPr>
    </w:p>
    <w:p w14:paraId="554CCB88"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1 point can be awarded if at least 75% of the production crew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 xml:space="preserve">s. </w:t>
      </w:r>
    </w:p>
    <w:p w14:paraId="4853B841" w14:textId="77777777" w:rsidR="00E51893" w:rsidRPr="00932E18" w:rsidRDefault="00E51893" w:rsidP="00E51893">
      <w:pPr>
        <w:pStyle w:val="Default"/>
        <w:rPr>
          <w:rFonts w:ascii="Calibri" w:hAnsi="Calibri" w:cs="Calibri"/>
          <w:color w:val="auto"/>
          <w:sz w:val="20"/>
          <w:szCs w:val="22"/>
        </w:rPr>
      </w:pPr>
    </w:p>
    <w:p w14:paraId="6436DEA9"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Production crew means all the people directly involved in the making of a production but who do not appear in the production. That is, people involved directly in the production and post-production stages but not people involved in providing ancillary services e.g. caterers. </w:t>
      </w:r>
    </w:p>
    <w:p w14:paraId="50125231" w14:textId="77777777" w:rsidR="00E51893" w:rsidRPr="00932E18" w:rsidRDefault="00E51893" w:rsidP="00E51893">
      <w:pPr>
        <w:pStyle w:val="Default"/>
        <w:rPr>
          <w:rFonts w:ascii="Calibri" w:hAnsi="Calibri" w:cs="Calibri"/>
          <w:color w:val="auto"/>
          <w:sz w:val="20"/>
          <w:szCs w:val="22"/>
        </w:rPr>
      </w:pPr>
    </w:p>
    <w:p w14:paraId="5BCDD708"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Whether a person is or is not in the production crew will be determined by taking into account factors including: whether he or she is contracted by the production company to perform services on the film; and whether he or she is given industry-standard on-screen credits. </w:t>
      </w:r>
    </w:p>
    <w:p w14:paraId="5A25747A" w14:textId="77777777" w:rsidR="00E51893" w:rsidRPr="00932E18" w:rsidRDefault="00E51893" w:rsidP="00E51893">
      <w:pPr>
        <w:pStyle w:val="Default"/>
        <w:rPr>
          <w:rFonts w:ascii="Calibri" w:hAnsi="Calibri" w:cs="Calibri"/>
          <w:color w:val="auto"/>
          <w:sz w:val="20"/>
          <w:szCs w:val="22"/>
          <w:u w:val="single"/>
        </w:rPr>
      </w:pPr>
    </w:p>
    <w:p w14:paraId="05F340C8" w14:textId="77777777" w:rsidR="00E51893" w:rsidRPr="00932E18" w:rsidRDefault="00E51893" w:rsidP="008A7B1B">
      <w:pPr>
        <w:pStyle w:val="Default"/>
        <w:keepNext/>
        <w:rPr>
          <w:rFonts w:ascii="Calibri" w:hAnsi="Calibri" w:cs="Calibri"/>
          <w:color w:val="auto"/>
          <w:sz w:val="20"/>
          <w:szCs w:val="22"/>
          <w:u w:val="single"/>
        </w:rPr>
      </w:pPr>
      <w:r w:rsidRPr="00932E18">
        <w:rPr>
          <w:rFonts w:ascii="Calibri" w:hAnsi="Calibri" w:cs="Calibri"/>
          <w:color w:val="auto"/>
          <w:sz w:val="20"/>
          <w:szCs w:val="22"/>
          <w:u w:val="single"/>
        </w:rPr>
        <w:t xml:space="preserve">C6 – Bonus point for Total Cast or Crew </w:t>
      </w:r>
    </w:p>
    <w:p w14:paraId="09B8D95D" w14:textId="77777777" w:rsidR="00E51893" w:rsidRPr="00932E18" w:rsidRDefault="00E51893" w:rsidP="008A7B1B">
      <w:pPr>
        <w:pStyle w:val="Default"/>
        <w:keepNext/>
        <w:rPr>
          <w:rFonts w:ascii="Calibri" w:hAnsi="Calibri" w:cs="Calibri"/>
          <w:color w:val="auto"/>
          <w:sz w:val="20"/>
          <w:szCs w:val="22"/>
          <w:u w:val="single"/>
        </w:rPr>
      </w:pPr>
    </w:p>
    <w:p w14:paraId="585E75AA" w14:textId="77777777" w:rsidR="00E51893" w:rsidRPr="00932E18" w:rsidRDefault="00E51893" w:rsidP="00E51893">
      <w:pPr>
        <w:pStyle w:val="Default"/>
        <w:rPr>
          <w:rFonts w:ascii="Calibri" w:hAnsi="Calibri" w:cs="Calibri"/>
          <w:color w:val="auto"/>
          <w:sz w:val="20"/>
          <w:szCs w:val="22"/>
        </w:rPr>
      </w:pPr>
      <w:r w:rsidRPr="00932E18">
        <w:rPr>
          <w:rFonts w:ascii="Calibri" w:hAnsi="Calibri" w:cs="Calibri"/>
          <w:color w:val="auto"/>
          <w:sz w:val="20"/>
          <w:szCs w:val="22"/>
        </w:rPr>
        <w:t xml:space="preserve">1 point can be awarded if at least 90% of the cast (as defined in C3) or production crew (as defined in C5) are </w:t>
      </w:r>
      <w:r w:rsidR="00432223" w:rsidRPr="00932E18">
        <w:rPr>
          <w:rFonts w:ascii="Calibri" w:hAnsi="Calibri" w:cs="Calibri"/>
          <w:color w:val="auto"/>
          <w:sz w:val="20"/>
          <w:szCs w:val="22"/>
        </w:rPr>
        <w:t>Qualifying Person</w:t>
      </w:r>
      <w:r w:rsidRPr="00932E18">
        <w:rPr>
          <w:rFonts w:ascii="Calibri" w:hAnsi="Calibri" w:cs="Calibri"/>
          <w:color w:val="auto"/>
          <w:sz w:val="20"/>
          <w:szCs w:val="22"/>
        </w:rPr>
        <w:t xml:space="preserve">s. </w:t>
      </w:r>
    </w:p>
    <w:p w14:paraId="78BEFD2A" w14:textId="77777777" w:rsidR="00E51893" w:rsidRPr="00932E18" w:rsidRDefault="00E51893" w:rsidP="00E51893">
      <w:pPr>
        <w:pStyle w:val="Default"/>
        <w:rPr>
          <w:rFonts w:ascii="Calibri" w:hAnsi="Calibri" w:cs="Calibri"/>
          <w:color w:val="auto"/>
          <w:sz w:val="20"/>
          <w:szCs w:val="22"/>
        </w:rPr>
      </w:pPr>
    </w:p>
    <w:p w14:paraId="4AB94441" w14:textId="77777777" w:rsidR="00234919" w:rsidRPr="00932E18" w:rsidRDefault="00816B58" w:rsidP="008A7B1B">
      <w:pPr>
        <w:keepNext/>
        <w:autoSpaceDE w:val="0"/>
        <w:autoSpaceDN w:val="0"/>
        <w:adjustRightInd w:val="0"/>
        <w:rPr>
          <w:rFonts w:ascii="Calibri" w:hAnsi="Calibri" w:cs="Calibri"/>
          <w:sz w:val="20"/>
          <w:szCs w:val="22"/>
        </w:rPr>
      </w:pPr>
      <w:r w:rsidRPr="00932E18">
        <w:rPr>
          <w:rFonts w:ascii="Calibri" w:hAnsi="Calibri" w:cs="Calibri"/>
          <w:sz w:val="20"/>
          <w:szCs w:val="22"/>
          <w:u w:val="single"/>
        </w:rPr>
        <w:t xml:space="preserve">C7 – </w:t>
      </w:r>
      <w:r w:rsidR="00234919" w:rsidRPr="00932E18">
        <w:rPr>
          <w:rFonts w:ascii="Calibri" w:hAnsi="Calibri" w:cs="Calibri"/>
          <w:sz w:val="20"/>
          <w:szCs w:val="22"/>
          <w:u w:val="single"/>
        </w:rPr>
        <w:t>Skills and/or talent development</w:t>
      </w:r>
    </w:p>
    <w:p w14:paraId="27A76422" w14:textId="77777777" w:rsidR="00234919" w:rsidRPr="00932E18" w:rsidRDefault="00234919" w:rsidP="008A7B1B">
      <w:pPr>
        <w:keepNext/>
        <w:autoSpaceDE w:val="0"/>
        <w:autoSpaceDN w:val="0"/>
        <w:adjustRightInd w:val="0"/>
        <w:rPr>
          <w:rFonts w:ascii="Calibri" w:hAnsi="Calibri" w:cs="Calibri"/>
          <w:sz w:val="20"/>
          <w:szCs w:val="22"/>
        </w:rPr>
      </w:pPr>
    </w:p>
    <w:p w14:paraId="675563EC" w14:textId="77777777" w:rsidR="003310CA" w:rsidRPr="00932E18" w:rsidRDefault="003310CA" w:rsidP="003310CA">
      <w:pPr>
        <w:autoSpaceDE w:val="0"/>
        <w:autoSpaceDN w:val="0"/>
        <w:adjustRightInd w:val="0"/>
        <w:rPr>
          <w:rFonts w:ascii="Calibri" w:hAnsi="Calibri" w:cs="Calibri"/>
          <w:sz w:val="20"/>
          <w:szCs w:val="22"/>
        </w:rPr>
      </w:pPr>
      <w:r w:rsidRPr="00932E18">
        <w:rPr>
          <w:rFonts w:ascii="Calibri" w:hAnsi="Calibri" w:cs="Calibri"/>
          <w:sz w:val="20"/>
          <w:szCs w:val="22"/>
        </w:rPr>
        <w:t xml:space="preserve">1 point will be awarded for productions that can demonstrate </w:t>
      </w:r>
      <w:r w:rsidR="00B401C3" w:rsidRPr="00932E18">
        <w:rPr>
          <w:rFonts w:ascii="Calibri" w:hAnsi="Calibri" w:cs="Calibri"/>
          <w:sz w:val="20"/>
          <w:szCs w:val="22"/>
        </w:rPr>
        <w:t>outcomes</w:t>
      </w:r>
      <w:r w:rsidR="00201D2F" w:rsidRPr="00932E18">
        <w:rPr>
          <w:rFonts w:ascii="Calibri" w:hAnsi="Calibri" w:cs="Calibri"/>
          <w:sz w:val="20"/>
          <w:szCs w:val="22"/>
        </w:rPr>
        <w:t xml:space="preserve"> </w:t>
      </w:r>
      <w:r w:rsidR="00D7689C" w:rsidRPr="00932E18">
        <w:rPr>
          <w:rFonts w:ascii="Calibri" w:hAnsi="Calibri" w:cs="Calibri"/>
          <w:sz w:val="20"/>
          <w:szCs w:val="22"/>
        </w:rPr>
        <w:t>in skills and/or talent development</w:t>
      </w:r>
      <w:r w:rsidRPr="00932E18">
        <w:rPr>
          <w:rFonts w:ascii="Calibri" w:hAnsi="Calibri" w:cs="Calibri"/>
          <w:sz w:val="20"/>
          <w:szCs w:val="22"/>
        </w:rPr>
        <w:t xml:space="preserve">.  </w:t>
      </w:r>
    </w:p>
    <w:p w14:paraId="49206A88" w14:textId="77777777" w:rsidR="003310CA" w:rsidRPr="00932E18" w:rsidRDefault="003310CA" w:rsidP="00234919">
      <w:pPr>
        <w:autoSpaceDE w:val="0"/>
        <w:autoSpaceDN w:val="0"/>
        <w:adjustRightInd w:val="0"/>
        <w:rPr>
          <w:rFonts w:ascii="Calibri" w:hAnsi="Calibri" w:cs="Calibri"/>
          <w:sz w:val="20"/>
          <w:szCs w:val="22"/>
        </w:rPr>
      </w:pPr>
    </w:p>
    <w:p w14:paraId="7BF5DEBC" w14:textId="77777777" w:rsidR="00234919" w:rsidRPr="00932E18" w:rsidRDefault="00234919" w:rsidP="00234919">
      <w:pPr>
        <w:autoSpaceDE w:val="0"/>
        <w:autoSpaceDN w:val="0"/>
        <w:adjustRightInd w:val="0"/>
        <w:rPr>
          <w:rFonts w:ascii="Calibri" w:hAnsi="Calibri" w:cs="Calibri"/>
          <w:sz w:val="20"/>
          <w:szCs w:val="22"/>
        </w:rPr>
      </w:pPr>
      <w:r w:rsidRPr="00932E18">
        <w:rPr>
          <w:rFonts w:ascii="Calibri" w:hAnsi="Calibri" w:cs="Calibri"/>
          <w:sz w:val="20"/>
          <w:szCs w:val="22"/>
        </w:rPr>
        <w:t xml:space="preserve">New Zealand is keen to grow its capability in key creative roles such as above-the-line personnel and heads of department.   It is expected that most productions will take on trainees in junior roles or that crew </w:t>
      </w:r>
      <w:r w:rsidR="00A64429" w:rsidRPr="00932E18">
        <w:rPr>
          <w:rFonts w:ascii="Calibri" w:hAnsi="Calibri" w:cs="Calibri"/>
          <w:sz w:val="20"/>
          <w:szCs w:val="22"/>
        </w:rPr>
        <w:t>can</w:t>
      </w:r>
      <w:r w:rsidRPr="00932E18">
        <w:rPr>
          <w:rFonts w:ascii="Calibri" w:hAnsi="Calibri" w:cs="Calibri"/>
          <w:sz w:val="20"/>
          <w:szCs w:val="22"/>
        </w:rPr>
        <w:t xml:space="preserve"> </w:t>
      </w:r>
      <w:r w:rsidR="007D0AE6" w:rsidRPr="00932E18">
        <w:rPr>
          <w:rFonts w:ascii="Calibri" w:hAnsi="Calibri" w:cs="Calibri"/>
          <w:sz w:val="20"/>
          <w:szCs w:val="22"/>
        </w:rPr>
        <w:t>‘</w:t>
      </w:r>
      <w:r w:rsidRPr="00932E18">
        <w:rPr>
          <w:rFonts w:ascii="Calibri" w:hAnsi="Calibri" w:cs="Calibri"/>
          <w:sz w:val="20"/>
          <w:szCs w:val="22"/>
        </w:rPr>
        <w:t>step up</w:t>
      </w:r>
      <w:r w:rsidR="007D0AE6" w:rsidRPr="00932E18">
        <w:rPr>
          <w:rFonts w:ascii="Calibri" w:hAnsi="Calibri" w:cs="Calibri"/>
          <w:sz w:val="20"/>
          <w:szCs w:val="22"/>
        </w:rPr>
        <w:t>’</w:t>
      </w:r>
      <w:r w:rsidRPr="00932E18">
        <w:rPr>
          <w:rFonts w:ascii="Calibri" w:hAnsi="Calibri" w:cs="Calibri"/>
          <w:sz w:val="20"/>
          <w:szCs w:val="22"/>
        </w:rPr>
        <w:t xml:space="preserve"> into new roles over a period of time.  To gain points under this section, the focus </w:t>
      </w:r>
      <w:r w:rsidR="00C61828" w:rsidRPr="00932E18">
        <w:rPr>
          <w:rFonts w:ascii="Calibri" w:hAnsi="Calibri" w:cs="Calibri"/>
          <w:sz w:val="20"/>
          <w:szCs w:val="22"/>
        </w:rPr>
        <w:t>must</w:t>
      </w:r>
      <w:r w:rsidRPr="00932E18">
        <w:rPr>
          <w:rFonts w:ascii="Calibri" w:hAnsi="Calibri" w:cs="Calibri"/>
          <w:sz w:val="20"/>
          <w:szCs w:val="22"/>
        </w:rPr>
        <w:t xml:space="preserve"> be on skills and/or talent development that would not happen in the normal course of a production and is focused at developing more senior personnel.  The length of the opportunity, the demand for the skills, and the cost to the production will be taken into account when assessing the value of the opportunity.  </w:t>
      </w:r>
    </w:p>
    <w:p w14:paraId="67B7A70C" w14:textId="77777777" w:rsidR="00234919" w:rsidRPr="00932E18" w:rsidRDefault="00234919" w:rsidP="00234919">
      <w:pPr>
        <w:autoSpaceDE w:val="0"/>
        <w:autoSpaceDN w:val="0"/>
        <w:adjustRightInd w:val="0"/>
        <w:rPr>
          <w:rFonts w:ascii="Calibri" w:hAnsi="Calibri" w:cs="Calibri"/>
          <w:sz w:val="20"/>
          <w:szCs w:val="22"/>
        </w:rPr>
      </w:pPr>
    </w:p>
    <w:p w14:paraId="6D02A743" w14:textId="77777777" w:rsidR="00234919" w:rsidRPr="00932E18" w:rsidRDefault="00234919" w:rsidP="00234919">
      <w:pPr>
        <w:autoSpaceDE w:val="0"/>
        <w:autoSpaceDN w:val="0"/>
        <w:adjustRightInd w:val="0"/>
        <w:rPr>
          <w:rFonts w:ascii="Calibri" w:hAnsi="Calibri" w:cs="Calibri"/>
          <w:sz w:val="20"/>
          <w:szCs w:val="22"/>
        </w:rPr>
      </w:pPr>
      <w:r w:rsidRPr="00932E18">
        <w:rPr>
          <w:rFonts w:ascii="Calibri" w:hAnsi="Calibri" w:cs="Calibri"/>
          <w:sz w:val="20"/>
          <w:szCs w:val="22"/>
        </w:rPr>
        <w:lastRenderedPageBreak/>
        <w:t xml:space="preserve">Although welcome, opportunities like one-off masterclasses or workshops will not in themselves be enough to gain a point.       </w:t>
      </w:r>
    </w:p>
    <w:p w14:paraId="71887C79" w14:textId="77777777" w:rsidR="00234919" w:rsidRPr="00932E18" w:rsidRDefault="00234919" w:rsidP="00234919">
      <w:pPr>
        <w:autoSpaceDE w:val="0"/>
        <w:autoSpaceDN w:val="0"/>
        <w:adjustRightInd w:val="0"/>
        <w:rPr>
          <w:rFonts w:ascii="Calibri" w:hAnsi="Calibri" w:cs="Calibri"/>
          <w:sz w:val="20"/>
          <w:szCs w:val="22"/>
        </w:rPr>
      </w:pPr>
    </w:p>
    <w:p w14:paraId="645DB767" w14:textId="77777777" w:rsidR="00234919" w:rsidRPr="00932E18" w:rsidRDefault="00234919" w:rsidP="008A7B1B">
      <w:pPr>
        <w:keepNext/>
        <w:autoSpaceDE w:val="0"/>
        <w:autoSpaceDN w:val="0"/>
        <w:adjustRightInd w:val="0"/>
        <w:rPr>
          <w:rFonts w:ascii="Calibri" w:hAnsi="Calibri" w:cs="Calibri"/>
          <w:sz w:val="20"/>
          <w:szCs w:val="22"/>
        </w:rPr>
      </w:pPr>
      <w:r w:rsidRPr="00932E18">
        <w:rPr>
          <w:rFonts w:ascii="Calibri" w:hAnsi="Calibri" w:cs="Calibri"/>
          <w:sz w:val="20"/>
          <w:szCs w:val="22"/>
        </w:rPr>
        <w:t>Examples:</w:t>
      </w:r>
    </w:p>
    <w:p w14:paraId="35DC274D" w14:textId="77777777" w:rsidR="00234919" w:rsidRPr="00932E18" w:rsidRDefault="00234919"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 xml:space="preserve">Paid internships (e.g. writing, directing, producing). </w:t>
      </w:r>
    </w:p>
    <w:p w14:paraId="1532349D" w14:textId="77777777" w:rsidR="00234919" w:rsidRPr="00932E18" w:rsidRDefault="003310CA"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Paid m</w:t>
      </w:r>
      <w:r w:rsidR="00234919" w:rsidRPr="00932E18">
        <w:rPr>
          <w:rFonts w:ascii="Calibri" w:hAnsi="Calibri" w:cs="Calibri"/>
          <w:sz w:val="20"/>
          <w:szCs w:val="22"/>
        </w:rPr>
        <w:t xml:space="preserve">entoring opportunities (in areas of high demand e.g. production accountancy, line producing, head of department roles).   </w:t>
      </w:r>
    </w:p>
    <w:p w14:paraId="3B7FD67C" w14:textId="77777777" w:rsidR="00E51893" w:rsidRPr="00932E18" w:rsidRDefault="00E51893" w:rsidP="00E51893">
      <w:pPr>
        <w:pStyle w:val="Default"/>
        <w:rPr>
          <w:rFonts w:ascii="Calibri" w:hAnsi="Calibri" w:cs="Calibri"/>
          <w:color w:val="auto"/>
          <w:sz w:val="20"/>
          <w:szCs w:val="22"/>
        </w:rPr>
      </w:pPr>
    </w:p>
    <w:p w14:paraId="38D6B9B6" w14:textId="77777777" w:rsidR="00E51893" w:rsidRPr="00932E18" w:rsidRDefault="00E51893" w:rsidP="00E51893">
      <w:pPr>
        <w:pStyle w:val="Default"/>
        <w:rPr>
          <w:rFonts w:ascii="Calibri" w:hAnsi="Calibri" w:cs="Calibri"/>
          <w:color w:val="auto"/>
          <w:sz w:val="20"/>
          <w:szCs w:val="22"/>
        </w:rPr>
      </w:pPr>
    </w:p>
    <w:p w14:paraId="0F1CC8B5" w14:textId="77777777" w:rsidR="00E51893" w:rsidRPr="00932E18" w:rsidRDefault="00E51893" w:rsidP="00E51893">
      <w:pPr>
        <w:autoSpaceDE w:val="0"/>
        <w:autoSpaceDN w:val="0"/>
        <w:adjustRightInd w:val="0"/>
        <w:rPr>
          <w:rFonts w:ascii="Calibri" w:hAnsi="Calibri" w:cs="Calibri"/>
          <w:b/>
        </w:rPr>
      </w:pPr>
      <w:r w:rsidRPr="00932E18">
        <w:rPr>
          <w:rFonts w:ascii="Calibri" w:hAnsi="Calibri" w:cs="Calibri"/>
          <w:b/>
        </w:rPr>
        <w:br w:type="page"/>
      </w:r>
      <w:r w:rsidRPr="00932E18">
        <w:rPr>
          <w:rFonts w:ascii="Calibri" w:hAnsi="Calibri" w:cs="Calibri"/>
          <w:b/>
        </w:rPr>
        <w:lastRenderedPageBreak/>
        <w:t>Section D – Wider Economic Benefits</w:t>
      </w:r>
    </w:p>
    <w:p w14:paraId="22F860BB" w14:textId="77777777" w:rsidR="00E51893" w:rsidRPr="00932E18" w:rsidRDefault="00E51893" w:rsidP="00E51893">
      <w:pPr>
        <w:autoSpaceDE w:val="0"/>
        <w:autoSpaceDN w:val="0"/>
        <w:adjustRightInd w:val="0"/>
        <w:rPr>
          <w:rFonts w:ascii="Calibri" w:hAnsi="Calibri" w:cs="Calibri"/>
          <w:sz w:val="20"/>
        </w:rPr>
      </w:pPr>
    </w:p>
    <w:p w14:paraId="14732E75" w14:textId="77777777" w:rsidR="00E51893" w:rsidRPr="00932E18" w:rsidRDefault="005F2365" w:rsidP="00E51893">
      <w:pPr>
        <w:autoSpaceDE w:val="0"/>
        <w:autoSpaceDN w:val="0"/>
        <w:adjustRightInd w:val="0"/>
        <w:rPr>
          <w:rFonts w:ascii="Calibri" w:hAnsi="Calibri" w:cs="Calibri"/>
          <w:sz w:val="20"/>
        </w:rPr>
      </w:pPr>
      <w:r w:rsidRPr="00932E18">
        <w:rPr>
          <w:rFonts w:ascii="Calibri" w:hAnsi="Calibri" w:cs="Calibri"/>
          <w:b/>
          <w:sz w:val="20"/>
        </w:rPr>
        <w:t xml:space="preserve">Minimum/mandatory points: </w:t>
      </w:r>
      <w:r w:rsidR="0056682C" w:rsidRPr="00932E18">
        <w:rPr>
          <w:rFonts w:ascii="Calibri" w:hAnsi="Calibri" w:cs="Calibri"/>
          <w:sz w:val="20"/>
        </w:rPr>
        <w:t>applicants</w:t>
      </w:r>
      <w:r w:rsidR="00E51893" w:rsidRPr="00932E18">
        <w:rPr>
          <w:rFonts w:ascii="Calibri" w:hAnsi="Calibri" w:cs="Calibri"/>
          <w:sz w:val="20"/>
        </w:rPr>
        <w:t xml:space="preserve"> must </w:t>
      </w:r>
      <w:r w:rsidR="0056682C" w:rsidRPr="00932E18">
        <w:rPr>
          <w:rFonts w:ascii="Calibri" w:hAnsi="Calibri" w:cs="Calibri"/>
          <w:sz w:val="20"/>
        </w:rPr>
        <w:t>receive</w:t>
      </w:r>
      <w:r w:rsidR="00E51893" w:rsidRPr="00932E18">
        <w:rPr>
          <w:rFonts w:ascii="Calibri" w:hAnsi="Calibri" w:cs="Calibri"/>
          <w:sz w:val="20"/>
        </w:rPr>
        <w:t xml:space="preserve"> a minimum of 3 points in Section D</w:t>
      </w:r>
      <w:r w:rsidR="00F86EA4" w:rsidRPr="00932E18">
        <w:rPr>
          <w:rFonts w:ascii="Calibri" w:hAnsi="Calibri" w:cs="Calibri"/>
          <w:sz w:val="20"/>
        </w:rPr>
        <w:t>,</w:t>
      </w:r>
      <w:r w:rsidR="00E51893" w:rsidRPr="00932E18">
        <w:rPr>
          <w:rFonts w:ascii="Calibri" w:hAnsi="Calibri" w:cs="Calibri"/>
          <w:sz w:val="20"/>
        </w:rPr>
        <w:t xml:space="preserve"> including a</w:t>
      </w:r>
      <w:r w:rsidR="00542BD7" w:rsidRPr="00932E18">
        <w:rPr>
          <w:rFonts w:ascii="Calibri" w:hAnsi="Calibri" w:cs="Calibri"/>
          <w:sz w:val="20"/>
        </w:rPr>
        <w:t>t least</w:t>
      </w:r>
      <w:r w:rsidR="00E51893" w:rsidRPr="00932E18">
        <w:rPr>
          <w:rFonts w:ascii="Calibri" w:hAnsi="Calibri" w:cs="Calibri"/>
          <w:sz w:val="20"/>
        </w:rPr>
        <w:t xml:space="preserve"> 2 points from D1 and/or D2. </w:t>
      </w:r>
    </w:p>
    <w:p w14:paraId="698536F5" w14:textId="77777777" w:rsidR="00E602B1" w:rsidRPr="00932E18" w:rsidRDefault="00E602B1" w:rsidP="00E51893">
      <w:pPr>
        <w:autoSpaceDE w:val="0"/>
        <w:autoSpaceDN w:val="0"/>
        <w:adjustRightInd w:val="0"/>
        <w:rPr>
          <w:rFonts w:ascii="Calibri" w:hAnsi="Calibri" w:cs="Calibri"/>
          <w:b/>
          <w:sz w:val="20"/>
        </w:rPr>
      </w:pPr>
    </w:p>
    <w:p w14:paraId="30E68D73" w14:textId="77777777" w:rsidR="00AC042B" w:rsidRPr="00932E18" w:rsidRDefault="00AC042B" w:rsidP="00E51893">
      <w:pPr>
        <w:autoSpaceDE w:val="0"/>
        <w:autoSpaceDN w:val="0"/>
        <w:adjustRightInd w:val="0"/>
        <w:rPr>
          <w:rFonts w:ascii="Calibri" w:hAnsi="Calibri" w:cs="Calibri"/>
          <w:sz w:val="20"/>
          <w:u w:val="single"/>
        </w:rPr>
      </w:pPr>
      <w:r w:rsidRPr="00932E18">
        <w:rPr>
          <w:rFonts w:ascii="Calibri" w:hAnsi="Calibri" w:cs="Calibri"/>
          <w:sz w:val="20"/>
          <w:u w:val="single"/>
        </w:rPr>
        <w:t>Explanatory notes</w:t>
      </w:r>
    </w:p>
    <w:p w14:paraId="7BC1BAF2" w14:textId="77777777" w:rsidR="00AC042B" w:rsidRPr="00932E18" w:rsidRDefault="00AC042B" w:rsidP="00E51893">
      <w:pPr>
        <w:autoSpaceDE w:val="0"/>
        <w:autoSpaceDN w:val="0"/>
        <w:adjustRightInd w:val="0"/>
        <w:rPr>
          <w:rFonts w:ascii="Calibri" w:hAnsi="Calibri" w:cs="Calibri"/>
          <w:b/>
          <w:sz w:val="20"/>
        </w:rPr>
      </w:pPr>
    </w:p>
    <w:p w14:paraId="21542C25" w14:textId="77777777" w:rsidR="0092567A" w:rsidRPr="00932E18" w:rsidRDefault="00AC042B" w:rsidP="00E51893">
      <w:pPr>
        <w:autoSpaceDE w:val="0"/>
        <w:autoSpaceDN w:val="0"/>
        <w:adjustRightInd w:val="0"/>
        <w:rPr>
          <w:rFonts w:ascii="Calibri" w:hAnsi="Calibri" w:cs="Calibri"/>
          <w:sz w:val="20"/>
        </w:rPr>
      </w:pPr>
      <w:r w:rsidRPr="00932E18">
        <w:rPr>
          <w:rFonts w:ascii="Calibri" w:hAnsi="Calibri" w:cs="Calibri"/>
          <w:sz w:val="20"/>
        </w:rPr>
        <w:t xml:space="preserve">In the case of each of these categories, the intention is that the benefits will be material and over and above something that might have occurred in the </w:t>
      </w:r>
      <w:r w:rsidR="005F2365" w:rsidRPr="00932E18">
        <w:rPr>
          <w:rFonts w:ascii="Calibri" w:hAnsi="Calibri" w:cs="Calibri"/>
          <w:sz w:val="20"/>
        </w:rPr>
        <w:t xml:space="preserve">usual course of a production.  </w:t>
      </w:r>
    </w:p>
    <w:p w14:paraId="61C988F9" w14:textId="77777777" w:rsidR="0092567A" w:rsidRPr="00932E18" w:rsidRDefault="0092567A" w:rsidP="00E51893">
      <w:pPr>
        <w:autoSpaceDE w:val="0"/>
        <w:autoSpaceDN w:val="0"/>
        <w:adjustRightInd w:val="0"/>
        <w:rPr>
          <w:rFonts w:ascii="Calibri" w:hAnsi="Calibri" w:cs="Calibri"/>
          <w:b/>
          <w:sz w:val="20"/>
        </w:rPr>
      </w:pPr>
    </w:p>
    <w:p w14:paraId="1FFB3C50" w14:textId="77777777" w:rsidR="00E51893" w:rsidRPr="00932E18" w:rsidRDefault="00E51893" w:rsidP="008A7B1B">
      <w:pPr>
        <w:keepNext/>
        <w:autoSpaceDE w:val="0"/>
        <w:autoSpaceDN w:val="0"/>
        <w:adjustRightInd w:val="0"/>
        <w:rPr>
          <w:rFonts w:ascii="Calibri" w:hAnsi="Calibri" w:cs="Calibri"/>
          <w:sz w:val="20"/>
          <w:szCs w:val="22"/>
          <w:u w:val="single"/>
        </w:rPr>
      </w:pPr>
      <w:r w:rsidRPr="00932E18">
        <w:rPr>
          <w:rFonts w:ascii="Calibri" w:hAnsi="Calibri" w:cs="Calibri"/>
          <w:sz w:val="20"/>
          <w:szCs w:val="22"/>
          <w:u w:val="single"/>
        </w:rPr>
        <w:t xml:space="preserve">D1 – Marketing, promoting and showcasing New Zealand </w:t>
      </w:r>
    </w:p>
    <w:p w14:paraId="3B22BB7D" w14:textId="77777777" w:rsidR="00E51893" w:rsidRPr="00932E18" w:rsidRDefault="00E51893" w:rsidP="008A7B1B">
      <w:pPr>
        <w:keepNext/>
        <w:autoSpaceDE w:val="0"/>
        <w:autoSpaceDN w:val="0"/>
        <w:adjustRightInd w:val="0"/>
        <w:rPr>
          <w:rFonts w:ascii="Calibri" w:hAnsi="Calibri" w:cs="Calibri"/>
          <w:sz w:val="20"/>
          <w:szCs w:val="22"/>
          <w:u w:val="single"/>
        </w:rPr>
      </w:pPr>
    </w:p>
    <w:p w14:paraId="16E2341B" w14:textId="77777777" w:rsidR="00E51893" w:rsidRPr="00932E18" w:rsidRDefault="00E51893" w:rsidP="008A7B1B">
      <w:pPr>
        <w:keepNext/>
        <w:autoSpaceDE w:val="0"/>
        <w:autoSpaceDN w:val="0"/>
        <w:adjustRightInd w:val="0"/>
        <w:rPr>
          <w:rFonts w:ascii="Calibri" w:hAnsi="Calibri" w:cs="Calibri"/>
          <w:i/>
          <w:sz w:val="20"/>
          <w:szCs w:val="22"/>
        </w:rPr>
      </w:pPr>
      <w:r w:rsidRPr="00932E18">
        <w:rPr>
          <w:rFonts w:ascii="Calibri" w:hAnsi="Calibri" w:cs="Calibri"/>
          <w:i/>
          <w:sz w:val="20"/>
          <w:szCs w:val="22"/>
        </w:rPr>
        <w:t>Intent of benefit</w:t>
      </w:r>
    </w:p>
    <w:p w14:paraId="5F59DC42"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New Zealand has achieved considerable success through being able to associate productions made here with New Zealand and through communicating the message “made in and with New Zealand”. At its most developed, such as </w:t>
      </w:r>
      <w:r w:rsidRPr="00932E18">
        <w:rPr>
          <w:rFonts w:ascii="Calibri" w:hAnsi="Calibri" w:cs="Calibri"/>
          <w:i/>
          <w:sz w:val="20"/>
          <w:szCs w:val="22"/>
        </w:rPr>
        <w:t>The Hobbit,</w:t>
      </w:r>
      <w:r w:rsidRPr="00932E18">
        <w:rPr>
          <w:rFonts w:ascii="Calibri" w:hAnsi="Calibri" w:cs="Calibri"/>
          <w:sz w:val="20"/>
          <w:szCs w:val="22"/>
        </w:rPr>
        <w:t xml:space="preserve"> New Zealand has been showcased most effectively, with direct benefit for our tourism and screen industries. </w:t>
      </w:r>
    </w:p>
    <w:p w14:paraId="17B246DD" w14:textId="77777777" w:rsidR="00E51893" w:rsidRPr="00932E18" w:rsidRDefault="00E51893" w:rsidP="00E51893">
      <w:pPr>
        <w:autoSpaceDE w:val="0"/>
        <w:autoSpaceDN w:val="0"/>
        <w:adjustRightInd w:val="0"/>
        <w:rPr>
          <w:rFonts w:ascii="Calibri" w:hAnsi="Calibri" w:cs="Calibri"/>
          <w:sz w:val="20"/>
          <w:szCs w:val="22"/>
          <w:u w:val="single"/>
        </w:rPr>
      </w:pPr>
    </w:p>
    <w:p w14:paraId="75213B1D" w14:textId="77777777" w:rsidR="00E51893" w:rsidRPr="00932E18" w:rsidRDefault="00E51893" w:rsidP="008A7B1B">
      <w:pPr>
        <w:keepNext/>
        <w:autoSpaceDE w:val="0"/>
        <w:autoSpaceDN w:val="0"/>
        <w:adjustRightInd w:val="0"/>
        <w:rPr>
          <w:rFonts w:ascii="Calibri" w:hAnsi="Calibri" w:cs="Calibri"/>
          <w:sz w:val="20"/>
          <w:szCs w:val="22"/>
        </w:rPr>
      </w:pPr>
      <w:r w:rsidRPr="00932E18">
        <w:rPr>
          <w:rFonts w:ascii="Calibri" w:hAnsi="Calibri" w:cs="Calibri"/>
          <w:sz w:val="20"/>
          <w:szCs w:val="22"/>
        </w:rPr>
        <w:t>Broadly speaking, New Zealand wishes to:</w:t>
      </w:r>
    </w:p>
    <w:p w14:paraId="6BF89DA3" w14:textId="77777777" w:rsidR="00E51893" w:rsidRPr="00932E18" w:rsidRDefault="00E51893" w:rsidP="008A7B1B">
      <w:pPr>
        <w:keepNext/>
        <w:autoSpaceDE w:val="0"/>
        <w:autoSpaceDN w:val="0"/>
        <w:adjustRightInd w:val="0"/>
        <w:rPr>
          <w:rFonts w:ascii="Calibri" w:hAnsi="Calibri" w:cs="Calibri"/>
          <w:sz w:val="20"/>
          <w:szCs w:val="22"/>
        </w:rPr>
      </w:pPr>
    </w:p>
    <w:p w14:paraId="50AD5357" w14:textId="77777777" w:rsidR="00E51893" w:rsidRPr="00932E18" w:rsidRDefault="00E51893" w:rsidP="00E51893">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1. Associate the screen production with New Zealand in order to showcase New Zealand; and</w:t>
      </w:r>
    </w:p>
    <w:p w14:paraId="64C143A9" w14:textId="77777777" w:rsidR="00E51893" w:rsidRPr="00932E18" w:rsidRDefault="00E51893" w:rsidP="00E51893">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2. Link locations used in the production with New Zealand; and</w:t>
      </w:r>
    </w:p>
    <w:p w14:paraId="14A8E5FC" w14:textId="77777777" w:rsidR="00C252C0" w:rsidRPr="00932E18" w:rsidRDefault="00E51893" w:rsidP="00E51893">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 xml:space="preserve">3. </w:t>
      </w:r>
      <w:proofErr w:type="spellStart"/>
      <w:r w:rsidRPr="00932E18">
        <w:rPr>
          <w:rFonts w:ascii="Calibri" w:eastAsia="Times New Roman" w:hAnsi="Calibri" w:cs="Calibri"/>
          <w:color w:val="auto"/>
          <w:sz w:val="20"/>
          <w:szCs w:val="22"/>
          <w:lang w:val="en-US" w:eastAsia="en-US"/>
        </w:rPr>
        <w:t>Utilise</w:t>
      </w:r>
      <w:proofErr w:type="spellEnd"/>
      <w:r w:rsidRPr="00932E18">
        <w:rPr>
          <w:rFonts w:ascii="Calibri" w:eastAsia="Times New Roman" w:hAnsi="Calibri" w:cs="Calibri"/>
          <w:color w:val="auto"/>
          <w:sz w:val="20"/>
          <w:szCs w:val="22"/>
          <w:lang w:val="en-US" w:eastAsia="en-US"/>
        </w:rPr>
        <w:t xml:space="preserve"> the production to highlight the talents of the New Zealand screen industry involved</w:t>
      </w:r>
      <w:r w:rsidR="00C252C0" w:rsidRPr="00932E18">
        <w:rPr>
          <w:rFonts w:ascii="Calibri" w:eastAsia="Times New Roman" w:hAnsi="Calibri" w:cs="Calibri"/>
          <w:color w:val="auto"/>
          <w:sz w:val="20"/>
          <w:szCs w:val="22"/>
          <w:lang w:val="en-US" w:eastAsia="en-US"/>
        </w:rPr>
        <w:t>; and</w:t>
      </w:r>
    </w:p>
    <w:p w14:paraId="258118B5" w14:textId="77777777" w:rsidR="00E51893" w:rsidRPr="00932E18" w:rsidRDefault="00C252C0" w:rsidP="00E51893">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 xml:space="preserve">4. Leverage the production or its associated companies to access channels and markets to showcase New Zealand as </w:t>
      </w:r>
      <w:r w:rsidR="001A1408" w:rsidRPr="00932E18">
        <w:rPr>
          <w:rFonts w:ascii="Calibri" w:eastAsia="Times New Roman" w:hAnsi="Calibri" w:cs="Calibri"/>
          <w:color w:val="auto"/>
          <w:sz w:val="20"/>
          <w:szCs w:val="22"/>
          <w:lang w:val="en-US" w:eastAsia="en-US"/>
        </w:rPr>
        <w:t>more than</w:t>
      </w:r>
      <w:r w:rsidRPr="00932E18">
        <w:rPr>
          <w:rFonts w:ascii="Calibri" w:eastAsia="Times New Roman" w:hAnsi="Calibri" w:cs="Calibri"/>
          <w:color w:val="auto"/>
          <w:sz w:val="20"/>
          <w:szCs w:val="22"/>
          <w:lang w:val="en-US" w:eastAsia="en-US"/>
        </w:rPr>
        <w:t xml:space="preserve"> a screen production destination</w:t>
      </w:r>
      <w:r w:rsidR="00E51893" w:rsidRPr="00932E18">
        <w:rPr>
          <w:rFonts w:ascii="Calibri" w:eastAsia="Times New Roman" w:hAnsi="Calibri" w:cs="Calibri"/>
          <w:color w:val="auto"/>
          <w:sz w:val="20"/>
          <w:szCs w:val="22"/>
          <w:lang w:val="en-US" w:eastAsia="en-US"/>
        </w:rPr>
        <w:t>.</w:t>
      </w:r>
    </w:p>
    <w:p w14:paraId="5C3E0E74" w14:textId="77777777" w:rsidR="00E51893" w:rsidRPr="00932E18" w:rsidRDefault="00E51893" w:rsidP="00E51893">
      <w:pPr>
        <w:pStyle w:val="Body1"/>
        <w:rPr>
          <w:rFonts w:ascii="Calibri" w:eastAsia="Times New Roman" w:hAnsi="Calibri" w:cs="Calibri"/>
          <w:color w:val="auto"/>
          <w:sz w:val="20"/>
          <w:szCs w:val="22"/>
          <w:u w:val="single"/>
          <w:lang w:val="en-US"/>
        </w:rPr>
      </w:pPr>
    </w:p>
    <w:p w14:paraId="266B6AD4" w14:textId="77777777" w:rsidR="00E51893" w:rsidRPr="00932E18" w:rsidRDefault="00E51893" w:rsidP="008A7B1B">
      <w:pPr>
        <w:keepNext/>
        <w:autoSpaceDE w:val="0"/>
        <w:autoSpaceDN w:val="0"/>
        <w:adjustRightInd w:val="0"/>
        <w:rPr>
          <w:rFonts w:ascii="Calibri" w:hAnsi="Calibri" w:cs="Calibri"/>
          <w:i/>
          <w:sz w:val="20"/>
          <w:szCs w:val="22"/>
        </w:rPr>
      </w:pPr>
      <w:r w:rsidRPr="00932E18">
        <w:rPr>
          <w:rFonts w:ascii="Calibri" w:hAnsi="Calibri" w:cs="Calibri"/>
          <w:i/>
          <w:sz w:val="20"/>
          <w:szCs w:val="22"/>
        </w:rPr>
        <w:t>Points</w:t>
      </w:r>
    </w:p>
    <w:p w14:paraId="57D5151A"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Up to 3 points are available to market, promote or showcase New Zealand resulting in positive brand recognition. Different productions have different showcasing value for New Zealand and this is recognised in the points. </w:t>
      </w:r>
      <w:r w:rsidR="00C252C0" w:rsidRPr="00932E18">
        <w:rPr>
          <w:rFonts w:ascii="Calibri" w:hAnsi="Calibri" w:cs="Calibri"/>
          <w:sz w:val="20"/>
          <w:szCs w:val="22"/>
        </w:rPr>
        <w:t>One point is available for productions that can</w:t>
      </w:r>
      <w:r w:rsidR="00F670D3" w:rsidRPr="00932E18">
        <w:rPr>
          <w:rFonts w:ascii="Calibri" w:hAnsi="Calibri" w:cs="Calibri"/>
          <w:sz w:val="20"/>
          <w:szCs w:val="22"/>
        </w:rPr>
        <w:t xml:space="preserve"> work closely with New Zealand G</w:t>
      </w:r>
      <w:r w:rsidR="00C252C0" w:rsidRPr="00932E18">
        <w:rPr>
          <w:rFonts w:ascii="Calibri" w:hAnsi="Calibri" w:cs="Calibri"/>
          <w:sz w:val="20"/>
          <w:szCs w:val="22"/>
        </w:rPr>
        <w:t>overnment agencies or related entities to showcase New Zealand as a screen production destination.  Two point</w:t>
      </w:r>
      <w:r w:rsidR="00E602B1" w:rsidRPr="00932E18">
        <w:rPr>
          <w:rFonts w:ascii="Calibri" w:hAnsi="Calibri" w:cs="Calibri"/>
          <w:sz w:val="20"/>
          <w:szCs w:val="22"/>
        </w:rPr>
        <w:t>s are</w:t>
      </w:r>
      <w:r w:rsidR="00C252C0" w:rsidRPr="00932E18">
        <w:rPr>
          <w:rFonts w:ascii="Calibri" w:hAnsi="Calibri" w:cs="Calibri"/>
          <w:sz w:val="20"/>
          <w:szCs w:val="22"/>
        </w:rPr>
        <w:t xml:space="preserve"> available to productions that can work closely with </w:t>
      </w:r>
      <w:r w:rsidR="002E215B" w:rsidRPr="00932E18">
        <w:rPr>
          <w:rFonts w:ascii="Calibri" w:hAnsi="Calibri" w:cs="Calibri"/>
          <w:sz w:val="20"/>
          <w:szCs w:val="22"/>
        </w:rPr>
        <w:t>New Zealand Government</w:t>
      </w:r>
      <w:r w:rsidR="00C252C0" w:rsidRPr="00932E18">
        <w:rPr>
          <w:rFonts w:ascii="Calibri" w:hAnsi="Calibri" w:cs="Calibri"/>
          <w:sz w:val="20"/>
          <w:szCs w:val="22"/>
        </w:rPr>
        <w:t xml:space="preserve"> agencies or related entities to showcase another aspect of New Zealand e.g. tourism, music, education, investment, technology.  </w:t>
      </w:r>
      <w:r w:rsidRPr="00932E18">
        <w:rPr>
          <w:rFonts w:ascii="Calibri" w:hAnsi="Calibri" w:cs="Calibri"/>
          <w:sz w:val="20"/>
          <w:szCs w:val="22"/>
        </w:rPr>
        <w:t xml:space="preserve">The largest </w:t>
      </w:r>
      <w:r w:rsidR="00E53DCB" w:rsidRPr="00932E18">
        <w:rPr>
          <w:rFonts w:ascii="Calibri" w:hAnsi="Calibri" w:cs="Calibri"/>
          <w:sz w:val="20"/>
          <w:szCs w:val="22"/>
        </w:rPr>
        <w:t>number of points is</w:t>
      </w:r>
      <w:r w:rsidRPr="00932E18">
        <w:rPr>
          <w:rFonts w:ascii="Calibri" w:hAnsi="Calibri" w:cs="Calibri"/>
          <w:sz w:val="20"/>
          <w:szCs w:val="22"/>
        </w:rPr>
        <w:t xml:space="preserve"> available when a </w:t>
      </w:r>
      <w:r w:rsidR="00C252C0" w:rsidRPr="00932E18">
        <w:rPr>
          <w:rFonts w:ascii="Calibri" w:hAnsi="Calibri" w:cs="Calibri"/>
          <w:sz w:val="20"/>
          <w:szCs w:val="22"/>
        </w:rPr>
        <w:t xml:space="preserve">high value </w:t>
      </w:r>
      <w:r w:rsidRPr="00932E18">
        <w:rPr>
          <w:rFonts w:ascii="Calibri" w:hAnsi="Calibri" w:cs="Calibri"/>
          <w:sz w:val="20"/>
          <w:szCs w:val="22"/>
        </w:rPr>
        <w:t xml:space="preserve">strategic partnership can be developed with a </w:t>
      </w:r>
      <w:r w:rsidR="00C252C0" w:rsidRPr="00932E18">
        <w:rPr>
          <w:rFonts w:ascii="Calibri" w:hAnsi="Calibri" w:cs="Calibri"/>
          <w:sz w:val="20"/>
          <w:szCs w:val="22"/>
        </w:rPr>
        <w:t xml:space="preserve">number of </w:t>
      </w:r>
      <w:r w:rsidR="002E215B" w:rsidRPr="00932E18">
        <w:rPr>
          <w:rFonts w:ascii="Calibri" w:hAnsi="Calibri" w:cs="Calibri"/>
          <w:sz w:val="20"/>
          <w:szCs w:val="22"/>
        </w:rPr>
        <w:t>New Zealand Government</w:t>
      </w:r>
      <w:r w:rsidRPr="00932E18">
        <w:rPr>
          <w:rFonts w:ascii="Calibri" w:hAnsi="Calibri" w:cs="Calibri"/>
          <w:sz w:val="20"/>
          <w:szCs w:val="22"/>
        </w:rPr>
        <w:t xml:space="preserve"> agenc</w:t>
      </w:r>
      <w:r w:rsidR="00C252C0" w:rsidRPr="00932E18">
        <w:rPr>
          <w:rFonts w:ascii="Calibri" w:hAnsi="Calibri" w:cs="Calibri"/>
          <w:sz w:val="20"/>
          <w:szCs w:val="22"/>
        </w:rPr>
        <w:t>ies</w:t>
      </w:r>
      <w:r w:rsidRPr="00932E18">
        <w:rPr>
          <w:rFonts w:ascii="Calibri" w:hAnsi="Calibri" w:cs="Calibri"/>
          <w:sz w:val="20"/>
          <w:szCs w:val="22"/>
        </w:rPr>
        <w:t xml:space="preserve"> or related entit</w:t>
      </w:r>
      <w:r w:rsidR="00C252C0" w:rsidRPr="00932E18">
        <w:rPr>
          <w:rFonts w:ascii="Calibri" w:hAnsi="Calibri" w:cs="Calibri"/>
          <w:sz w:val="20"/>
          <w:szCs w:val="22"/>
        </w:rPr>
        <w:t>ies</w:t>
      </w:r>
      <w:r w:rsidRPr="00932E18">
        <w:rPr>
          <w:rFonts w:ascii="Calibri" w:hAnsi="Calibri" w:cs="Calibri"/>
          <w:sz w:val="20"/>
          <w:szCs w:val="22"/>
        </w:rPr>
        <w:t xml:space="preserve">. </w:t>
      </w:r>
    </w:p>
    <w:p w14:paraId="66A1FAB9" w14:textId="77777777" w:rsidR="00E51893" w:rsidRPr="00932E18" w:rsidRDefault="00E51893" w:rsidP="00E51893">
      <w:pPr>
        <w:autoSpaceDE w:val="0"/>
        <w:autoSpaceDN w:val="0"/>
        <w:adjustRightInd w:val="0"/>
        <w:rPr>
          <w:rFonts w:ascii="Calibri" w:hAnsi="Calibri" w:cs="Calibri"/>
          <w:sz w:val="20"/>
          <w:szCs w:val="22"/>
        </w:rPr>
      </w:pPr>
    </w:p>
    <w:p w14:paraId="46E611B9"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Imaginative proposals are encouraged</w:t>
      </w:r>
      <w:r w:rsidR="00A62015" w:rsidRPr="00932E18">
        <w:rPr>
          <w:rFonts w:ascii="Calibri" w:hAnsi="Calibri" w:cs="Calibri"/>
          <w:sz w:val="20"/>
          <w:szCs w:val="22"/>
        </w:rPr>
        <w:t>,</w:t>
      </w:r>
      <w:r w:rsidRPr="00932E18">
        <w:rPr>
          <w:rFonts w:ascii="Calibri" w:hAnsi="Calibri" w:cs="Calibri"/>
          <w:sz w:val="20"/>
          <w:szCs w:val="22"/>
        </w:rPr>
        <w:t xml:space="preserve"> including cross-sector marketing or initiatives that </w:t>
      </w:r>
      <w:r w:rsidR="00433E64" w:rsidRPr="00932E18">
        <w:rPr>
          <w:rFonts w:ascii="Calibri" w:hAnsi="Calibri" w:cs="Calibri"/>
          <w:sz w:val="20"/>
          <w:szCs w:val="22"/>
        </w:rPr>
        <w:t xml:space="preserve">might </w:t>
      </w:r>
      <w:r w:rsidRPr="00932E18">
        <w:rPr>
          <w:rFonts w:ascii="Calibri" w:hAnsi="Calibri" w:cs="Calibri"/>
          <w:sz w:val="20"/>
          <w:szCs w:val="22"/>
        </w:rPr>
        <w:t xml:space="preserve">open up new markets to New Zealand or give New Zealand better access to capital, tourism, screen or other markets.  </w:t>
      </w:r>
    </w:p>
    <w:p w14:paraId="76BB753C" w14:textId="77777777" w:rsidR="00E51893" w:rsidRPr="00932E18" w:rsidRDefault="00E51893" w:rsidP="00E51893">
      <w:pPr>
        <w:autoSpaceDE w:val="0"/>
        <w:autoSpaceDN w:val="0"/>
        <w:adjustRightInd w:val="0"/>
        <w:rPr>
          <w:rFonts w:ascii="Calibri" w:hAnsi="Calibri" w:cs="Calibri"/>
          <w:sz w:val="20"/>
          <w:szCs w:val="22"/>
        </w:rPr>
      </w:pPr>
    </w:p>
    <w:p w14:paraId="04C7B02E"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The table below provides further information on the 1</w:t>
      </w:r>
      <w:r w:rsidR="009128D6" w:rsidRPr="00932E18">
        <w:rPr>
          <w:rFonts w:ascii="Calibri" w:hAnsi="Calibri" w:cs="Calibri"/>
          <w:sz w:val="20"/>
          <w:szCs w:val="22"/>
        </w:rPr>
        <w:t xml:space="preserve"> to </w:t>
      </w:r>
      <w:r w:rsidRPr="00932E18">
        <w:rPr>
          <w:rFonts w:ascii="Calibri" w:hAnsi="Calibri" w:cs="Calibri"/>
          <w:sz w:val="20"/>
          <w:szCs w:val="22"/>
        </w:rPr>
        <w:t>3 points scale for D1.</w:t>
      </w:r>
      <w:r w:rsidR="005045DF" w:rsidRPr="00932E18">
        <w:rPr>
          <w:rFonts w:ascii="Calibri" w:hAnsi="Calibri" w:cs="Calibri"/>
          <w:sz w:val="20"/>
          <w:szCs w:val="22"/>
        </w:rPr>
        <w:t xml:space="preserve">  </w:t>
      </w:r>
    </w:p>
    <w:p w14:paraId="513DA1E0" w14:textId="77777777" w:rsidR="00E51893" w:rsidRPr="00932E18" w:rsidRDefault="00E51893" w:rsidP="00E51893">
      <w:pPr>
        <w:autoSpaceDE w:val="0"/>
        <w:autoSpaceDN w:val="0"/>
        <w:adjustRightInd w:val="0"/>
        <w:rPr>
          <w:rFonts w:ascii="Calibri" w:hAnsi="Calibri" w:cs="Calibri"/>
          <w:sz w:val="20"/>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090"/>
      </w:tblGrid>
      <w:tr w:rsidR="00E51893" w:rsidRPr="00932E18" w14:paraId="256883B5" w14:textId="77777777" w:rsidTr="008A7B1B">
        <w:trPr>
          <w:tblHeader/>
        </w:trPr>
        <w:tc>
          <w:tcPr>
            <w:tcW w:w="6374" w:type="dxa"/>
            <w:tcBorders>
              <w:top w:val="single" w:sz="4" w:space="0" w:color="auto"/>
              <w:left w:val="single" w:sz="4" w:space="0" w:color="auto"/>
              <w:bottom w:val="single" w:sz="4" w:space="0" w:color="auto"/>
              <w:right w:val="single" w:sz="4" w:space="0" w:color="auto"/>
            </w:tcBorders>
          </w:tcPr>
          <w:p w14:paraId="469D656A" w14:textId="77777777" w:rsidR="00E51893" w:rsidRPr="00932E18" w:rsidRDefault="00E51893" w:rsidP="008A7B1B">
            <w:pPr>
              <w:keepNext/>
              <w:autoSpaceDE w:val="0"/>
              <w:autoSpaceDN w:val="0"/>
              <w:adjustRightInd w:val="0"/>
              <w:rPr>
                <w:rFonts w:ascii="Calibri" w:hAnsi="Calibri" w:cs="Calibri"/>
                <w:b/>
                <w:sz w:val="20"/>
                <w:szCs w:val="22"/>
              </w:rPr>
            </w:pPr>
            <w:r w:rsidRPr="00932E18">
              <w:rPr>
                <w:rFonts w:ascii="Calibri" w:hAnsi="Calibri" w:cs="Calibri"/>
                <w:b/>
                <w:sz w:val="20"/>
                <w:szCs w:val="22"/>
              </w:rPr>
              <w:t xml:space="preserve">Requirements </w:t>
            </w:r>
          </w:p>
        </w:tc>
        <w:tc>
          <w:tcPr>
            <w:tcW w:w="3090" w:type="dxa"/>
            <w:tcBorders>
              <w:top w:val="single" w:sz="4" w:space="0" w:color="auto"/>
              <w:left w:val="single" w:sz="4" w:space="0" w:color="auto"/>
              <w:bottom w:val="single" w:sz="4" w:space="0" w:color="auto"/>
              <w:right w:val="single" w:sz="4" w:space="0" w:color="auto"/>
            </w:tcBorders>
          </w:tcPr>
          <w:p w14:paraId="62F78499" w14:textId="77777777" w:rsidR="00E51893" w:rsidRPr="00932E18" w:rsidRDefault="00E51893" w:rsidP="00E51893">
            <w:pPr>
              <w:autoSpaceDE w:val="0"/>
              <w:autoSpaceDN w:val="0"/>
              <w:adjustRightInd w:val="0"/>
              <w:rPr>
                <w:rFonts w:ascii="Calibri" w:hAnsi="Calibri" w:cs="Calibri"/>
                <w:b/>
                <w:sz w:val="20"/>
                <w:szCs w:val="22"/>
              </w:rPr>
            </w:pPr>
            <w:r w:rsidRPr="00932E18">
              <w:rPr>
                <w:rFonts w:ascii="Calibri" w:hAnsi="Calibri" w:cs="Calibri"/>
                <w:b/>
                <w:sz w:val="20"/>
                <w:szCs w:val="22"/>
              </w:rPr>
              <w:t xml:space="preserve">Points </w:t>
            </w:r>
          </w:p>
        </w:tc>
      </w:tr>
      <w:tr w:rsidR="00E51893" w:rsidRPr="00932E18" w14:paraId="42C3A662" w14:textId="77777777" w:rsidTr="008A7B1B">
        <w:tc>
          <w:tcPr>
            <w:tcW w:w="6374" w:type="dxa"/>
            <w:tcBorders>
              <w:top w:val="single" w:sz="4" w:space="0" w:color="auto"/>
              <w:left w:val="single" w:sz="4" w:space="0" w:color="auto"/>
              <w:bottom w:val="single" w:sz="4" w:space="0" w:color="auto"/>
              <w:right w:val="single" w:sz="4" w:space="0" w:color="auto"/>
            </w:tcBorders>
          </w:tcPr>
          <w:p w14:paraId="22ED3F31" w14:textId="77777777" w:rsidR="00E51893" w:rsidRPr="00932E18" w:rsidRDefault="00C252C0"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Agree a detailed marketing strategy with relevant </w:t>
            </w:r>
            <w:r w:rsidR="002E215B" w:rsidRPr="00932E18">
              <w:rPr>
                <w:rFonts w:ascii="Calibri" w:hAnsi="Calibri" w:cs="Calibri"/>
                <w:sz w:val="20"/>
                <w:szCs w:val="22"/>
              </w:rPr>
              <w:t>New Zealand Government</w:t>
            </w:r>
            <w:r w:rsidRPr="00932E18">
              <w:rPr>
                <w:rFonts w:ascii="Calibri" w:hAnsi="Calibri" w:cs="Calibri"/>
                <w:sz w:val="20"/>
                <w:szCs w:val="22"/>
              </w:rPr>
              <w:t xml:space="preserve"> agencies or related entities to enable New Zealand to be showcased as a screen production destination.  At a minimum this would include enhanced access to the production (during and post shoot) including the ability to interview key cast and crew, access key production statistics and access to screen production assets (e.g. publicity materials).</w:t>
            </w:r>
          </w:p>
          <w:p w14:paraId="75CAC6F5" w14:textId="77777777" w:rsidR="00E51893" w:rsidRPr="00932E18" w:rsidRDefault="00E51893" w:rsidP="00E51893">
            <w:pPr>
              <w:autoSpaceDE w:val="0"/>
              <w:autoSpaceDN w:val="0"/>
              <w:adjustRightInd w:val="0"/>
              <w:rPr>
                <w:rFonts w:ascii="Calibri" w:hAnsi="Calibri" w:cs="Calibri"/>
                <w:sz w:val="20"/>
                <w:szCs w:val="22"/>
              </w:rPr>
            </w:pPr>
          </w:p>
        </w:tc>
        <w:tc>
          <w:tcPr>
            <w:tcW w:w="3090" w:type="dxa"/>
            <w:tcBorders>
              <w:top w:val="single" w:sz="4" w:space="0" w:color="auto"/>
              <w:left w:val="single" w:sz="4" w:space="0" w:color="auto"/>
              <w:bottom w:val="single" w:sz="4" w:space="0" w:color="auto"/>
              <w:right w:val="single" w:sz="4" w:space="0" w:color="auto"/>
            </w:tcBorders>
          </w:tcPr>
          <w:p w14:paraId="54547DA9"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1 point</w:t>
            </w:r>
          </w:p>
          <w:p w14:paraId="66060428" w14:textId="77777777" w:rsidR="00E51893" w:rsidRPr="00932E18" w:rsidRDefault="00E51893" w:rsidP="00E51893">
            <w:pPr>
              <w:autoSpaceDE w:val="0"/>
              <w:autoSpaceDN w:val="0"/>
              <w:adjustRightInd w:val="0"/>
              <w:rPr>
                <w:rFonts w:ascii="Calibri" w:hAnsi="Calibri" w:cs="Calibri"/>
                <w:sz w:val="20"/>
                <w:szCs w:val="22"/>
              </w:rPr>
            </w:pPr>
          </w:p>
        </w:tc>
      </w:tr>
      <w:tr w:rsidR="00E51893" w:rsidRPr="00932E18" w14:paraId="68117C18" w14:textId="77777777">
        <w:tc>
          <w:tcPr>
            <w:tcW w:w="9464" w:type="dxa"/>
            <w:gridSpan w:val="2"/>
            <w:tcBorders>
              <w:top w:val="single" w:sz="4" w:space="0" w:color="auto"/>
              <w:left w:val="single" w:sz="4" w:space="0" w:color="auto"/>
              <w:bottom w:val="single" w:sz="4" w:space="0" w:color="auto"/>
              <w:right w:val="single" w:sz="4" w:space="0" w:color="auto"/>
            </w:tcBorders>
          </w:tcPr>
          <w:p w14:paraId="32BA576B"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Some productions are better placed than others to be able to showcase New Zealand and provide marketing opportunities of significance.  It is expected that applicants able to achieve two or three points in D1 will be able to demonstrate the geographic and demographic markets their production </w:t>
            </w:r>
            <w:r w:rsidR="001A1408" w:rsidRPr="00932E18">
              <w:rPr>
                <w:rFonts w:ascii="Calibri" w:hAnsi="Calibri" w:cs="Calibri"/>
                <w:sz w:val="20"/>
                <w:szCs w:val="22"/>
              </w:rPr>
              <w:t xml:space="preserve">(or content promoting that production or New Zealand in general) </w:t>
            </w:r>
            <w:r w:rsidRPr="00932E18">
              <w:rPr>
                <w:rFonts w:ascii="Calibri" w:hAnsi="Calibri" w:cs="Calibri"/>
                <w:sz w:val="20"/>
                <w:szCs w:val="22"/>
              </w:rPr>
              <w:t xml:space="preserve">will reach and that these align with New Zealand’s interests. They will also be able to demonstrate their capacity to work with New Zealand to realise effective marketing partnerships. </w:t>
            </w:r>
          </w:p>
          <w:p w14:paraId="1D0656FE" w14:textId="77777777" w:rsidR="00E51893" w:rsidRDefault="00E51893" w:rsidP="00E51893">
            <w:pPr>
              <w:autoSpaceDE w:val="0"/>
              <w:autoSpaceDN w:val="0"/>
              <w:adjustRightInd w:val="0"/>
              <w:rPr>
                <w:rFonts w:ascii="Calibri" w:hAnsi="Calibri" w:cs="Calibri"/>
                <w:sz w:val="20"/>
                <w:szCs w:val="22"/>
              </w:rPr>
            </w:pPr>
          </w:p>
          <w:p w14:paraId="7B37605A" w14:textId="77777777" w:rsidR="00920864" w:rsidRPr="00932E18" w:rsidRDefault="00920864" w:rsidP="00E51893">
            <w:pPr>
              <w:autoSpaceDE w:val="0"/>
              <w:autoSpaceDN w:val="0"/>
              <w:adjustRightInd w:val="0"/>
              <w:rPr>
                <w:rFonts w:ascii="Calibri" w:hAnsi="Calibri" w:cs="Calibri"/>
                <w:sz w:val="20"/>
                <w:szCs w:val="22"/>
              </w:rPr>
            </w:pPr>
          </w:p>
        </w:tc>
      </w:tr>
      <w:tr w:rsidR="00E51893" w:rsidRPr="00932E18" w14:paraId="3E807719" w14:textId="77777777" w:rsidTr="008A7B1B">
        <w:tc>
          <w:tcPr>
            <w:tcW w:w="6374" w:type="dxa"/>
            <w:tcBorders>
              <w:top w:val="single" w:sz="4" w:space="0" w:color="auto"/>
              <w:left w:val="single" w:sz="4" w:space="0" w:color="auto"/>
              <w:bottom w:val="single" w:sz="4" w:space="0" w:color="auto"/>
              <w:right w:val="single" w:sz="4" w:space="0" w:color="auto"/>
            </w:tcBorders>
          </w:tcPr>
          <w:p w14:paraId="57491C90" w14:textId="77777777" w:rsidR="00B52731" w:rsidRPr="00932E18" w:rsidRDefault="00C252C0" w:rsidP="00E51893">
            <w:pPr>
              <w:autoSpaceDE w:val="0"/>
              <w:autoSpaceDN w:val="0"/>
              <w:adjustRightInd w:val="0"/>
              <w:rPr>
                <w:rFonts w:ascii="Calibri" w:hAnsi="Calibri" w:cs="Calibri"/>
                <w:sz w:val="20"/>
                <w:szCs w:val="22"/>
              </w:rPr>
            </w:pPr>
            <w:r w:rsidRPr="00932E18">
              <w:rPr>
                <w:rFonts w:ascii="Calibri" w:hAnsi="Calibri" w:cs="Calibri"/>
                <w:sz w:val="20"/>
                <w:szCs w:val="22"/>
              </w:rPr>
              <w:lastRenderedPageBreak/>
              <w:t xml:space="preserve">Agree a detailed marketing strategy with </w:t>
            </w:r>
            <w:r w:rsidR="001A1408" w:rsidRPr="00932E18">
              <w:rPr>
                <w:rFonts w:ascii="Calibri" w:hAnsi="Calibri" w:cs="Calibri"/>
                <w:sz w:val="20"/>
                <w:szCs w:val="22"/>
              </w:rPr>
              <w:t xml:space="preserve">a </w:t>
            </w:r>
            <w:r w:rsidR="002E215B" w:rsidRPr="00932E18">
              <w:rPr>
                <w:rFonts w:ascii="Calibri" w:hAnsi="Calibri" w:cs="Calibri"/>
                <w:sz w:val="20"/>
                <w:szCs w:val="22"/>
              </w:rPr>
              <w:t>New Zealand Government</w:t>
            </w:r>
            <w:r w:rsidRPr="00932E18">
              <w:rPr>
                <w:rFonts w:ascii="Calibri" w:hAnsi="Calibri" w:cs="Calibri"/>
                <w:sz w:val="20"/>
                <w:szCs w:val="22"/>
              </w:rPr>
              <w:t xml:space="preserve"> agenc</w:t>
            </w:r>
            <w:r w:rsidR="001A1408" w:rsidRPr="00932E18">
              <w:rPr>
                <w:rFonts w:ascii="Calibri" w:hAnsi="Calibri" w:cs="Calibri"/>
                <w:sz w:val="20"/>
                <w:szCs w:val="22"/>
              </w:rPr>
              <w:t>y</w:t>
            </w:r>
            <w:r w:rsidRPr="00932E18">
              <w:rPr>
                <w:rFonts w:ascii="Calibri" w:hAnsi="Calibri" w:cs="Calibri"/>
                <w:sz w:val="20"/>
                <w:szCs w:val="22"/>
              </w:rPr>
              <w:t xml:space="preserve"> or related entit</w:t>
            </w:r>
            <w:r w:rsidR="001A1408" w:rsidRPr="00932E18">
              <w:rPr>
                <w:rFonts w:ascii="Calibri" w:hAnsi="Calibri" w:cs="Calibri"/>
                <w:sz w:val="20"/>
                <w:szCs w:val="22"/>
              </w:rPr>
              <w:t>y</w:t>
            </w:r>
            <w:r w:rsidRPr="00932E18">
              <w:rPr>
                <w:rFonts w:ascii="Calibri" w:hAnsi="Calibri" w:cs="Calibri"/>
                <w:sz w:val="20"/>
                <w:szCs w:val="22"/>
              </w:rPr>
              <w:t xml:space="preserve"> to enable New Zealand to be showcased as </w:t>
            </w:r>
            <w:r w:rsidR="001A1408" w:rsidRPr="00932E18">
              <w:rPr>
                <w:rFonts w:ascii="Calibri" w:hAnsi="Calibri" w:cs="Calibri"/>
                <w:sz w:val="20"/>
                <w:szCs w:val="22"/>
              </w:rPr>
              <w:t>more than</w:t>
            </w:r>
            <w:r w:rsidRPr="00932E18">
              <w:rPr>
                <w:rFonts w:ascii="Calibri" w:hAnsi="Calibri" w:cs="Calibri"/>
                <w:sz w:val="20"/>
                <w:szCs w:val="22"/>
              </w:rPr>
              <w:t xml:space="preserve"> a screen production destination.  This would involve an agreement with</w:t>
            </w:r>
            <w:r w:rsidR="007521F7" w:rsidRPr="00932E18">
              <w:rPr>
                <w:rFonts w:ascii="Calibri" w:hAnsi="Calibri" w:cs="Calibri"/>
                <w:sz w:val="20"/>
                <w:szCs w:val="22"/>
              </w:rPr>
              <w:t xml:space="preserve"> one or more</w:t>
            </w:r>
            <w:r w:rsidRPr="00932E18">
              <w:rPr>
                <w:rFonts w:ascii="Calibri" w:hAnsi="Calibri" w:cs="Calibri"/>
                <w:sz w:val="20"/>
                <w:szCs w:val="22"/>
              </w:rPr>
              <w:t xml:space="preserve"> non-screen </w:t>
            </w:r>
            <w:r w:rsidR="002E215B" w:rsidRPr="00932E18">
              <w:rPr>
                <w:rFonts w:ascii="Calibri" w:hAnsi="Calibri" w:cs="Calibri"/>
                <w:sz w:val="20"/>
                <w:szCs w:val="22"/>
              </w:rPr>
              <w:t>New Zealand Government</w:t>
            </w:r>
            <w:r w:rsidRPr="00932E18">
              <w:rPr>
                <w:rFonts w:ascii="Calibri" w:hAnsi="Calibri" w:cs="Calibri"/>
                <w:sz w:val="20"/>
                <w:szCs w:val="22"/>
              </w:rPr>
              <w:t xml:space="preserve"> agenc</w:t>
            </w:r>
            <w:r w:rsidR="007521F7" w:rsidRPr="00932E18">
              <w:rPr>
                <w:rFonts w:ascii="Calibri" w:hAnsi="Calibri" w:cs="Calibri"/>
                <w:sz w:val="20"/>
                <w:szCs w:val="22"/>
              </w:rPr>
              <w:t>ies</w:t>
            </w:r>
            <w:r w:rsidRPr="00932E18">
              <w:rPr>
                <w:rFonts w:ascii="Calibri" w:hAnsi="Calibri" w:cs="Calibri"/>
                <w:sz w:val="20"/>
                <w:szCs w:val="22"/>
              </w:rPr>
              <w:t xml:space="preserve"> or related entit</w:t>
            </w:r>
            <w:r w:rsidR="007521F7" w:rsidRPr="00932E18">
              <w:rPr>
                <w:rFonts w:ascii="Calibri" w:hAnsi="Calibri" w:cs="Calibri"/>
                <w:sz w:val="20"/>
                <w:szCs w:val="22"/>
              </w:rPr>
              <w:t>ies</w:t>
            </w:r>
            <w:r w:rsidR="00B52731" w:rsidRPr="00932E18">
              <w:rPr>
                <w:rFonts w:ascii="Calibri" w:hAnsi="Calibri" w:cs="Calibri"/>
                <w:sz w:val="20"/>
                <w:szCs w:val="22"/>
              </w:rPr>
              <w:t xml:space="preserve"> enabling </w:t>
            </w:r>
            <w:r w:rsidR="007521F7" w:rsidRPr="00932E18">
              <w:rPr>
                <w:rFonts w:ascii="Calibri" w:hAnsi="Calibri" w:cs="Calibri"/>
                <w:sz w:val="20"/>
                <w:szCs w:val="22"/>
              </w:rPr>
              <w:t>them</w:t>
            </w:r>
            <w:r w:rsidR="00B52731" w:rsidRPr="00932E18">
              <w:rPr>
                <w:rFonts w:ascii="Calibri" w:hAnsi="Calibri" w:cs="Calibri"/>
                <w:sz w:val="20"/>
                <w:szCs w:val="22"/>
              </w:rPr>
              <w:t xml:space="preserve"> to generate </w:t>
            </w:r>
            <w:r w:rsidR="001A1408" w:rsidRPr="00932E18">
              <w:rPr>
                <w:rFonts w:ascii="Calibri" w:hAnsi="Calibri" w:cs="Calibri"/>
                <w:sz w:val="20"/>
                <w:szCs w:val="22"/>
              </w:rPr>
              <w:t>its</w:t>
            </w:r>
            <w:r w:rsidR="00B52731" w:rsidRPr="00932E18">
              <w:rPr>
                <w:rFonts w:ascii="Calibri" w:hAnsi="Calibri" w:cs="Calibri"/>
                <w:sz w:val="20"/>
                <w:szCs w:val="22"/>
              </w:rPr>
              <w:t xml:space="preserve"> own marketing content</w:t>
            </w:r>
            <w:r w:rsidRPr="00932E18">
              <w:rPr>
                <w:rFonts w:ascii="Calibri" w:hAnsi="Calibri" w:cs="Calibri"/>
                <w:sz w:val="20"/>
                <w:szCs w:val="22"/>
              </w:rPr>
              <w:t xml:space="preserve">.  </w:t>
            </w:r>
            <w:r w:rsidR="00B52731" w:rsidRPr="00932E18">
              <w:rPr>
                <w:rFonts w:ascii="Calibri" w:hAnsi="Calibri" w:cs="Calibri"/>
                <w:sz w:val="20"/>
                <w:szCs w:val="22"/>
              </w:rPr>
              <w:t xml:space="preserve">This agreement </w:t>
            </w:r>
            <w:r w:rsidR="00A62015" w:rsidRPr="00932E18">
              <w:rPr>
                <w:rFonts w:ascii="Calibri" w:hAnsi="Calibri" w:cs="Calibri"/>
                <w:sz w:val="20"/>
                <w:szCs w:val="22"/>
              </w:rPr>
              <w:t xml:space="preserve">could </w:t>
            </w:r>
            <w:r w:rsidR="00B52731" w:rsidRPr="00932E18">
              <w:rPr>
                <w:rFonts w:ascii="Calibri" w:hAnsi="Calibri" w:cs="Calibri"/>
                <w:sz w:val="20"/>
                <w:szCs w:val="22"/>
              </w:rPr>
              <w:t xml:space="preserve">include: </w:t>
            </w:r>
          </w:p>
          <w:p w14:paraId="394798F2" w14:textId="77777777" w:rsidR="00B52731" w:rsidRPr="00932E18" w:rsidRDefault="00B52731" w:rsidP="00E51893">
            <w:pPr>
              <w:autoSpaceDE w:val="0"/>
              <w:autoSpaceDN w:val="0"/>
              <w:adjustRightInd w:val="0"/>
              <w:rPr>
                <w:rFonts w:ascii="Calibri" w:hAnsi="Calibri" w:cs="Calibri"/>
                <w:sz w:val="20"/>
                <w:szCs w:val="22"/>
              </w:rPr>
            </w:pPr>
          </w:p>
          <w:p w14:paraId="109AFE85" w14:textId="77777777" w:rsidR="00B52731" w:rsidRPr="00932E18" w:rsidRDefault="00B52731" w:rsidP="00B52731">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1. Access to screen production assets including branding, imaging and moving footage for use in paid, owned and earned media.</w:t>
            </w:r>
          </w:p>
          <w:p w14:paraId="0CDBF540" w14:textId="77777777" w:rsidR="00B52731" w:rsidRPr="00932E18" w:rsidRDefault="00B52731" w:rsidP="00B52731">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2. The ability to interview key cast and crew while they are in New Zealand for use in paid, owned and earned media.</w:t>
            </w:r>
          </w:p>
          <w:p w14:paraId="66962001" w14:textId="77777777" w:rsidR="00B52731" w:rsidRPr="00932E18" w:rsidRDefault="00B52731" w:rsidP="00B52731">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3. Opportunities for media to visit and experience location shooting (when appropriate).</w:t>
            </w:r>
          </w:p>
          <w:p w14:paraId="34A40E04" w14:textId="77777777" w:rsidR="00B52731" w:rsidRPr="00932E18" w:rsidRDefault="00B52731" w:rsidP="00B52731">
            <w:pPr>
              <w:pStyle w:val="Body1"/>
              <w:rPr>
                <w:rFonts w:ascii="Calibri" w:eastAsia="Times New Roman" w:hAnsi="Calibri" w:cs="Calibri"/>
                <w:color w:val="auto"/>
                <w:sz w:val="20"/>
                <w:szCs w:val="22"/>
                <w:lang w:val="en-US" w:eastAsia="en-US"/>
              </w:rPr>
            </w:pPr>
            <w:r w:rsidRPr="00932E18">
              <w:rPr>
                <w:rFonts w:ascii="Calibri" w:eastAsia="Times New Roman" w:hAnsi="Calibri" w:cs="Calibri"/>
                <w:color w:val="auto"/>
                <w:sz w:val="20"/>
                <w:szCs w:val="22"/>
                <w:lang w:val="en-US" w:eastAsia="en-US"/>
              </w:rPr>
              <w:t>4. Opportunities around the premiere and release of the screen production worldwide.</w:t>
            </w:r>
          </w:p>
          <w:p w14:paraId="5FDD8F7A" w14:textId="77777777" w:rsidR="00E51893" w:rsidRPr="00932E18" w:rsidRDefault="001A1408" w:rsidP="008A7B1B">
            <w:pPr>
              <w:pStyle w:val="Body1"/>
              <w:rPr>
                <w:rFonts w:ascii="Calibri" w:hAnsi="Calibri" w:cs="Calibri"/>
                <w:color w:val="auto"/>
                <w:sz w:val="20"/>
                <w:szCs w:val="22"/>
              </w:rPr>
            </w:pPr>
            <w:r w:rsidRPr="00932E18">
              <w:rPr>
                <w:rFonts w:ascii="Calibri" w:eastAsia="Times New Roman" w:hAnsi="Calibri" w:cs="Calibri"/>
                <w:color w:val="auto"/>
                <w:sz w:val="20"/>
                <w:szCs w:val="22"/>
                <w:lang w:val="en-US" w:eastAsia="en-US"/>
              </w:rPr>
              <w:t xml:space="preserve">5. Opportunities to access the fan base of the production. </w:t>
            </w:r>
            <w:r w:rsidR="00C252C0" w:rsidRPr="00932E18">
              <w:rPr>
                <w:rFonts w:ascii="Calibri" w:hAnsi="Calibri" w:cs="Calibri"/>
                <w:color w:val="auto"/>
                <w:sz w:val="20"/>
                <w:szCs w:val="22"/>
              </w:rPr>
              <w:t xml:space="preserve"> </w:t>
            </w:r>
          </w:p>
          <w:p w14:paraId="3889A505" w14:textId="77777777" w:rsidR="00E51893" w:rsidRPr="00932E18" w:rsidRDefault="00E51893" w:rsidP="00E51893">
            <w:pPr>
              <w:autoSpaceDE w:val="0"/>
              <w:autoSpaceDN w:val="0"/>
              <w:adjustRightInd w:val="0"/>
              <w:rPr>
                <w:rFonts w:ascii="Calibri" w:hAnsi="Calibri" w:cs="Calibri"/>
                <w:sz w:val="20"/>
                <w:szCs w:val="22"/>
              </w:rPr>
            </w:pPr>
          </w:p>
        </w:tc>
        <w:tc>
          <w:tcPr>
            <w:tcW w:w="3090" w:type="dxa"/>
            <w:tcBorders>
              <w:top w:val="single" w:sz="4" w:space="0" w:color="auto"/>
              <w:left w:val="single" w:sz="4" w:space="0" w:color="auto"/>
              <w:bottom w:val="single" w:sz="4" w:space="0" w:color="auto"/>
              <w:right w:val="single" w:sz="4" w:space="0" w:color="auto"/>
            </w:tcBorders>
          </w:tcPr>
          <w:p w14:paraId="5CE0A41A"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2 points</w:t>
            </w:r>
          </w:p>
          <w:p w14:paraId="29079D35" w14:textId="77777777" w:rsidR="00E51893" w:rsidRPr="00932E18" w:rsidRDefault="00E51893" w:rsidP="00E51893">
            <w:pPr>
              <w:autoSpaceDE w:val="0"/>
              <w:autoSpaceDN w:val="0"/>
              <w:adjustRightInd w:val="0"/>
              <w:rPr>
                <w:rFonts w:ascii="Calibri" w:hAnsi="Calibri" w:cs="Calibri"/>
                <w:sz w:val="20"/>
                <w:szCs w:val="22"/>
              </w:rPr>
            </w:pPr>
          </w:p>
          <w:p w14:paraId="17686DC7" w14:textId="77777777" w:rsidR="00E51893" w:rsidRPr="00932E18" w:rsidRDefault="00E51893" w:rsidP="00E51893">
            <w:pPr>
              <w:autoSpaceDE w:val="0"/>
              <w:autoSpaceDN w:val="0"/>
              <w:adjustRightInd w:val="0"/>
              <w:rPr>
                <w:rFonts w:ascii="Calibri" w:hAnsi="Calibri" w:cs="Calibri"/>
                <w:sz w:val="20"/>
                <w:szCs w:val="22"/>
              </w:rPr>
            </w:pPr>
          </w:p>
          <w:p w14:paraId="53BD644D" w14:textId="77777777" w:rsidR="00E51893" w:rsidRPr="00932E18" w:rsidRDefault="00E51893" w:rsidP="00E51893">
            <w:pPr>
              <w:autoSpaceDE w:val="0"/>
              <w:autoSpaceDN w:val="0"/>
              <w:adjustRightInd w:val="0"/>
              <w:rPr>
                <w:rFonts w:ascii="Calibri" w:hAnsi="Calibri" w:cs="Calibri"/>
                <w:sz w:val="20"/>
                <w:szCs w:val="22"/>
              </w:rPr>
            </w:pPr>
          </w:p>
        </w:tc>
      </w:tr>
      <w:tr w:rsidR="00E51893" w:rsidRPr="00932E18" w14:paraId="3B7185F8" w14:textId="77777777" w:rsidTr="008A7B1B">
        <w:tc>
          <w:tcPr>
            <w:tcW w:w="6374" w:type="dxa"/>
            <w:tcBorders>
              <w:top w:val="single" w:sz="4" w:space="0" w:color="auto"/>
              <w:left w:val="single" w:sz="4" w:space="0" w:color="auto"/>
              <w:bottom w:val="single" w:sz="4" w:space="0" w:color="auto"/>
              <w:right w:val="single" w:sz="4" w:space="0" w:color="auto"/>
            </w:tcBorders>
          </w:tcPr>
          <w:p w14:paraId="5E14A1FC" w14:textId="77777777" w:rsidR="00B52731" w:rsidRPr="00932E18" w:rsidRDefault="00E51893" w:rsidP="00B52731">
            <w:pPr>
              <w:autoSpaceDE w:val="0"/>
              <w:autoSpaceDN w:val="0"/>
              <w:adjustRightInd w:val="0"/>
              <w:rPr>
                <w:rFonts w:ascii="Calibri" w:hAnsi="Calibri" w:cs="Calibri"/>
                <w:sz w:val="20"/>
                <w:szCs w:val="22"/>
              </w:rPr>
            </w:pPr>
            <w:r w:rsidRPr="00932E18">
              <w:rPr>
                <w:rFonts w:ascii="Calibri" w:hAnsi="Calibri" w:cs="Calibri"/>
                <w:sz w:val="20"/>
                <w:szCs w:val="22"/>
              </w:rPr>
              <w:t xml:space="preserve">As above, </w:t>
            </w:r>
            <w:r w:rsidR="00B52731" w:rsidRPr="00932E18">
              <w:rPr>
                <w:rFonts w:ascii="Calibri" w:hAnsi="Calibri" w:cs="Calibri"/>
                <w:sz w:val="20"/>
                <w:szCs w:val="22"/>
              </w:rPr>
              <w:t>but</w:t>
            </w:r>
            <w:r w:rsidRPr="00932E18">
              <w:rPr>
                <w:rFonts w:ascii="Calibri" w:hAnsi="Calibri" w:cs="Calibri"/>
                <w:sz w:val="20"/>
                <w:szCs w:val="22"/>
              </w:rPr>
              <w:t xml:space="preserve"> with </w:t>
            </w:r>
            <w:r w:rsidR="007521F7" w:rsidRPr="00932E18">
              <w:rPr>
                <w:rFonts w:ascii="Calibri" w:hAnsi="Calibri" w:cs="Calibri"/>
                <w:sz w:val="20"/>
                <w:szCs w:val="22"/>
              </w:rPr>
              <w:t>a larger number of</w:t>
            </w:r>
            <w:r w:rsidR="00B52731" w:rsidRPr="00932E18">
              <w:rPr>
                <w:rFonts w:ascii="Calibri" w:hAnsi="Calibri" w:cs="Calibri"/>
                <w:sz w:val="20"/>
                <w:szCs w:val="22"/>
              </w:rPr>
              <w:t xml:space="preserve"> </w:t>
            </w:r>
            <w:r w:rsidR="002E215B" w:rsidRPr="00932E18">
              <w:rPr>
                <w:rFonts w:ascii="Calibri" w:hAnsi="Calibri" w:cs="Calibri"/>
                <w:sz w:val="20"/>
                <w:szCs w:val="22"/>
              </w:rPr>
              <w:t>New Zealand Government</w:t>
            </w:r>
            <w:r w:rsidRPr="00932E18">
              <w:rPr>
                <w:rFonts w:ascii="Calibri" w:hAnsi="Calibri" w:cs="Calibri"/>
                <w:sz w:val="20"/>
                <w:szCs w:val="22"/>
              </w:rPr>
              <w:t xml:space="preserve"> </w:t>
            </w:r>
            <w:r w:rsidR="00B52731" w:rsidRPr="00932E18">
              <w:rPr>
                <w:rFonts w:ascii="Calibri" w:hAnsi="Calibri" w:cs="Calibri"/>
                <w:sz w:val="20"/>
                <w:szCs w:val="22"/>
              </w:rPr>
              <w:t>agenc</w:t>
            </w:r>
            <w:r w:rsidR="007521F7" w:rsidRPr="00932E18">
              <w:rPr>
                <w:rFonts w:ascii="Calibri" w:hAnsi="Calibri" w:cs="Calibri"/>
                <w:sz w:val="20"/>
                <w:szCs w:val="22"/>
              </w:rPr>
              <w:t>ies</w:t>
            </w:r>
            <w:r w:rsidR="00B52731" w:rsidRPr="00932E18">
              <w:rPr>
                <w:rFonts w:ascii="Calibri" w:hAnsi="Calibri" w:cs="Calibri"/>
                <w:sz w:val="20"/>
                <w:szCs w:val="22"/>
              </w:rPr>
              <w:t xml:space="preserve"> or related entit</w:t>
            </w:r>
            <w:r w:rsidR="007521F7" w:rsidRPr="00932E18">
              <w:rPr>
                <w:rFonts w:ascii="Calibri" w:hAnsi="Calibri" w:cs="Calibri"/>
                <w:sz w:val="20"/>
                <w:szCs w:val="22"/>
              </w:rPr>
              <w:t>ies</w:t>
            </w:r>
            <w:r w:rsidR="00B52731" w:rsidRPr="00932E18">
              <w:rPr>
                <w:rFonts w:ascii="Calibri" w:hAnsi="Calibri" w:cs="Calibri"/>
                <w:sz w:val="20"/>
                <w:szCs w:val="22"/>
              </w:rPr>
              <w:t xml:space="preserve">.  </w:t>
            </w:r>
            <w:r w:rsidR="00B52731" w:rsidRPr="00932E18">
              <w:rPr>
                <w:rFonts w:ascii="Calibri" w:hAnsi="Calibri" w:cs="Calibri"/>
                <w:i/>
                <w:sz w:val="20"/>
                <w:szCs w:val="22"/>
              </w:rPr>
              <w:t>The Hobbit</w:t>
            </w:r>
            <w:r w:rsidR="00B52731" w:rsidRPr="00932E18">
              <w:rPr>
                <w:rFonts w:ascii="Calibri" w:hAnsi="Calibri" w:cs="Calibri"/>
                <w:sz w:val="20"/>
                <w:szCs w:val="22"/>
              </w:rPr>
              <w:t xml:space="preserve"> is an example of this type of partnership.  </w:t>
            </w:r>
          </w:p>
          <w:p w14:paraId="1A3FAC43" w14:textId="77777777" w:rsidR="00B52731" w:rsidRPr="00932E18" w:rsidRDefault="00B52731" w:rsidP="00B52731">
            <w:pPr>
              <w:autoSpaceDE w:val="0"/>
              <w:autoSpaceDN w:val="0"/>
              <w:adjustRightInd w:val="0"/>
              <w:rPr>
                <w:rFonts w:ascii="Calibri" w:hAnsi="Calibri" w:cs="Calibri"/>
                <w:sz w:val="20"/>
                <w:szCs w:val="22"/>
              </w:rPr>
            </w:pPr>
          </w:p>
          <w:p w14:paraId="35AFCBDD" w14:textId="77777777" w:rsidR="00B52731" w:rsidRPr="00932E18" w:rsidRDefault="00B52731" w:rsidP="00B52731">
            <w:pPr>
              <w:autoSpaceDE w:val="0"/>
              <w:autoSpaceDN w:val="0"/>
              <w:adjustRightInd w:val="0"/>
              <w:rPr>
                <w:rFonts w:ascii="Calibri" w:hAnsi="Calibri" w:cs="Calibri"/>
                <w:sz w:val="20"/>
                <w:szCs w:val="22"/>
              </w:rPr>
            </w:pPr>
            <w:r w:rsidRPr="00932E18">
              <w:rPr>
                <w:rFonts w:ascii="Calibri" w:hAnsi="Calibri" w:cs="Calibri"/>
                <w:sz w:val="20"/>
                <w:szCs w:val="22"/>
              </w:rPr>
              <w:t xml:space="preserve">It is expected that only very large budget, high profile productions would be able to gain three points, e.g. tent-pole films or established series. </w:t>
            </w:r>
          </w:p>
          <w:p w14:paraId="2BBD94B2" w14:textId="77777777" w:rsidR="00E51893" w:rsidRPr="00932E18" w:rsidRDefault="00E51893" w:rsidP="00E51893">
            <w:pPr>
              <w:pStyle w:val="Body1"/>
              <w:rPr>
                <w:rFonts w:ascii="Calibri" w:eastAsia="Times New Roman" w:hAnsi="Calibri" w:cs="Calibri"/>
                <w:color w:val="auto"/>
                <w:sz w:val="20"/>
                <w:szCs w:val="22"/>
                <w:lang w:val="en-US" w:eastAsia="en-US"/>
              </w:rPr>
            </w:pPr>
          </w:p>
          <w:p w14:paraId="5854DE7F" w14:textId="77777777" w:rsidR="00E51893" w:rsidRPr="00932E18" w:rsidRDefault="00E51893" w:rsidP="00B52731">
            <w:pPr>
              <w:pStyle w:val="Body1"/>
              <w:rPr>
                <w:rFonts w:ascii="Calibri" w:hAnsi="Calibri" w:cs="Calibri"/>
                <w:color w:val="auto"/>
                <w:sz w:val="20"/>
                <w:szCs w:val="22"/>
              </w:rPr>
            </w:pPr>
          </w:p>
        </w:tc>
        <w:tc>
          <w:tcPr>
            <w:tcW w:w="3090" w:type="dxa"/>
            <w:tcBorders>
              <w:top w:val="single" w:sz="4" w:space="0" w:color="auto"/>
              <w:left w:val="single" w:sz="4" w:space="0" w:color="auto"/>
              <w:bottom w:val="single" w:sz="4" w:space="0" w:color="auto"/>
              <w:right w:val="single" w:sz="4" w:space="0" w:color="auto"/>
            </w:tcBorders>
          </w:tcPr>
          <w:p w14:paraId="0C776760"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3 points</w:t>
            </w:r>
          </w:p>
          <w:p w14:paraId="2CA7ADD4" w14:textId="77777777" w:rsidR="00E51893" w:rsidRPr="00932E18" w:rsidRDefault="00E51893" w:rsidP="00E51893">
            <w:pPr>
              <w:autoSpaceDE w:val="0"/>
              <w:autoSpaceDN w:val="0"/>
              <w:adjustRightInd w:val="0"/>
              <w:rPr>
                <w:rFonts w:ascii="Calibri" w:hAnsi="Calibri" w:cs="Calibri"/>
                <w:sz w:val="20"/>
                <w:szCs w:val="22"/>
              </w:rPr>
            </w:pPr>
          </w:p>
          <w:p w14:paraId="314EE24A" w14:textId="77777777" w:rsidR="00E51893" w:rsidRPr="00932E18" w:rsidRDefault="00E51893" w:rsidP="00E51893">
            <w:pPr>
              <w:autoSpaceDE w:val="0"/>
              <w:autoSpaceDN w:val="0"/>
              <w:adjustRightInd w:val="0"/>
              <w:rPr>
                <w:rFonts w:ascii="Calibri" w:hAnsi="Calibri" w:cs="Calibri"/>
                <w:sz w:val="20"/>
                <w:szCs w:val="22"/>
              </w:rPr>
            </w:pPr>
          </w:p>
        </w:tc>
      </w:tr>
    </w:tbl>
    <w:p w14:paraId="76614669" w14:textId="77777777" w:rsidR="007521F7" w:rsidRPr="00932E18" w:rsidRDefault="007521F7" w:rsidP="00E51893">
      <w:pPr>
        <w:autoSpaceDE w:val="0"/>
        <w:autoSpaceDN w:val="0"/>
        <w:adjustRightInd w:val="0"/>
        <w:rPr>
          <w:rFonts w:asciiTheme="minorHAnsi" w:hAnsiTheme="minorHAnsi"/>
          <w:sz w:val="20"/>
          <w:szCs w:val="20"/>
        </w:rPr>
      </w:pPr>
    </w:p>
    <w:p w14:paraId="4B5454AD" w14:textId="77777777" w:rsidR="00E51893" w:rsidRPr="00932E18" w:rsidRDefault="0042368E" w:rsidP="00E51893">
      <w:pPr>
        <w:autoSpaceDE w:val="0"/>
        <w:autoSpaceDN w:val="0"/>
        <w:adjustRightInd w:val="0"/>
        <w:rPr>
          <w:rFonts w:asciiTheme="minorHAnsi" w:hAnsiTheme="minorHAnsi"/>
          <w:sz w:val="20"/>
          <w:szCs w:val="20"/>
        </w:rPr>
      </w:pPr>
      <w:r w:rsidRPr="00932E18">
        <w:rPr>
          <w:rFonts w:asciiTheme="minorHAnsi" w:hAnsiTheme="minorHAnsi"/>
          <w:sz w:val="20"/>
          <w:szCs w:val="20"/>
        </w:rPr>
        <w:t>Applicants</w:t>
      </w:r>
      <w:r w:rsidR="007521F7" w:rsidRPr="00932E18">
        <w:rPr>
          <w:rFonts w:asciiTheme="minorHAnsi" w:hAnsiTheme="minorHAnsi"/>
          <w:sz w:val="20"/>
          <w:szCs w:val="20"/>
        </w:rPr>
        <w:t xml:space="preserve"> </w:t>
      </w:r>
      <w:r w:rsidR="00351546" w:rsidRPr="00932E18">
        <w:rPr>
          <w:rFonts w:asciiTheme="minorHAnsi" w:hAnsiTheme="minorHAnsi"/>
          <w:sz w:val="20"/>
          <w:szCs w:val="20"/>
        </w:rPr>
        <w:t xml:space="preserve">that are invited to apply and that </w:t>
      </w:r>
      <w:r w:rsidR="007521F7" w:rsidRPr="00932E18">
        <w:rPr>
          <w:rFonts w:asciiTheme="minorHAnsi" w:hAnsiTheme="minorHAnsi"/>
          <w:sz w:val="20"/>
          <w:szCs w:val="20"/>
        </w:rPr>
        <w:t xml:space="preserve">apply for the 5% Uplift must disclose any other funding received by other central or local government agencies for the same production and the </w:t>
      </w:r>
      <w:r w:rsidR="008C17E3" w:rsidRPr="00932E18">
        <w:rPr>
          <w:rFonts w:asciiTheme="minorHAnsi" w:hAnsiTheme="minorHAnsi"/>
          <w:sz w:val="20"/>
          <w:szCs w:val="20"/>
        </w:rPr>
        <w:t>SEB Verification Panel</w:t>
      </w:r>
      <w:r w:rsidR="007521F7" w:rsidRPr="00932E18">
        <w:rPr>
          <w:rFonts w:asciiTheme="minorHAnsi" w:hAnsiTheme="minorHAnsi"/>
          <w:sz w:val="20"/>
          <w:szCs w:val="20"/>
        </w:rPr>
        <w:t xml:space="preserve"> can take this into account when deciding if further government funding via the 5% Uplift is warranted. </w:t>
      </w:r>
    </w:p>
    <w:p w14:paraId="57590049" w14:textId="77777777" w:rsidR="007521F7" w:rsidRPr="00932E18" w:rsidRDefault="007521F7" w:rsidP="00E51893">
      <w:pPr>
        <w:autoSpaceDE w:val="0"/>
        <w:autoSpaceDN w:val="0"/>
        <w:adjustRightInd w:val="0"/>
        <w:rPr>
          <w:rFonts w:ascii="Calibri" w:hAnsi="Calibri" w:cs="Calibri"/>
          <w:sz w:val="20"/>
          <w:szCs w:val="20"/>
          <w:u w:val="single"/>
        </w:rPr>
      </w:pPr>
    </w:p>
    <w:p w14:paraId="6F0489D6" w14:textId="77777777" w:rsidR="00E51893" w:rsidRPr="00932E18" w:rsidRDefault="00E51893" w:rsidP="00615286">
      <w:pPr>
        <w:keepNext/>
        <w:autoSpaceDE w:val="0"/>
        <w:autoSpaceDN w:val="0"/>
        <w:adjustRightInd w:val="0"/>
        <w:rPr>
          <w:rFonts w:ascii="Calibri" w:hAnsi="Calibri" w:cs="Calibri"/>
          <w:sz w:val="20"/>
          <w:szCs w:val="22"/>
        </w:rPr>
      </w:pPr>
      <w:r w:rsidRPr="00932E18">
        <w:rPr>
          <w:rFonts w:ascii="Calibri" w:hAnsi="Calibri" w:cs="Calibri"/>
          <w:sz w:val="20"/>
          <w:szCs w:val="22"/>
          <w:u w:val="single"/>
        </w:rPr>
        <w:t xml:space="preserve">D2 – Placement of New Zealand in </w:t>
      </w:r>
      <w:r w:rsidR="00865F6A" w:rsidRPr="00932E18">
        <w:rPr>
          <w:rFonts w:ascii="Calibri" w:hAnsi="Calibri" w:cs="Calibri"/>
          <w:sz w:val="20"/>
          <w:szCs w:val="22"/>
          <w:u w:val="single"/>
        </w:rPr>
        <w:t xml:space="preserve">the </w:t>
      </w:r>
      <w:r w:rsidRPr="00932E18">
        <w:rPr>
          <w:rFonts w:ascii="Calibri" w:hAnsi="Calibri" w:cs="Calibri"/>
          <w:sz w:val="20"/>
          <w:szCs w:val="22"/>
          <w:u w:val="single"/>
        </w:rPr>
        <w:t>screen production</w:t>
      </w:r>
    </w:p>
    <w:p w14:paraId="0C5B615A" w14:textId="77777777" w:rsidR="00E51893" w:rsidRPr="00932E18" w:rsidRDefault="00E51893" w:rsidP="00615286">
      <w:pPr>
        <w:keepNext/>
        <w:autoSpaceDE w:val="0"/>
        <w:autoSpaceDN w:val="0"/>
        <w:adjustRightInd w:val="0"/>
        <w:rPr>
          <w:rFonts w:ascii="Calibri" w:hAnsi="Calibri" w:cs="Calibri"/>
          <w:sz w:val="20"/>
          <w:szCs w:val="22"/>
        </w:rPr>
      </w:pPr>
    </w:p>
    <w:p w14:paraId="76ECC68F" w14:textId="77777777" w:rsidR="00E51893" w:rsidRPr="00932E18" w:rsidRDefault="00E51893" w:rsidP="00615286">
      <w:pPr>
        <w:keepNext/>
        <w:autoSpaceDE w:val="0"/>
        <w:autoSpaceDN w:val="0"/>
        <w:adjustRightInd w:val="0"/>
        <w:rPr>
          <w:rFonts w:ascii="Calibri" w:hAnsi="Calibri" w:cs="Calibri"/>
          <w:i/>
          <w:sz w:val="20"/>
          <w:szCs w:val="22"/>
        </w:rPr>
      </w:pPr>
      <w:r w:rsidRPr="00932E18">
        <w:rPr>
          <w:rFonts w:ascii="Calibri" w:hAnsi="Calibri" w:cs="Calibri"/>
          <w:i/>
          <w:sz w:val="20"/>
          <w:szCs w:val="22"/>
        </w:rPr>
        <w:t>Intent of benefit</w:t>
      </w:r>
    </w:p>
    <w:p w14:paraId="6132EB58"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New Zealand recognises that some productions offer the possibility to incorporate New Zealand on-screen, and that this can have equivalent benefits to marketing partnerships if it is of sufficient weight.</w:t>
      </w:r>
    </w:p>
    <w:p w14:paraId="792F1AA2" w14:textId="77777777" w:rsidR="00E51893" w:rsidRPr="00932E18" w:rsidRDefault="00E51893" w:rsidP="00E51893">
      <w:pPr>
        <w:autoSpaceDE w:val="0"/>
        <w:autoSpaceDN w:val="0"/>
        <w:adjustRightInd w:val="0"/>
        <w:rPr>
          <w:rFonts w:ascii="Calibri" w:hAnsi="Calibri" w:cs="Calibri"/>
          <w:sz w:val="20"/>
          <w:szCs w:val="22"/>
        </w:rPr>
      </w:pPr>
    </w:p>
    <w:p w14:paraId="2234A097" w14:textId="77777777" w:rsidR="00E51893" w:rsidRPr="00932E18" w:rsidRDefault="00E51893" w:rsidP="00615286">
      <w:pPr>
        <w:keepNext/>
        <w:autoSpaceDE w:val="0"/>
        <w:autoSpaceDN w:val="0"/>
        <w:adjustRightInd w:val="0"/>
        <w:rPr>
          <w:rFonts w:ascii="Calibri" w:hAnsi="Calibri" w:cs="Calibri"/>
          <w:i/>
          <w:sz w:val="20"/>
          <w:szCs w:val="22"/>
        </w:rPr>
      </w:pPr>
      <w:r w:rsidRPr="00932E18">
        <w:rPr>
          <w:rFonts w:ascii="Calibri" w:hAnsi="Calibri" w:cs="Calibri"/>
          <w:i/>
          <w:sz w:val="20"/>
          <w:szCs w:val="22"/>
        </w:rPr>
        <w:t>Points</w:t>
      </w:r>
    </w:p>
    <w:p w14:paraId="4CAE1FF2"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Up to 2 points will be awarded if an association of significance with New Zealand can be created on-screen, which would lead to New Zealand brand recognition </w:t>
      </w:r>
      <w:r w:rsidR="001A1408" w:rsidRPr="00932E18">
        <w:rPr>
          <w:rFonts w:ascii="Calibri" w:hAnsi="Calibri" w:cs="Calibri"/>
          <w:sz w:val="20"/>
          <w:szCs w:val="22"/>
        </w:rPr>
        <w:t>in a significant geographic and demographic market that aligns with New Zealand’s interests</w:t>
      </w:r>
      <w:r w:rsidRPr="00932E18">
        <w:rPr>
          <w:rFonts w:ascii="Calibri" w:hAnsi="Calibri" w:cs="Calibri"/>
          <w:sz w:val="20"/>
          <w:szCs w:val="22"/>
        </w:rPr>
        <w:t xml:space="preserve">. </w:t>
      </w:r>
    </w:p>
    <w:p w14:paraId="1A499DFC" w14:textId="77777777" w:rsidR="00E51893" w:rsidRPr="00932E18" w:rsidRDefault="00E51893" w:rsidP="00E51893">
      <w:pPr>
        <w:autoSpaceDE w:val="0"/>
        <w:autoSpaceDN w:val="0"/>
        <w:adjustRightInd w:val="0"/>
        <w:rPr>
          <w:rFonts w:ascii="Calibri" w:hAnsi="Calibri" w:cs="Calibri"/>
          <w:sz w:val="20"/>
          <w:szCs w:val="22"/>
        </w:rPr>
      </w:pPr>
    </w:p>
    <w:p w14:paraId="2B6AC081" w14:textId="77777777" w:rsidR="00E51893" w:rsidRPr="00932E18" w:rsidRDefault="00E51893" w:rsidP="00615286">
      <w:pPr>
        <w:keepNext/>
        <w:autoSpaceDE w:val="0"/>
        <w:autoSpaceDN w:val="0"/>
        <w:adjustRightInd w:val="0"/>
        <w:rPr>
          <w:rFonts w:ascii="Calibri" w:hAnsi="Calibri" w:cs="Calibri"/>
          <w:sz w:val="20"/>
          <w:szCs w:val="22"/>
        </w:rPr>
      </w:pPr>
      <w:r w:rsidRPr="00932E18">
        <w:rPr>
          <w:rFonts w:ascii="Calibri" w:hAnsi="Calibri" w:cs="Calibri"/>
          <w:sz w:val="20"/>
          <w:szCs w:val="22"/>
        </w:rPr>
        <w:t>In order to achieve this,</w:t>
      </w:r>
      <w:r w:rsidRPr="00932E18">
        <w:rPr>
          <w:rFonts w:ascii="Calibri" w:hAnsi="Calibri" w:cs="Calibri"/>
          <w:i/>
          <w:sz w:val="20"/>
          <w:szCs w:val="22"/>
        </w:rPr>
        <w:t xml:space="preserve"> </w:t>
      </w:r>
      <w:r w:rsidRPr="00932E18">
        <w:rPr>
          <w:rFonts w:ascii="Calibri" w:hAnsi="Calibri" w:cs="Calibri"/>
          <w:sz w:val="20"/>
          <w:szCs w:val="22"/>
        </w:rPr>
        <w:t xml:space="preserve">the screen production may utilise: </w:t>
      </w:r>
    </w:p>
    <w:p w14:paraId="5E7E3C41" w14:textId="77777777" w:rsidR="00E51893" w:rsidRPr="00932E18" w:rsidRDefault="00E51893" w:rsidP="00615286">
      <w:pPr>
        <w:keepNext/>
        <w:autoSpaceDE w:val="0"/>
        <w:autoSpaceDN w:val="0"/>
        <w:adjustRightInd w:val="0"/>
        <w:rPr>
          <w:rFonts w:ascii="Calibri" w:hAnsi="Calibri" w:cs="Calibri"/>
          <w:sz w:val="20"/>
          <w:szCs w:val="22"/>
        </w:rPr>
      </w:pPr>
    </w:p>
    <w:p w14:paraId="0627D8F4"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 xml:space="preserve">New Zealand as a setting and, if identifiable as New Zealand and depending on the significance (e.g. a reasonable amount of screen time, not a passing reference), then points may be awarded; </w:t>
      </w:r>
    </w:p>
    <w:p w14:paraId="66323F4D"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 xml:space="preserve">a New Zealand performer to play a New Zealand character in a significant </w:t>
      </w:r>
      <w:r w:rsidR="001A1408" w:rsidRPr="00932E18">
        <w:rPr>
          <w:rFonts w:ascii="Calibri" w:hAnsi="Calibri" w:cs="Calibri"/>
          <w:sz w:val="20"/>
          <w:szCs w:val="22"/>
        </w:rPr>
        <w:t xml:space="preserve">and prominent </w:t>
      </w:r>
      <w:r w:rsidRPr="00932E18">
        <w:rPr>
          <w:rFonts w:ascii="Calibri" w:hAnsi="Calibri" w:cs="Calibri"/>
          <w:sz w:val="20"/>
          <w:szCs w:val="22"/>
        </w:rPr>
        <w:t>role (lead or supporting) and depending on the significance</w:t>
      </w:r>
      <w:r w:rsidR="001A1408" w:rsidRPr="00932E18">
        <w:rPr>
          <w:rFonts w:ascii="Calibri" w:hAnsi="Calibri" w:cs="Calibri"/>
          <w:sz w:val="20"/>
          <w:szCs w:val="22"/>
        </w:rPr>
        <w:t xml:space="preserve"> or prominence</w:t>
      </w:r>
      <w:r w:rsidRPr="00932E18">
        <w:rPr>
          <w:rFonts w:ascii="Calibri" w:hAnsi="Calibri" w:cs="Calibri"/>
          <w:sz w:val="20"/>
          <w:szCs w:val="22"/>
        </w:rPr>
        <w:t xml:space="preserve"> of the role, then points may be awarded;  </w:t>
      </w:r>
    </w:p>
    <w:p w14:paraId="659AE266"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other possibilities the applicant wishes to propose.</w:t>
      </w:r>
    </w:p>
    <w:p w14:paraId="03F828E4" w14:textId="77777777" w:rsidR="00E51893" w:rsidRPr="00932E18" w:rsidRDefault="00E51893" w:rsidP="00E51893">
      <w:pPr>
        <w:autoSpaceDE w:val="0"/>
        <w:autoSpaceDN w:val="0"/>
        <w:adjustRightInd w:val="0"/>
        <w:rPr>
          <w:rFonts w:ascii="Calibri" w:hAnsi="Calibri" w:cs="Calibri"/>
          <w:b/>
          <w:sz w:val="20"/>
          <w:szCs w:val="22"/>
        </w:rPr>
      </w:pPr>
    </w:p>
    <w:p w14:paraId="2F1925D3" w14:textId="77777777" w:rsidR="007521F7" w:rsidRPr="00932E18" w:rsidRDefault="001A1408" w:rsidP="007521F7">
      <w:pPr>
        <w:autoSpaceDE w:val="0"/>
        <w:autoSpaceDN w:val="0"/>
        <w:adjustRightInd w:val="0"/>
        <w:rPr>
          <w:rFonts w:asciiTheme="minorHAnsi" w:hAnsiTheme="minorHAnsi" w:cs="Arial"/>
          <w:sz w:val="20"/>
          <w:szCs w:val="20"/>
        </w:rPr>
      </w:pPr>
      <w:r w:rsidRPr="00932E18">
        <w:rPr>
          <w:rFonts w:ascii="Calibri" w:hAnsi="Calibri" w:cs="Calibri"/>
          <w:sz w:val="20"/>
          <w:szCs w:val="20"/>
        </w:rPr>
        <w:t xml:space="preserve">In general, one point will be </w:t>
      </w:r>
      <w:r w:rsidR="007521F7" w:rsidRPr="00932E18">
        <w:rPr>
          <w:rFonts w:ascii="Calibri" w:hAnsi="Calibri" w:cs="Calibri"/>
          <w:sz w:val="20"/>
          <w:szCs w:val="20"/>
        </w:rPr>
        <w:t>for the</w:t>
      </w:r>
      <w:r w:rsidR="007521F7" w:rsidRPr="00932E18">
        <w:rPr>
          <w:rFonts w:asciiTheme="minorHAnsi" w:hAnsiTheme="minorHAnsi" w:cs="Arial"/>
          <w:sz w:val="20"/>
          <w:szCs w:val="20"/>
        </w:rPr>
        <w:t xml:space="preserve"> prominent placement of a New Zealand setting </w:t>
      </w:r>
      <w:r w:rsidR="007521F7" w:rsidRPr="00932E18">
        <w:rPr>
          <w:rFonts w:asciiTheme="minorHAnsi" w:hAnsiTheme="minorHAnsi" w:cs="Arial"/>
          <w:b/>
          <w:sz w:val="20"/>
          <w:szCs w:val="20"/>
          <w:u w:val="single"/>
        </w:rPr>
        <w:t>or</w:t>
      </w:r>
      <w:r w:rsidR="007521F7" w:rsidRPr="00932E18">
        <w:rPr>
          <w:rFonts w:asciiTheme="minorHAnsi" w:hAnsiTheme="minorHAnsi" w:cs="Arial"/>
          <w:sz w:val="20"/>
          <w:szCs w:val="20"/>
        </w:rPr>
        <w:t xml:space="preserve"> character.  For television, the number of episodes of the series and the number of episodes that the New Zealand setting or character features in will be taken into account.    </w:t>
      </w:r>
    </w:p>
    <w:p w14:paraId="2AC57CB0" w14:textId="77777777" w:rsidR="007521F7" w:rsidRPr="00932E18" w:rsidRDefault="007521F7" w:rsidP="007521F7">
      <w:pPr>
        <w:autoSpaceDE w:val="0"/>
        <w:autoSpaceDN w:val="0"/>
        <w:adjustRightInd w:val="0"/>
        <w:rPr>
          <w:rFonts w:asciiTheme="minorHAnsi" w:hAnsiTheme="minorHAnsi" w:cs="Arial"/>
          <w:sz w:val="20"/>
          <w:szCs w:val="20"/>
        </w:rPr>
      </w:pPr>
    </w:p>
    <w:p w14:paraId="0C6D8ED8" w14:textId="77777777" w:rsidR="001A1408" w:rsidRPr="00932E18" w:rsidRDefault="007521F7" w:rsidP="007521F7">
      <w:pPr>
        <w:autoSpaceDE w:val="0"/>
        <w:autoSpaceDN w:val="0"/>
        <w:adjustRightInd w:val="0"/>
        <w:rPr>
          <w:rFonts w:ascii="Calibri" w:hAnsi="Calibri" w:cs="Calibri"/>
          <w:sz w:val="20"/>
          <w:szCs w:val="20"/>
        </w:rPr>
      </w:pPr>
      <w:r w:rsidRPr="00932E18">
        <w:rPr>
          <w:rFonts w:asciiTheme="minorHAnsi" w:hAnsiTheme="minorHAnsi" w:cs="Arial"/>
          <w:sz w:val="20"/>
          <w:szCs w:val="20"/>
        </w:rPr>
        <w:t xml:space="preserve">In general, two points would be awarded if there is both a New Zealand setting </w:t>
      </w:r>
      <w:r w:rsidRPr="00932E18">
        <w:rPr>
          <w:rFonts w:asciiTheme="minorHAnsi" w:hAnsiTheme="minorHAnsi" w:cs="Arial"/>
          <w:b/>
          <w:sz w:val="20"/>
          <w:szCs w:val="20"/>
          <w:u w:val="single"/>
        </w:rPr>
        <w:t>and</w:t>
      </w:r>
      <w:r w:rsidRPr="00932E18">
        <w:rPr>
          <w:rFonts w:asciiTheme="minorHAnsi" w:hAnsiTheme="minorHAnsi" w:cs="Arial"/>
          <w:sz w:val="20"/>
          <w:szCs w:val="20"/>
        </w:rPr>
        <w:t xml:space="preserve"> a prominent New Zealand character, e.g. the film or series is mostly set in New Zealand with a lead New Zealand character.  </w:t>
      </w:r>
    </w:p>
    <w:p w14:paraId="5186B13D" w14:textId="77777777" w:rsidR="001A1408" w:rsidRPr="00932E18" w:rsidRDefault="001A1408" w:rsidP="00E51893">
      <w:pPr>
        <w:autoSpaceDE w:val="0"/>
        <w:autoSpaceDN w:val="0"/>
        <w:adjustRightInd w:val="0"/>
        <w:rPr>
          <w:rFonts w:ascii="Calibri" w:hAnsi="Calibri" w:cs="Calibri"/>
          <w:b/>
          <w:sz w:val="20"/>
          <w:szCs w:val="22"/>
        </w:rPr>
      </w:pPr>
    </w:p>
    <w:p w14:paraId="201D3FFC" w14:textId="77777777" w:rsidR="00E51893" w:rsidRPr="00932E18" w:rsidRDefault="00E51893" w:rsidP="00615286">
      <w:pPr>
        <w:keepNext/>
        <w:autoSpaceDE w:val="0"/>
        <w:autoSpaceDN w:val="0"/>
        <w:adjustRightInd w:val="0"/>
        <w:rPr>
          <w:rFonts w:ascii="Calibri" w:hAnsi="Calibri" w:cs="Calibri"/>
          <w:sz w:val="20"/>
          <w:szCs w:val="22"/>
          <w:u w:val="single"/>
        </w:rPr>
      </w:pPr>
      <w:r w:rsidRPr="00932E18">
        <w:rPr>
          <w:rFonts w:ascii="Calibri" w:hAnsi="Calibri" w:cs="Calibri"/>
          <w:sz w:val="20"/>
          <w:szCs w:val="22"/>
          <w:u w:val="single"/>
        </w:rPr>
        <w:lastRenderedPageBreak/>
        <w:t>D3 – Investment in New Zealand infrastructure</w:t>
      </w:r>
    </w:p>
    <w:p w14:paraId="6C57C439" w14:textId="77777777" w:rsidR="00E51893" w:rsidRPr="00932E18" w:rsidRDefault="00E51893" w:rsidP="00615286">
      <w:pPr>
        <w:keepNext/>
        <w:autoSpaceDE w:val="0"/>
        <w:autoSpaceDN w:val="0"/>
        <w:adjustRightInd w:val="0"/>
        <w:rPr>
          <w:rFonts w:ascii="Calibri" w:hAnsi="Calibri" w:cs="Calibri"/>
          <w:b/>
          <w:sz w:val="20"/>
          <w:szCs w:val="22"/>
        </w:rPr>
      </w:pPr>
    </w:p>
    <w:p w14:paraId="65C7DE1F" w14:textId="77777777" w:rsidR="00E51893" w:rsidRPr="00932E18" w:rsidRDefault="00E51893" w:rsidP="00615286">
      <w:pPr>
        <w:keepNext/>
        <w:autoSpaceDE w:val="0"/>
        <w:autoSpaceDN w:val="0"/>
        <w:adjustRightInd w:val="0"/>
        <w:rPr>
          <w:rFonts w:ascii="Calibri" w:hAnsi="Calibri" w:cs="Calibri"/>
          <w:i/>
          <w:sz w:val="20"/>
          <w:szCs w:val="22"/>
        </w:rPr>
      </w:pPr>
      <w:r w:rsidRPr="00932E18">
        <w:rPr>
          <w:rFonts w:ascii="Calibri" w:hAnsi="Calibri" w:cs="Calibri"/>
          <w:i/>
          <w:sz w:val="20"/>
          <w:szCs w:val="22"/>
        </w:rPr>
        <w:t>Intent of benefit</w:t>
      </w:r>
    </w:p>
    <w:p w14:paraId="301311E3"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New Zealand is interested in developing its screen industry infrastructure (both physical and business capability) in order to enhance the offering to future productions. We recognise that incoming productions can assist New Zealand with this and in a number of cases, such developments constitute a legacy where, but for the production, this investment would not have occurred. </w:t>
      </w:r>
    </w:p>
    <w:p w14:paraId="3D404BC9" w14:textId="77777777" w:rsidR="00E51893" w:rsidRPr="00932E18" w:rsidRDefault="00E51893" w:rsidP="00E51893">
      <w:pPr>
        <w:autoSpaceDE w:val="0"/>
        <w:autoSpaceDN w:val="0"/>
        <w:adjustRightInd w:val="0"/>
        <w:rPr>
          <w:rFonts w:ascii="Calibri" w:hAnsi="Calibri" w:cs="Calibri"/>
          <w:sz w:val="20"/>
          <w:szCs w:val="22"/>
        </w:rPr>
      </w:pPr>
    </w:p>
    <w:p w14:paraId="1AD0371A" w14:textId="77777777" w:rsidR="00E51893" w:rsidRPr="00932E18" w:rsidRDefault="00E51893" w:rsidP="00615286">
      <w:pPr>
        <w:keepNext/>
        <w:autoSpaceDE w:val="0"/>
        <w:autoSpaceDN w:val="0"/>
        <w:adjustRightInd w:val="0"/>
        <w:rPr>
          <w:rFonts w:ascii="Calibri" w:hAnsi="Calibri" w:cs="Calibri"/>
          <w:i/>
          <w:sz w:val="20"/>
          <w:szCs w:val="22"/>
        </w:rPr>
      </w:pPr>
      <w:r w:rsidRPr="00932E18">
        <w:rPr>
          <w:rFonts w:ascii="Calibri" w:hAnsi="Calibri" w:cs="Calibri"/>
          <w:i/>
          <w:sz w:val="20"/>
          <w:szCs w:val="22"/>
        </w:rPr>
        <w:t>Points</w:t>
      </w:r>
    </w:p>
    <w:p w14:paraId="5C2A7F2B" w14:textId="77777777" w:rsidR="00E51893" w:rsidRPr="00932E18" w:rsidRDefault="00E51893" w:rsidP="00615286">
      <w:pPr>
        <w:keepNext/>
        <w:autoSpaceDE w:val="0"/>
        <w:autoSpaceDN w:val="0"/>
        <w:adjustRightInd w:val="0"/>
        <w:rPr>
          <w:rFonts w:ascii="Calibri" w:hAnsi="Calibri" w:cs="Calibri"/>
          <w:sz w:val="20"/>
          <w:szCs w:val="22"/>
        </w:rPr>
      </w:pPr>
      <w:r w:rsidRPr="00932E18">
        <w:rPr>
          <w:rFonts w:ascii="Calibri" w:hAnsi="Calibri" w:cs="Calibri"/>
          <w:sz w:val="20"/>
          <w:szCs w:val="22"/>
        </w:rPr>
        <w:t>Up to 2 points will be awarded for:</w:t>
      </w:r>
    </w:p>
    <w:p w14:paraId="4780F206"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physical infrastructure which the applicant is able to facilitate being developed</w:t>
      </w:r>
      <w:r w:rsidR="007521F7" w:rsidRPr="00932E18">
        <w:rPr>
          <w:rFonts w:ascii="Calibri" w:hAnsi="Calibri" w:cs="Calibri"/>
          <w:sz w:val="20"/>
          <w:szCs w:val="22"/>
        </w:rPr>
        <w:t xml:space="preserve"> and</w:t>
      </w:r>
      <w:r w:rsidRPr="00932E18">
        <w:rPr>
          <w:rFonts w:ascii="Calibri" w:hAnsi="Calibri" w:cs="Calibri"/>
          <w:sz w:val="20"/>
          <w:szCs w:val="22"/>
        </w:rPr>
        <w:t xml:space="preserve"> left in New Zealand</w:t>
      </w:r>
      <w:r w:rsidR="007521F7" w:rsidRPr="00932E18">
        <w:rPr>
          <w:rFonts w:ascii="Calibri" w:hAnsi="Calibri" w:cs="Calibri"/>
          <w:sz w:val="20"/>
          <w:szCs w:val="22"/>
        </w:rPr>
        <w:t xml:space="preserve"> to be available to further productions</w:t>
      </w:r>
      <w:r w:rsidRPr="00932E18">
        <w:rPr>
          <w:rFonts w:ascii="Calibri" w:hAnsi="Calibri" w:cs="Calibri"/>
          <w:sz w:val="20"/>
          <w:szCs w:val="22"/>
        </w:rPr>
        <w:t>;</w:t>
      </w:r>
    </w:p>
    <w:p w14:paraId="6E54ED59"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 xml:space="preserve">merchandising or ancillary business opportunities for New Zealand companies </w:t>
      </w:r>
      <w:r w:rsidR="007521F7" w:rsidRPr="00932E18">
        <w:rPr>
          <w:rFonts w:ascii="Calibri" w:hAnsi="Calibri" w:cs="Calibri"/>
          <w:sz w:val="20"/>
          <w:szCs w:val="22"/>
        </w:rPr>
        <w:t xml:space="preserve">that will enable those companies to grow in scale or develop new skills or connections </w:t>
      </w:r>
      <w:r w:rsidRPr="00932E18">
        <w:rPr>
          <w:rFonts w:ascii="Calibri" w:hAnsi="Calibri" w:cs="Calibri"/>
          <w:sz w:val="20"/>
          <w:szCs w:val="22"/>
        </w:rPr>
        <w:t xml:space="preserve">(associated games, merchandising contracts, related transmedia production, app developments and so on). </w:t>
      </w:r>
    </w:p>
    <w:p w14:paraId="61319B8A" w14:textId="77777777" w:rsidR="00E51893" w:rsidRPr="00932E18" w:rsidRDefault="00E51893" w:rsidP="00E51893">
      <w:pPr>
        <w:autoSpaceDE w:val="0"/>
        <w:autoSpaceDN w:val="0"/>
        <w:adjustRightInd w:val="0"/>
        <w:rPr>
          <w:rFonts w:ascii="Calibri" w:hAnsi="Calibri" w:cs="Calibri"/>
          <w:sz w:val="20"/>
          <w:szCs w:val="22"/>
        </w:rPr>
      </w:pPr>
    </w:p>
    <w:p w14:paraId="0CFEF179" w14:textId="77777777" w:rsidR="00E868D0"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The ability to gain 2 points in this section will depend on the significance of the investment. Major capital investment or ancillary business activity is likely to qualify for 2 points, more minor proposals for 1 point. We also anticipate that significant commercial developments could be undertaken with New Zealand partners.</w:t>
      </w:r>
      <w:r w:rsidR="00E868D0" w:rsidRPr="00932E18">
        <w:rPr>
          <w:rFonts w:ascii="Calibri" w:hAnsi="Calibri" w:cs="Calibri"/>
          <w:sz w:val="20"/>
          <w:szCs w:val="22"/>
        </w:rPr>
        <w:t xml:space="preserve"> </w:t>
      </w:r>
    </w:p>
    <w:p w14:paraId="31A560F4" w14:textId="77777777" w:rsidR="00E868D0" w:rsidRPr="00932E18" w:rsidRDefault="00E868D0" w:rsidP="00E51893">
      <w:pPr>
        <w:autoSpaceDE w:val="0"/>
        <w:autoSpaceDN w:val="0"/>
        <w:adjustRightInd w:val="0"/>
        <w:rPr>
          <w:rFonts w:ascii="Calibri" w:hAnsi="Calibri" w:cs="Calibri"/>
          <w:sz w:val="20"/>
          <w:szCs w:val="22"/>
        </w:rPr>
      </w:pPr>
    </w:p>
    <w:p w14:paraId="4C5B9A22" w14:textId="77777777" w:rsidR="00E51893" w:rsidRPr="00932E18" w:rsidRDefault="00E868D0"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In determining the significance of the investment, the </w:t>
      </w:r>
      <w:r w:rsidR="007D0AE6" w:rsidRPr="00932E18">
        <w:rPr>
          <w:rFonts w:ascii="Calibri" w:hAnsi="Calibri" w:cs="Calibri"/>
          <w:sz w:val="20"/>
          <w:szCs w:val="22"/>
        </w:rPr>
        <w:t>SEB Verification</w:t>
      </w:r>
      <w:r w:rsidRPr="00932E18">
        <w:rPr>
          <w:rFonts w:ascii="Calibri" w:hAnsi="Calibri" w:cs="Calibri"/>
          <w:sz w:val="20"/>
          <w:szCs w:val="22"/>
        </w:rPr>
        <w:t xml:space="preserve"> Panel will consider both the upfront cost of the investment and the estimated value of the investment over its economic life. </w:t>
      </w:r>
    </w:p>
    <w:p w14:paraId="70DF735C" w14:textId="77777777" w:rsidR="00E51893" w:rsidRPr="00932E18" w:rsidRDefault="00E51893" w:rsidP="00E51893">
      <w:pPr>
        <w:autoSpaceDE w:val="0"/>
        <w:autoSpaceDN w:val="0"/>
        <w:adjustRightInd w:val="0"/>
        <w:rPr>
          <w:rFonts w:ascii="Calibri" w:hAnsi="Calibri" w:cs="Calibri"/>
          <w:sz w:val="20"/>
          <w:szCs w:val="22"/>
        </w:rPr>
      </w:pPr>
    </w:p>
    <w:p w14:paraId="4062F42D" w14:textId="77777777" w:rsidR="00E51893" w:rsidRPr="00932E18" w:rsidRDefault="00E51893" w:rsidP="00615286">
      <w:pPr>
        <w:keepNext/>
        <w:autoSpaceDE w:val="0"/>
        <w:autoSpaceDN w:val="0"/>
        <w:adjustRightInd w:val="0"/>
        <w:rPr>
          <w:rFonts w:ascii="Calibri" w:hAnsi="Calibri" w:cs="Calibri"/>
          <w:i/>
          <w:sz w:val="20"/>
          <w:szCs w:val="22"/>
        </w:rPr>
      </w:pPr>
      <w:r w:rsidRPr="00932E18">
        <w:rPr>
          <w:rFonts w:ascii="Calibri" w:hAnsi="Calibri" w:cs="Calibri"/>
          <w:i/>
          <w:sz w:val="20"/>
          <w:szCs w:val="22"/>
        </w:rPr>
        <w:t>Examples:</w:t>
      </w:r>
    </w:p>
    <w:p w14:paraId="157B962F"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New Zealand is aware of partnerships around the world which have resulted in the construction of specialist soundstages, or specific equipment </w:t>
      </w:r>
      <w:r w:rsidR="009128D6" w:rsidRPr="00932E18">
        <w:rPr>
          <w:rFonts w:ascii="Calibri" w:hAnsi="Calibri" w:cs="Calibri"/>
          <w:sz w:val="20"/>
          <w:szCs w:val="22"/>
        </w:rPr>
        <w:t xml:space="preserve">or facilities </w:t>
      </w:r>
      <w:r w:rsidRPr="00932E18">
        <w:rPr>
          <w:rFonts w:ascii="Calibri" w:hAnsi="Calibri" w:cs="Calibri"/>
          <w:sz w:val="20"/>
          <w:szCs w:val="22"/>
        </w:rPr>
        <w:t xml:space="preserve">such as water tanks. This category can also include providing significant equipment to an educational institution at the end of production. </w:t>
      </w:r>
    </w:p>
    <w:p w14:paraId="3A413BF6" w14:textId="77777777" w:rsidR="00E51893" w:rsidRPr="00932E18" w:rsidRDefault="00E51893" w:rsidP="00E51893">
      <w:pPr>
        <w:autoSpaceDE w:val="0"/>
        <w:autoSpaceDN w:val="0"/>
        <w:adjustRightInd w:val="0"/>
        <w:rPr>
          <w:rFonts w:ascii="Calibri" w:hAnsi="Calibri" w:cs="Calibri"/>
          <w:sz w:val="20"/>
          <w:szCs w:val="22"/>
        </w:rPr>
      </w:pPr>
    </w:p>
    <w:p w14:paraId="2BD74C09" w14:textId="77777777" w:rsidR="00E51893" w:rsidRPr="00932E18" w:rsidRDefault="00E51893" w:rsidP="00615286">
      <w:pPr>
        <w:keepNext/>
        <w:autoSpaceDE w:val="0"/>
        <w:autoSpaceDN w:val="0"/>
        <w:adjustRightInd w:val="0"/>
        <w:rPr>
          <w:rFonts w:ascii="Calibri" w:hAnsi="Calibri" w:cs="Calibri"/>
          <w:sz w:val="20"/>
          <w:szCs w:val="22"/>
          <w:u w:val="single"/>
        </w:rPr>
      </w:pPr>
      <w:r w:rsidRPr="00932E18">
        <w:rPr>
          <w:rFonts w:ascii="Calibri" w:hAnsi="Calibri" w:cs="Calibri"/>
          <w:sz w:val="20"/>
          <w:szCs w:val="22"/>
          <w:u w:val="single"/>
        </w:rPr>
        <w:t xml:space="preserve">D4 – Investment in innovation, technology or knowledge transfer </w:t>
      </w:r>
    </w:p>
    <w:p w14:paraId="33D28B4B" w14:textId="77777777" w:rsidR="00E51893" w:rsidRPr="00932E18" w:rsidRDefault="00E51893" w:rsidP="00615286">
      <w:pPr>
        <w:keepNext/>
        <w:autoSpaceDE w:val="0"/>
        <w:autoSpaceDN w:val="0"/>
        <w:adjustRightInd w:val="0"/>
        <w:rPr>
          <w:rFonts w:ascii="Calibri" w:hAnsi="Calibri" w:cs="Calibri"/>
          <w:sz w:val="20"/>
          <w:szCs w:val="22"/>
        </w:rPr>
      </w:pPr>
    </w:p>
    <w:p w14:paraId="14F67B4F" w14:textId="77777777" w:rsidR="00E51893" w:rsidRPr="00932E18" w:rsidRDefault="00E51893" w:rsidP="00615286">
      <w:pPr>
        <w:keepNext/>
        <w:autoSpaceDE w:val="0"/>
        <w:autoSpaceDN w:val="0"/>
        <w:adjustRightInd w:val="0"/>
        <w:rPr>
          <w:rFonts w:ascii="Calibri" w:hAnsi="Calibri" w:cs="Calibri"/>
          <w:i/>
          <w:sz w:val="20"/>
          <w:szCs w:val="22"/>
        </w:rPr>
      </w:pPr>
      <w:r w:rsidRPr="00932E18">
        <w:rPr>
          <w:rFonts w:ascii="Calibri" w:hAnsi="Calibri" w:cs="Calibri"/>
          <w:i/>
          <w:sz w:val="20"/>
          <w:szCs w:val="22"/>
        </w:rPr>
        <w:t>Intent of benefit</w:t>
      </w:r>
    </w:p>
    <w:p w14:paraId="54446D86"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New Zealand recognises that some productions will be well-placed to extend New Zealand’s knowledge base within the screen sector or to other sectors by:</w:t>
      </w:r>
    </w:p>
    <w:p w14:paraId="05AA5CA2"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use of innovative production technologies not already found in New Zealand</w:t>
      </w:r>
      <w:r w:rsidR="009128D6" w:rsidRPr="00932E18">
        <w:rPr>
          <w:rFonts w:ascii="Calibri" w:hAnsi="Calibri" w:cs="Calibri"/>
          <w:sz w:val="20"/>
          <w:szCs w:val="22"/>
        </w:rPr>
        <w:t>;</w:t>
      </w:r>
    </w:p>
    <w:p w14:paraId="6D32D970"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transfer of know-how to New Zealand personnel;</w:t>
      </w:r>
    </w:p>
    <w:p w14:paraId="66C2E426"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entering into commercial partnerships to develop new technologies or methods</w:t>
      </w:r>
      <w:r w:rsidR="009128D6" w:rsidRPr="00932E18">
        <w:rPr>
          <w:rFonts w:ascii="Calibri" w:hAnsi="Calibri" w:cs="Calibri"/>
          <w:sz w:val="20"/>
          <w:szCs w:val="22"/>
        </w:rPr>
        <w:t>;</w:t>
      </w:r>
    </w:p>
    <w:p w14:paraId="1ECE173F" w14:textId="77777777" w:rsidR="00E51893" w:rsidRPr="00932E18" w:rsidRDefault="00E51893" w:rsidP="00953A8E">
      <w:pPr>
        <w:numPr>
          <w:ilvl w:val="0"/>
          <w:numId w:val="22"/>
        </w:numPr>
        <w:autoSpaceDE w:val="0"/>
        <w:autoSpaceDN w:val="0"/>
        <w:adjustRightInd w:val="0"/>
        <w:rPr>
          <w:rFonts w:ascii="Calibri" w:hAnsi="Calibri" w:cs="Calibri"/>
          <w:sz w:val="20"/>
          <w:szCs w:val="22"/>
        </w:rPr>
      </w:pPr>
      <w:r w:rsidRPr="00932E18">
        <w:rPr>
          <w:rFonts w:ascii="Calibri" w:hAnsi="Calibri" w:cs="Calibri"/>
          <w:sz w:val="20"/>
          <w:szCs w:val="22"/>
        </w:rPr>
        <w:t>research and development initiatives.</w:t>
      </w:r>
    </w:p>
    <w:p w14:paraId="37EFA3E3" w14:textId="77777777" w:rsidR="00E51893" w:rsidRPr="00932E18" w:rsidRDefault="00E51893" w:rsidP="00E51893">
      <w:pPr>
        <w:autoSpaceDE w:val="0"/>
        <w:autoSpaceDN w:val="0"/>
        <w:adjustRightInd w:val="0"/>
        <w:rPr>
          <w:rFonts w:ascii="Calibri" w:hAnsi="Calibri" w:cs="Calibri"/>
          <w:sz w:val="20"/>
          <w:szCs w:val="22"/>
        </w:rPr>
      </w:pPr>
    </w:p>
    <w:p w14:paraId="4AF5BF21" w14:textId="77777777" w:rsidR="00E51893" w:rsidRPr="00932E18" w:rsidRDefault="00E51893" w:rsidP="00615286">
      <w:pPr>
        <w:autoSpaceDE w:val="0"/>
        <w:autoSpaceDN w:val="0"/>
        <w:adjustRightInd w:val="0"/>
        <w:rPr>
          <w:rFonts w:ascii="Calibri" w:hAnsi="Calibri" w:cs="Calibri"/>
          <w:i/>
          <w:sz w:val="20"/>
          <w:szCs w:val="22"/>
        </w:rPr>
      </w:pPr>
      <w:r w:rsidRPr="00932E18">
        <w:rPr>
          <w:rFonts w:ascii="Calibri" w:hAnsi="Calibri" w:cs="Calibri"/>
          <w:i/>
          <w:sz w:val="20"/>
          <w:szCs w:val="22"/>
        </w:rPr>
        <w:t>Points</w:t>
      </w:r>
    </w:p>
    <w:p w14:paraId="4B7009A6" w14:textId="77777777" w:rsidR="00E51893" w:rsidRPr="00932E18" w:rsidRDefault="00E51893" w:rsidP="00E51893">
      <w:pPr>
        <w:autoSpaceDE w:val="0"/>
        <w:autoSpaceDN w:val="0"/>
        <w:adjustRightInd w:val="0"/>
        <w:rPr>
          <w:rFonts w:ascii="Calibri" w:hAnsi="Calibri" w:cs="Calibri"/>
          <w:sz w:val="20"/>
          <w:szCs w:val="22"/>
        </w:rPr>
      </w:pPr>
      <w:r w:rsidRPr="00932E18">
        <w:rPr>
          <w:rFonts w:ascii="Calibri" w:hAnsi="Calibri" w:cs="Calibri"/>
          <w:sz w:val="20"/>
          <w:szCs w:val="22"/>
        </w:rPr>
        <w:t xml:space="preserve">1 point will be awarded for productions that can demonstrate one or more of the above outcomes.    </w:t>
      </w:r>
    </w:p>
    <w:p w14:paraId="41C6AC2A" w14:textId="77777777" w:rsidR="00E51893" w:rsidRPr="00932E18" w:rsidRDefault="00E51893" w:rsidP="00E51893">
      <w:pPr>
        <w:autoSpaceDE w:val="0"/>
        <w:autoSpaceDN w:val="0"/>
        <w:adjustRightInd w:val="0"/>
        <w:rPr>
          <w:rFonts w:ascii="Calibri" w:hAnsi="Calibri" w:cs="Calibri"/>
          <w:sz w:val="20"/>
          <w:szCs w:val="22"/>
        </w:rPr>
      </w:pPr>
    </w:p>
    <w:p w14:paraId="2DC44586" w14:textId="77777777" w:rsidR="00393866" w:rsidRPr="00932E18" w:rsidRDefault="00393866" w:rsidP="00E51893">
      <w:pPr>
        <w:autoSpaceDE w:val="0"/>
        <w:autoSpaceDN w:val="0"/>
        <w:adjustRightInd w:val="0"/>
        <w:rPr>
          <w:rFonts w:ascii="Calibri" w:hAnsi="Calibri" w:cs="Calibri"/>
          <w:sz w:val="20"/>
          <w:szCs w:val="22"/>
          <w:u w:val="single"/>
        </w:rPr>
      </w:pPr>
    </w:p>
    <w:p w14:paraId="4FFCBC07" w14:textId="77777777" w:rsidR="00E51893" w:rsidRPr="00932E18" w:rsidRDefault="00E51893" w:rsidP="00E51893">
      <w:pPr>
        <w:autoSpaceDE w:val="0"/>
        <w:autoSpaceDN w:val="0"/>
        <w:adjustRightInd w:val="0"/>
        <w:rPr>
          <w:rFonts w:ascii="Calibri" w:hAnsi="Calibri" w:cs="Calibri"/>
          <w:b/>
          <w:sz w:val="20"/>
          <w:szCs w:val="22"/>
        </w:rPr>
      </w:pPr>
    </w:p>
    <w:p w14:paraId="1728B4D0" w14:textId="77777777" w:rsidR="00A3081A" w:rsidRPr="00932E18" w:rsidRDefault="00A3081A" w:rsidP="00E51893">
      <w:pPr>
        <w:autoSpaceDE w:val="0"/>
        <w:autoSpaceDN w:val="0"/>
        <w:adjustRightInd w:val="0"/>
        <w:rPr>
          <w:rFonts w:ascii="Calibri" w:hAnsi="Calibri" w:cs="Calibri"/>
          <w:sz w:val="20"/>
          <w:szCs w:val="22"/>
        </w:rPr>
        <w:sectPr w:rsidR="00A3081A" w:rsidRPr="00932E18" w:rsidSect="00317BB1">
          <w:pgSz w:w="11907" w:h="16840" w:code="9"/>
          <w:pgMar w:top="1440" w:right="1440" w:bottom="1440" w:left="1440" w:header="720" w:footer="720" w:gutter="0"/>
          <w:cols w:space="720"/>
          <w:titlePg/>
          <w:docGrid w:linePitch="326"/>
        </w:sectPr>
      </w:pPr>
    </w:p>
    <w:p w14:paraId="34959D4B" w14:textId="77777777" w:rsidR="00E53DCB" w:rsidRPr="00932E18" w:rsidRDefault="00E53DCB" w:rsidP="00E51893">
      <w:pPr>
        <w:autoSpaceDE w:val="0"/>
        <w:autoSpaceDN w:val="0"/>
        <w:adjustRightInd w:val="0"/>
        <w:rPr>
          <w:rFonts w:ascii="Calibri" w:hAnsi="Calibri" w:cs="Calibri"/>
          <w:sz w:val="20"/>
          <w:szCs w:val="22"/>
        </w:rPr>
      </w:pPr>
    </w:p>
    <w:p w14:paraId="7BD58BA2" w14:textId="77777777" w:rsidR="00D20A54" w:rsidRPr="00932E18" w:rsidRDefault="00D20A54" w:rsidP="007609D4">
      <w:pPr>
        <w:autoSpaceDE w:val="0"/>
        <w:autoSpaceDN w:val="0"/>
        <w:adjustRightInd w:val="0"/>
        <w:rPr>
          <w:rFonts w:ascii="Calibri" w:hAnsi="Calibri" w:cs="Calibri"/>
          <w:sz w:val="20"/>
          <w:szCs w:val="22"/>
        </w:rPr>
      </w:pPr>
    </w:p>
    <w:sectPr w:rsidR="00D20A54" w:rsidRPr="00932E18" w:rsidSect="00317BB1">
      <w:footerReference w:type="first" r:id="rId23"/>
      <w:pgSz w:w="11907" w:h="16840"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6B9A" w14:textId="77777777" w:rsidR="00544CD6" w:rsidRDefault="00544CD6">
      <w:r>
        <w:separator/>
      </w:r>
    </w:p>
  </w:endnote>
  <w:endnote w:type="continuationSeparator" w:id="0">
    <w:p w14:paraId="2220B3A9" w14:textId="77777777" w:rsidR="00544CD6" w:rsidRDefault="0054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17AE" w14:textId="77777777" w:rsidR="00011CFF" w:rsidRDefault="00011CFF" w:rsidP="00766B6E">
    <w:pPr>
      <w:pStyle w:val="Footer"/>
      <w:framePr w:wrap="around" w:vAnchor="text" w:hAnchor="margin" w:xAlign="right" w:y="1"/>
      <w:rPr>
        <w:rStyle w:val="PageNumber"/>
        <w:rFonts w:ascii="Arial" w:hAnsi="Arial"/>
        <w:lang w:val="en-NZ"/>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64C23500" w14:textId="77777777" w:rsidR="00011CFF" w:rsidRDefault="00011CFF" w:rsidP="00766B6E">
    <w:pPr>
      <w:pStyle w:val="Footer"/>
      <w:ind w:right="360"/>
    </w:pPr>
    <w:r w:rsidRPr="00CB383F">
      <w:rPr>
        <w:sz w:val="16"/>
      </w:rPr>
      <w:t xml:space="preserve">MED1179303 </w:t>
    </w:r>
    <w:r>
      <w:rPr>
        <w:sz w:val="16"/>
      </w:rPr>
      <w:t>- 363727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CC9A" w14:textId="77777777" w:rsidR="00011CFF" w:rsidRPr="00DE4223" w:rsidRDefault="00011CFF" w:rsidP="00766B6E">
    <w:pPr>
      <w:pStyle w:val="Footer"/>
      <w:framePr w:wrap="around" w:vAnchor="text" w:hAnchor="margin" w:xAlign="right" w:y="1"/>
      <w:rPr>
        <w:rStyle w:val="PageNumber"/>
        <w:rFonts w:ascii="Arial" w:hAnsi="Arial"/>
        <w:lang w:val="en-NZ"/>
      </w:rPr>
    </w:pPr>
    <w:r w:rsidRPr="00DE4223">
      <w:rPr>
        <w:rStyle w:val="PageNumber"/>
        <w:rFonts w:asciiTheme="minorHAnsi" w:hAnsiTheme="minorHAnsi"/>
        <w:sz w:val="20"/>
      </w:rPr>
      <w:fldChar w:fldCharType="begin"/>
    </w:r>
    <w:r w:rsidRPr="00DE4223">
      <w:rPr>
        <w:rStyle w:val="PageNumber"/>
        <w:rFonts w:asciiTheme="minorHAnsi" w:hAnsiTheme="minorHAnsi"/>
        <w:sz w:val="20"/>
      </w:rPr>
      <w:instrText xml:space="preserve">PAGE  </w:instrText>
    </w:r>
    <w:r w:rsidRPr="00DE4223">
      <w:rPr>
        <w:rStyle w:val="PageNumber"/>
        <w:rFonts w:asciiTheme="minorHAnsi" w:hAnsiTheme="minorHAnsi"/>
        <w:sz w:val="20"/>
      </w:rPr>
      <w:fldChar w:fldCharType="separate"/>
    </w:r>
    <w:r>
      <w:rPr>
        <w:rStyle w:val="PageNumber"/>
        <w:rFonts w:asciiTheme="minorHAnsi" w:hAnsiTheme="minorHAnsi"/>
        <w:noProof/>
        <w:sz w:val="20"/>
      </w:rPr>
      <w:t>46</w:t>
    </w:r>
    <w:r w:rsidRPr="00DE4223">
      <w:rPr>
        <w:rStyle w:val="PageNumber"/>
        <w:rFonts w:asciiTheme="minorHAnsi" w:hAnsiTheme="minorHAnsi"/>
        <w:sz w:val="20"/>
      </w:rPr>
      <w:fldChar w:fldCharType="end"/>
    </w:r>
  </w:p>
  <w:p w14:paraId="33575B3C" w14:textId="77777777" w:rsidR="00011CFF" w:rsidRPr="00063357" w:rsidRDefault="00011CFF" w:rsidP="00766B6E">
    <w:pPr>
      <w:pStyle w:val="Footer"/>
      <w:tabs>
        <w:tab w:val="clear" w:pos="4153"/>
        <w:tab w:val="clear" w:pos="8306"/>
        <w:tab w:val="left" w:pos="6210"/>
      </w:tabs>
      <w:ind w:right="360"/>
      <w:rPr>
        <w:rFonts w:ascii="Calibri" w:hAnsi="Calibri" w:cs="Calibri"/>
        <w:noProof/>
        <w:sz w:val="20"/>
      </w:rPr>
    </w:pPr>
    <w:r>
      <w:rPr>
        <w:rFonts w:ascii="Calibri" w:hAnsi="Calibri"/>
        <w:sz w:val="20"/>
      </w:rPr>
      <w:t>NZSPG Criteria – International July 2017 (Updated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011CFF" w:rsidRPr="00DE4223" w:rsidRDefault="00011CFF" w:rsidP="00A249E7">
    <w:pPr>
      <w:pStyle w:val="Footer"/>
      <w:framePr w:wrap="around" w:vAnchor="text" w:hAnchor="margin" w:xAlign="right" w:y="1"/>
      <w:rPr>
        <w:rStyle w:val="PageNumber"/>
        <w:rFonts w:ascii="Arial" w:hAnsi="Arial"/>
        <w:lang w:val="en-NZ"/>
      </w:rPr>
    </w:pPr>
    <w:r w:rsidRPr="00DE4223">
      <w:rPr>
        <w:rStyle w:val="PageNumber"/>
        <w:rFonts w:asciiTheme="minorHAnsi" w:hAnsiTheme="minorHAnsi"/>
        <w:sz w:val="20"/>
      </w:rPr>
      <w:fldChar w:fldCharType="begin"/>
    </w:r>
    <w:r w:rsidRPr="00DE4223">
      <w:rPr>
        <w:rStyle w:val="PageNumber"/>
        <w:rFonts w:asciiTheme="minorHAnsi" w:hAnsiTheme="minorHAnsi"/>
        <w:sz w:val="20"/>
      </w:rPr>
      <w:instrText xml:space="preserve">PAGE  </w:instrText>
    </w:r>
    <w:r w:rsidRPr="00DE4223">
      <w:rPr>
        <w:rStyle w:val="PageNumber"/>
        <w:rFonts w:asciiTheme="minorHAnsi" w:hAnsiTheme="minorHAnsi"/>
        <w:sz w:val="20"/>
      </w:rPr>
      <w:fldChar w:fldCharType="separate"/>
    </w:r>
    <w:r>
      <w:rPr>
        <w:rStyle w:val="PageNumber"/>
        <w:rFonts w:asciiTheme="minorHAnsi" w:hAnsiTheme="minorHAnsi"/>
        <w:noProof/>
        <w:sz w:val="20"/>
      </w:rPr>
      <w:t>3</w:t>
    </w:r>
    <w:r w:rsidRPr="00DE4223">
      <w:rPr>
        <w:rStyle w:val="PageNumber"/>
        <w:rFonts w:asciiTheme="minorHAnsi" w:hAnsiTheme="minorHAnsi"/>
        <w:sz w:val="20"/>
      </w:rPr>
      <w:fldChar w:fldCharType="end"/>
    </w:r>
  </w:p>
  <w:p w14:paraId="3489E271" w14:textId="77777777" w:rsidR="00011CFF" w:rsidRPr="00A249E7" w:rsidRDefault="00011CFF" w:rsidP="00A249E7">
    <w:pPr>
      <w:pStyle w:val="Footer"/>
      <w:tabs>
        <w:tab w:val="clear" w:pos="4153"/>
        <w:tab w:val="clear" w:pos="8306"/>
        <w:tab w:val="left" w:pos="6210"/>
      </w:tabs>
      <w:ind w:right="360"/>
      <w:rPr>
        <w:rFonts w:ascii="Calibri" w:hAnsi="Calibri" w:cs="Calibri"/>
        <w:noProof/>
        <w:sz w:val="20"/>
      </w:rPr>
    </w:pPr>
    <w:r>
      <w:rPr>
        <w:rFonts w:ascii="Calibri" w:hAnsi="Calibri"/>
        <w:sz w:val="20"/>
      </w:rPr>
      <w:t>NZSPG Criteria – International July 2017 (Updated 2019)</w:t>
    </w:r>
    <w:r w:rsidRPr="00063357">
      <w:rPr>
        <w:rFonts w:ascii="Calibri" w:hAnsi="Calibri"/>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CDBE" w14:textId="77777777" w:rsidR="00011CFF" w:rsidRDefault="00011CFF" w:rsidP="00766B6E">
    <w:pPr>
      <w:pStyle w:val="Footer"/>
      <w:tabs>
        <w:tab w:val="clear" w:pos="4153"/>
        <w:tab w:val="clear" w:pos="8306"/>
        <w:tab w:val="left" w:pos="1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AD7B" w14:textId="77777777" w:rsidR="00544CD6" w:rsidRDefault="00544CD6">
      <w:r>
        <w:separator/>
      </w:r>
    </w:p>
  </w:footnote>
  <w:footnote w:type="continuationSeparator" w:id="0">
    <w:p w14:paraId="12ED152F" w14:textId="77777777" w:rsidR="00544CD6" w:rsidRDefault="0054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6397" w14:textId="77777777" w:rsidR="00011CFF" w:rsidRDefault="00011C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4357A966" w14:textId="77777777" w:rsidR="00011CFF" w:rsidRDefault="00011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A28C6B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313284E"/>
    <w:multiLevelType w:val="hybridMultilevel"/>
    <w:tmpl w:val="CF50CB94"/>
    <w:lvl w:ilvl="0" w:tplc="0540E606">
      <w:start w:val="1"/>
      <w:numFmt w:val="lowerLetter"/>
      <w:lvlText w:val="(%1)"/>
      <w:lvlJc w:val="left"/>
      <w:pPr>
        <w:ind w:left="92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307F4C"/>
    <w:multiLevelType w:val="hybridMultilevel"/>
    <w:tmpl w:val="C4987212"/>
    <w:lvl w:ilvl="0" w:tplc="637C26A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B433F"/>
    <w:multiLevelType w:val="hybridMultilevel"/>
    <w:tmpl w:val="D2F215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46C65E2"/>
    <w:multiLevelType w:val="hybridMultilevel"/>
    <w:tmpl w:val="35AC7A8A"/>
    <w:lvl w:ilvl="0" w:tplc="3F32CDE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E4418"/>
    <w:multiLevelType w:val="multilevel"/>
    <w:tmpl w:val="1409001D"/>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785"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07731F"/>
    <w:multiLevelType w:val="hybridMultilevel"/>
    <w:tmpl w:val="58B6D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BE63C7"/>
    <w:multiLevelType w:val="hybridMultilevel"/>
    <w:tmpl w:val="22AA1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FF6E8E"/>
    <w:multiLevelType w:val="hybridMultilevel"/>
    <w:tmpl w:val="9D8C7354"/>
    <w:lvl w:ilvl="0" w:tplc="2E4A39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08C0DCF"/>
    <w:multiLevelType w:val="hybridMultilevel"/>
    <w:tmpl w:val="E496D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3E57B81"/>
    <w:multiLevelType w:val="hybridMultilevel"/>
    <w:tmpl w:val="67964AF2"/>
    <w:lvl w:ilvl="0" w:tplc="BA98ED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A6ACB"/>
    <w:multiLevelType w:val="hybridMultilevel"/>
    <w:tmpl w:val="FDC4E4D8"/>
    <w:lvl w:ilvl="0" w:tplc="80B2A65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A6E1BF9"/>
    <w:multiLevelType w:val="hybridMultilevel"/>
    <w:tmpl w:val="D270BE28"/>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1B9B35F7"/>
    <w:multiLevelType w:val="singleLevel"/>
    <w:tmpl w:val="1AD82CD0"/>
    <w:lvl w:ilvl="0">
      <w:start w:val="2"/>
      <w:numFmt w:val="decimal"/>
      <w:pStyle w:val="Heading6"/>
      <w:lvlText w:val="%1."/>
      <w:lvlJc w:val="left"/>
      <w:pPr>
        <w:tabs>
          <w:tab w:val="num" w:pos="360"/>
        </w:tabs>
        <w:ind w:left="360" w:hanging="360"/>
      </w:pPr>
      <w:rPr>
        <w:rFonts w:hint="default"/>
        <w:b/>
      </w:rPr>
    </w:lvl>
  </w:abstractNum>
  <w:abstractNum w:abstractNumId="14" w15:restartNumberingAfterBreak="0">
    <w:nsid w:val="1DC9542A"/>
    <w:multiLevelType w:val="hybridMultilevel"/>
    <w:tmpl w:val="CB2E19BE"/>
    <w:lvl w:ilvl="0" w:tplc="EBF490E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512E7"/>
    <w:multiLevelType w:val="hybridMultilevel"/>
    <w:tmpl w:val="C7A0BD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11C6EF8"/>
    <w:multiLevelType w:val="hybridMultilevel"/>
    <w:tmpl w:val="F23C73AC"/>
    <w:lvl w:ilvl="0" w:tplc="1CC62F5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47F45CF"/>
    <w:multiLevelType w:val="hybridMultilevel"/>
    <w:tmpl w:val="6470A308"/>
    <w:lvl w:ilvl="0" w:tplc="123CC536">
      <w:start w:val="1"/>
      <w:numFmt w:val="lowerRoman"/>
      <w:lvlText w:val="(%1)"/>
      <w:lvlJc w:val="left"/>
      <w:pPr>
        <w:ind w:left="1080" w:hanging="360"/>
      </w:pPr>
      <w:rPr>
        <w:rFonts w:asciiTheme="minorHAnsi" w:eastAsia="Times New Roman" w:hAnsiTheme="minorHAnsi" w:cs="Calibri"/>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2544535B"/>
    <w:multiLevelType w:val="hybridMultilevel"/>
    <w:tmpl w:val="7BF00860"/>
    <w:lvl w:ilvl="0" w:tplc="C0621888">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5904713"/>
    <w:multiLevelType w:val="hybridMultilevel"/>
    <w:tmpl w:val="B56A4322"/>
    <w:lvl w:ilvl="0" w:tplc="EFFC5D28">
      <w:start w:val="1"/>
      <w:numFmt w:val="lowerLetter"/>
      <w:lvlText w:val="(%1)"/>
      <w:lvlJc w:val="left"/>
      <w:pPr>
        <w:tabs>
          <w:tab w:val="num" w:pos="720"/>
        </w:tabs>
        <w:ind w:left="720"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69C761B"/>
    <w:multiLevelType w:val="hybridMultilevel"/>
    <w:tmpl w:val="8582379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Arial"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Arial"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Arial" w:hint="default"/>
      </w:rPr>
    </w:lvl>
    <w:lvl w:ilvl="8" w:tplc="14090005" w:tentative="1">
      <w:start w:val="1"/>
      <w:numFmt w:val="bullet"/>
      <w:lvlText w:val=""/>
      <w:lvlJc w:val="left"/>
      <w:pPr>
        <w:ind w:left="6528" w:hanging="360"/>
      </w:pPr>
      <w:rPr>
        <w:rFonts w:ascii="Wingdings" w:hAnsi="Wingdings" w:hint="default"/>
      </w:rPr>
    </w:lvl>
  </w:abstractNum>
  <w:abstractNum w:abstractNumId="21" w15:restartNumberingAfterBreak="0">
    <w:nsid w:val="29A735DE"/>
    <w:multiLevelType w:val="multilevel"/>
    <w:tmpl w:val="A3B0409A"/>
    <w:lvl w:ilvl="0">
      <w:start w:val="1"/>
      <w:numFmt w:val="decimal"/>
      <w:lvlText w:val="%1"/>
      <w:lvlJc w:val="left"/>
      <w:pPr>
        <w:tabs>
          <w:tab w:val="num" w:pos="567"/>
        </w:tabs>
        <w:ind w:left="567" w:hanging="567"/>
      </w:pPr>
      <w:rPr>
        <w:rFonts w:hint="default"/>
        <w:i w:val="0"/>
        <w:sz w:val="24"/>
        <w:szCs w:val="24"/>
      </w:rPr>
    </w:lvl>
    <w:lvl w:ilvl="1">
      <w:start w:val="1"/>
      <w:numFmt w:val="lowerLetter"/>
      <w:lvlText w:val="(%2)"/>
      <w:lvlJc w:val="left"/>
      <w:pPr>
        <w:tabs>
          <w:tab w:val="num" w:pos="1134"/>
        </w:tabs>
        <w:ind w:left="1134" w:hanging="567"/>
      </w:pPr>
      <w:rPr>
        <w:rFonts w:ascii="Calibri" w:eastAsia="Times New Roman" w:hAnsi="Calibri" w:cs="Calibri"/>
      </w:rPr>
    </w:lvl>
    <w:lvl w:ilvl="2">
      <w:start w:val="1"/>
      <w:numFmt w:val="lowerRoman"/>
      <w:lvlText w:val="(%3)"/>
      <w:lvlJc w:val="left"/>
      <w:pPr>
        <w:tabs>
          <w:tab w:val="num" w:pos="0"/>
        </w:tabs>
        <w:ind w:left="1440" w:firstLine="0"/>
      </w:pPr>
      <w:rPr>
        <w:rFonts w:ascii="Calibri" w:eastAsia="Times New Roman" w:hAnsi="Calibri" w:cs="Calibri"/>
      </w:rPr>
    </w:lvl>
    <w:lvl w:ilvl="3">
      <w:start w:val="1"/>
      <w:numFmt w:val="lowerLetter"/>
      <w:lvlText w:val="%4)"/>
      <w:lvlJc w:val="left"/>
      <w:pPr>
        <w:tabs>
          <w:tab w:val="num" w:pos="0"/>
        </w:tabs>
        <w:ind w:left="2160"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2" w15:restartNumberingAfterBreak="0">
    <w:nsid w:val="29B71E6A"/>
    <w:multiLevelType w:val="hybridMultilevel"/>
    <w:tmpl w:val="16481132"/>
    <w:lvl w:ilvl="0" w:tplc="74542A8C">
      <w:start w:val="1"/>
      <w:numFmt w:val="bullet"/>
      <w:lvlText w:val=""/>
      <w:lvlJc w:val="left"/>
      <w:pPr>
        <w:ind w:left="360" w:hanging="360"/>
      </w:pPr>
      <w:rPr>
        <w:rFonts w:ascii="Symbol" w:hAnsi="Symbol"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A245A6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A4E2041"/>
    <w:multiLevelType w:val="multilevel"/>
    <w:tmpl w:val="31447CEE"/>
    <w:lvl w:ilvl="0">
      <w:start w:val="1"/>
      <w:numFmt w:val="lowerLetter"/>
      <w:lvlText w:val="(%1)"/>
      <w:lvlJc w:val="left"/>
      <w:pPr>
        <w:tabs>
          <w:tab w:val="num" w:pos="360"/>
        </w:tabs>
        <w:ind w:left="360" w:hanging="360"/>
      </w:pPr>
      <w:rPr>
        <w:rFonts w:ascii="Calibri" w:eastAsia="Times New Roman" w:hAnsi="Calibri" w:cs="Calibri"/>
        <w:i w:val="0"/>
      </w:rPr>
    </w:lvl>
    <w:lvl w:ilvl="1">
      <w:start w:val="1"/>
      <w:numFmt w:val="lowerRoman"/>
      <w:lvlText w:val="(%2)"/>
      <w:lvlJc w:val="right"/>
      <w:pPr>
        <w:ind w:left="1647" w:hanging="360"/>
      </w:pPr>
      <w:rPr>
        <w:rFonts w:asciiTheme="minorHAnsi" w:eastAsia="Calibri" w:hAnsiTheme="minorHAnsi" w:cs="Calibri"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5" w15:restartNumberingAfterBreak="0">
    <w:nsid w:val="2B657F02"/>
    <w:multiLevelType w:val="hybridMultilevel"/>
    <w:tmpl w:val="274E5DD0"/>
    <w:lvl w:ilvl="0" w:tplc="F43ADAD2">
      <w:start w:val="1"/>
      <w:numFmt w:val="bullet"/>
      <w:lvlText w:val="-"/>
      <w:lvlJc w:val="left"/>
      <w:pPr>
        <w:ind w:left="720" w:hanging="360"/>
      </w:pPr>
      <w:rPr>
        <w:rFonts w:ascii="Calibri" w:eastAsia="Times New Roman" w:hAnsi="Calibri" w:cs="Calibri" w:hint="default"/>
      </w:rPr>
    </w:lvl>
    <w:lvl w:ilvl="1" w:tplc="14090003">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F0874AE"/>
    <w:multiLevelType w:val="hybridMultilevel"/>
    <w:tmpl w:val="CB18ECAA"/>
    <w:lvl w:ilvl="0" w:tplc="1C78A926">
      <w:start w:val="1"/>
      <w:numFmt w:val="lowerLetter"/>
      <w:lvlText w:val="(%1)"/>
      <w:lvlJc w:val="left"/>
      <w:pPr>
        <w:ind w:left="927" w:hanging="360"/>
      </w:pPr>
      <w:rPr>
        <w:rFonts w:cs="Calibri"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7" w15:restartNumberingAfterBreak="0">
    <w:nsid w:val="32FD56C6"/>
    <w:multiLevelType w:val="multilevel"/>
    <w:tmpl w:val="31447CEE"/>
    <w:lvl w:ilvl="0">
      <w:start w:val="1"/>
      <w:numFmt w:val="lowerLetter"/>
      <w:lvlText w:val="(%1)"/>
      <w:lvlJc w:val="left"/>
      <w:pPr>
        <w:tabs>
          <w:tab w:val="num" w:pos="360"/>
        </w:tabs>
        <w:ind w:left="360" w:hanging="360"/>
      </w:pPr>
      <w:rPr>
        <w:rFonts w:ascii="Calibri" w:eastAsia="Times New Roman" w:hAnsi="Calibri" w:cs="Calibri"/>
        <w:i w:val="0"/>
      </w:rPr>
    </w:lvl>
    <w:lvl w:ilvl="1">
      <w:start w:val="1"/>
      <w:numFmt w:val="lowerRoman"/>
      <w:lvlText w:val="(%2)"/>
      <w:lvlJc w:val="right"/>
      <w:pPr>
        <w:ind w:left="1647" w:hanging="360"/>
      </w:pPr>
      <w:rPr>
        <w:rFonts w:asciiTheme="minorHAnsi" w:eastAsia="Calibri" w:hAnsiTheme="minorHAnsi" w:cs="Calibri"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8" w15:restartNumberingAfterBreak="0">
    <w:nsid w:val="342813CD"/>
    <w:multiLevelType w:val="multilevel"/>
    <w:tmpl w:val="E1340A54"/>
    <w:lvl w:ilvl="0">
      <w:start w:val="1"/>
      <w:numFmt w:val="decimal"/>
      <w:lvlText w:val="%1"/>
      <w:lvlJc w:val="left"/>
      <w:pPr>
        <w:ind w:left="1494" w:hanging="360"/>
      </w:pPr>
      <w:rPr>
        <w:rFonts w:hint="default"/>
        <w:b/>
      </w:rPr>
    </w:lvl>
    <w:lvl w:ilvl="1">
      <w:start w:val="1"/>
      <w:numFmt w:val="decimal"/>
      <w:lvlText w:val="%1.%2"/>
      <w:lvlJc w:val="left"/>
      <w:pPr>
        <w:ind w:left="1494" w:hanging="360"/>
      </w:pPr>
      <w:rPr>
        <w:rFonts w:ascii="Calibri" w:hAnsi="Calibri" w:hint="default"/>
        <w:b/>
        <w:i w:val="0"/>
        <w:sz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9" w15:restartNumberingAfterBreak="0">
    <w:nsid w:val="34363BC0"/>
    <w:multiLevelType w:val="hybridMultilevel"/>
    <w:tmpl w:val="CEA66D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358C0865"/>
    <w:multiLevelType w:val="hybridMultilevel"/>
    <w:tmpl w:val="5182538A"/>
    <w:lvl w:ilvl="0" w:tplc="A93CD6D8">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61D252F"/>
    <w:multiLevelType w:val="hybridMultilevel"/>
    <w:tmpl w:val="FC8C200C"/>
    <w:lvl w:ilvl="0" w:tplc="BFCA4A40">
      <w:start w:val="1"/>
      <w:numFmt w:val="lowerRoman"/>
      <w:lvlText w:val="(%1)"/>
      <w:lvlJc w:val="left"/>
      <w:pPr>
        <w:ind w:left="720" w:hanging="360"/>
      </w:pPr>
      <w:rPr>
        <w:rFonts w:asciiTheme="minorHAnsi" w:eastAsia="Times New Roman" w:hAnsiTheme="minorHAnsi" w:cs="Calibri"/>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6495172"/>
    <w:multiLevelType w:val="hybridMultilevel"/>
    <w:tmpl w:val="AF249A9A"/>
    <w:lvl w:ilvl="0" w:tplc="A9A2164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375D39A2"/>
    <w:multiLevelType w:val="hybridMultilevel"/>
    <w:tmpl w:val="78722F2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387053C0"/>
    <w:multiLevelType w:val="hybridMultilevel"/>
    <w:tmpl w:val="8B560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C554287"/>
    <w:multiLevelType w:val="multilevel"/>
    <w:tmpl w:val="824658D0"/>
    <w:lvl w:ilvl="0">
      <w:start w:val="1"/>
      <w:numFmt w:val="decimal"/>
      <w:lvlText w:val="%1"/>
      <w:lvlJc w:val="left"/>
      <w:pPr>
        <w:tabs>
          <w:tab w:val="num" w:pos="567"/>
        </w:tabs>
        <w:ind w:left="567" w:hanging="567"/>
      </w:pPr>
      <w:rPr>
        <w:rFonts w:hint="default"/>
        <w:i w:val="0"/>
        <w:sz w:val="24"/>
        <w:szCs w:val="24"/>
      </w:rPr>
    </w:lvl>
    <w:lvl w:ilvl="1">
      <w:start w:val="1"/>
      <w:numFmt w:val="lowerRoman"/>
      <w:lvlText w:val="(%2)"/>
      <w:lvlJc w:val="left"/>
      <w:pPr>
        <w:tabs>
          <w:tab w:val="num" w:pos="1701"/>
        </w:tabs>
        <w:ind w:left="1701" w:hanging="567"/>
      </w:pPr>
      <w:rPr>
        <w:rFonts w:asciiTheme="minorHAnsi" w:eastAsia="Times New Roman" w:hAnsiTheme="minorHAnsi" w:cs="Calibri" w:hint="default"/>
      </w:rPr>
    </w:lvl>
    <w:lvl w:ilvl="2">
      <w:start w:val="1"/>
      <w:numFmt w:val="lowerRoman"/>
      <w:lvlText w:val="(%3)"/>
      <w:lvlJc w:val="left"/>
      <w:pPr>
        <w:tabs>
          <w:tab w:val="num" w:pos="0"/>
        </w:tabs>
        <w:ind w:left="1440" w:firstLine="0"/>
      </w:pPr>
      <w:rPr>
        <w:rFonts w:ascii="Calibri" w:eastAsia="Times New Roman" w:hAnsi="Calibri" w:cs="Calibri" w:hint="default"/>
      </w:rPr>
    </w:lvl>
    <w:lvl w:ilvl="3">
      <w:start w:val="1"/>
      <w:numFmt w:val="lowerLetter"/>
      <w:lvlText w:val="%4)"/>
      <w:lvlJc w:val="left"/>
      <w:pPr>
        <w:tabs>
          <w:tab w:val="num" w:pos="0"/>
        </w:tabs>
        <w:ind w:left="2160"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36" w15:restartNumberingAfterBreak="0">
    <w:nsid w:val="444C542B"/>
    <w:multiLevelType w:val="multilevel"/>
    <w:tmpl w:val="2BB6503A"/>
    <w:lvl w:ilvl="0">
      <w:start w:val="1"/>
      <w:numFmt w:val="decimal"/>
      <w:lvlText w:val="%1"/>
      <w:lvlJc w:val="left"/>
      <w:pPr>
        <w:tabs>
          <w:tab w:val="num" w:pos="567"/>
        </w:tabs>
        <w:ind w:left="567" w:hanging="567"/>
      </w:pPr>
      <w:rPr>
        <w:rFonts w:hint="default"/>
        <w:i w:val="0"/>
        <w:sz w:val="24"/>
        <w:szCs w:val="24"/>
      </w:rPr>
    </w:lvl>
    <w:lvl w:ilvl="1">
      <w:start w:val="1"/>
      <w:numFmt w:val="lowerLetter"/>
      <w:lvlText w:val="(%2)"/>
      <w:lvlJc w:val="left"/>
      <w:pPr>
        <w:tabs>
          <w:tab w:val="num" w:pos="1134"/>
        </w:tabs>
        <w:ind w:left="1134" w:hanging="567"/>
      </w:pPr>
      <w:rPr>
        <w:rFonts w:asciiTheme="minorHAnsi" w:eastAsia="Times New Roman" w:hAnsiTheme="minorHAnsi" w:cs="Calibri"/>
      </w:rPr>
    </w:lvl>
    <w:lvl w:ilvl="2">
      <w:start w:val="1"/>
      <w:numFmt w:val="lowerRoman"/>
      <w:lvlText w:val="(%3)"/>
      <w:lvlJc w:val="left"/>
      <w:pPr>
        <w:tabs>
          <w:tab w:val="num" w:pos="0"/>
        </w:tabs>
        <w:ind w:left="1440" w:firstLine="0"/>
      </w:pPr>
      <w:rPr>
        <w:rFonts w:ascii="Calibri" w:eastAsia="Times New Roman" w:hAnsi="Calibri" w:cs="Calibri"/>
      </w:rPr>
    </w:lvl>
    <w:lvl w:ilvl="3">
      <w:start w:val="1"/>
      <w:numFmt w:val="lowerLetter"/>
      <w:lvlText w:val="%4)"/>
      <w:lvlJc w:val="left"/>
      <w:pPr>
        <w:tabs>
          <w:tab w:val="num" w:pos="0"/>
        </w:tabs>
        <w:ind w:left="2160"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37" w15:restartNumberingAfterBreak="0">
    <w:nsid w:val="47443819"/>
    <w:multiLevelType w:val="hybridMultilevel"/>
    <w:tmpl w:val="CBC86F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4C4F2CBF"/>
    <w:multiLevelType w:val="multilevel"/>
    <w:tmpl w:val="FBDEF7FA"/>
    <w:lvl w:ilvl="0">
      <w:start w:val="1"/>
      <w:numFmt w:val="decimal"/>
      <w:pStyle w:val="BodyText-Numbered"/>
      <w:lvlText w:val="%1)"/>
      <w:lvlJc w:val="left"/>
      <w:pPr>
        <w:ind w:left="993"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D3C3F3B"/>
    <w:multiLevelType w:val="hybridMultilevel"/>
    <w:tmpl w:val="B4FEFF26"/>
    <w:lvl w:ilvl="0" w:tplc="74542A8C">
      <w:start w:val="1"/>
      <w:numFmt w:val="bullet"/>
      <w:lvlText w:val=""/>
      <w:lvlJc w:val="left"/>
      <w:pPr>
        <w:ind w:left="360" w:hanging="360"/>
      </w:pPr>
      <w:rPr>
        <w:rFonts w:ascii="Symbol" w:hAnsi="Symbol" w:hint="default"/>
        <w:sz w:val="18"/>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4EF85563"/>
    <w:multiLevelType w:val="hybridMultilevel"/>
    <w:tmpl w:val="FC8C200C"/>
    <w:lvl w:ilvl="0" w:tplc="BFCA4A40">
      <w:start w:val="1"/>
      <w:numFmt w:val="lowerRoman"/>
      <w:lvlText w:val="(%1)"/>
      <w:lvlJc w:val="left"/>
      <w:pPr>
        <w:ind w:left="1494" w:hanging="360"/>
      </w:pPr>
      <w:rPr>
        <w:rFonts w:asciiTheme="minorHAnsi" w:eastAsia="Times New Roman" w:hAnsiTheme="minorHAnsi" w:cs="Calibri"/>
      </w:rPr>
    </w:lvl>
    <w:lvl w:ilvl="1" w:tplc="14090003" w:tentative="1">
      <w:start w:val="1"/>
      <w:numFmt w:val="bullet"/>
      <w:lvlText w:val="o"/>
      <w:lvlJc w:val="left"/>
      <w:pPr>
        <w:ind w:left="2214" w:hanging="360"/>
      </w:pPr>
      <w:rPr>
        <w:rFonts w:ascii="Courier New" w:hAnsi="Courier New" w:cs="Arial" w:hint="default"/>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Arial"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Arial" w:hint="default"/>
      </w:rPr>
    </w:lvl>
    <w:lvl w:ilvl="8" w:tplc="14090005" w:tentative="1">
      <w:start w:val="1"/>
      <w:numFmt w:val="bullet"/>
      <w:lvlText w:val=""/>
      <w:lvlJc w:val="left"/>
      <w:pPr>
        <w:ind w:left="7254" w:hanging="360"/>
      </w:pPr>
      <w:rPr>
        <w:rFonts w:ascii="Wingdings" w:hAnsi="Wingdings" w:hint="default"/>
      </w:rPr>
    </w:lvl>
  </w:abstractNum>
  <w:abstractNum w:abstractNumId="41" w15:restartNumberingAfterBreak="0">
    <w:nsid w:val="51557B9B"/>
    <w:multiLevelType w:val="multilevel"/>
    <w:tmpl w:val="31447CEE"/>
    <w:lvl w:ilvl="0">
      <w:start w:val="1"/>
      <w:numFmt w:val="lowerLetter"/>
      <w:lvlText w:val="(%1)"/>
      <w:lvlJc w:val="left"/>
      <w:pPr>
        <w:tabs>
          <w:tab w:val="num" w:pos="360"/>
        </w:tabs>
        <w:ind w:left="360" w:hanging="360"/>
      </w:pPr>
      <w:rPr>
        <w:rFonts w:ascii="Calibri" w:eastAsia="Times New Roman" w:hAnsi="Calibri" w:cs="Calibri"/>
        <w:i w:val="0"/>
      </w:rPr>
    </w:lvl>
    <w:lvl w:ilvl="1">
      <w:start w:val="1"/>
      <w:numFmt w:val="lowerRoman"/>
      <w:lvlText w:val="(%2)"/>
      <w:lvlJc w:val="right"/>
      <w:pPr>
        <w:ind w:left="1647" w:hanging="360"/>
      </w:pPr>
      <w:rPr>
        <w:rFonts w:asciiTheme="minorHAnsi" w:eastAsia="Calibri" w:hAnsiTheme="minorHAnsi" w:cs="Calibri"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2" w15:restartNumberingAfterBreak="0">
    <w:nsid w:val="52AE36DA"/>
    <w:multiLevelType w:val="hybridMultilevel"/>
    <w:tmpl w:val="26D068AA"/>
    <w:lvl w:ilvl="0" w:tplc="A93CD6D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56E54A2C"/>
    <w:multiLevelType w:val="multilevel"/>
    <w:tmpl w:val="31200D70"/>
    <w:lvl w:ilvl="0">
      <w:start w:val="1"/>
      <w:numFmt w:val="decimal"/>
      <w:lvlText w:val="%1"/>
      <w:lvlJc w:val="left"/>
      <w:pPr>
        <w:tabs>
          <w:tab w:val="num" w:pos="567"/>
        </w:tabs>
        <w:ind w:left="567" w:hanging="567"/>
      </w:pPr>
      <w:rPr>
        <w:rFonts w:hint="default"/>
        <w:i w:val="0"/>
        <w:sz w:val="24"/>
        <w:szCs w:val="24"/>
      </w:rPr>
    </w:lvl>
    <w:lvl w:ilvl="1">
      <w:start w:val="1"/>
      <w:numFmt w:val="lowerRoman"/>
      <w:lvlText w:val="(%2)"/>
      <w:lvlJc w:val="left"/>
      <w:pPr>
        <w:tabs>
          <w:tab w:val="num" w:pos="1701"/>
        </w:tabs>
        <w:ind w:left="1701" w:hanging="567"/>
      </w:pPr>
      <w:rPr>
        <w:rFonts w:asciiTheme="minorHAnsi" w:eastAsia="Times New Roman" w:hAnsiTheme="minorHAnsi" w:cs="Calibri"/>
      </w:rPr>
    </w:lvl>
    <w:lvl w:ilvl="2">
      <w:start w:val="1"/>
      <w:numFmt w:val="lowerRoman"/>
      <w:lvlText w:val="(%3)"/>
      <w:lvlJc w:val="left"/>
      <w:pPr>
        <w:tabs>
          <w:tab w:val="num" w:pos="0"/>
        </w:tabs>
        <w:ind w:left="1440" w:firstLine="0"/>
      </w:pPr>
      <w:rPr>
        <w:rFonts w:ascii="Calibri" w:eastAsia="Times New Roman" w:hAnsi="Calibri" w:cs="Calibri"/>
      </w:rPr>
    </w:lvl>
    <w:lvl w:ilvl="3">
      <w:start w:val="1"/>
      <w:numFmt w:val="lowerLetter"/>
      <w:lvlText w:val="%4)"/>
      <w:lvlJc w:val="left"/>
      <w:pPr>
        <w:tabs>
          <w:tab w:val="num" w:pos="0"/>
        </w:tabs>
        <w:ind w:left="2160"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44" w15:restartNumberingAfterBreak="0">
    <w:nsid w:val="5F7557B8"/>
    <w:multiLevelType w:val="hybridMultilevel"/>
    <w:tmpl w:val="C8DE71CA"/>
    <w:lvl w:ilvl="0" w:tplc="D708F25E">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5" w15:restartNumberingAfterBreak="0">
    <w:nsid w:val="623E2669"/>
    <w:multiLevelType w:val="multilevel"/>
    <w:tmpl w:val="31447CEE"/>
    <w:lvl w:ilvl="0">
      <w:start w:val="1"/>
      <w:numFmt w:val="lowerLetter"/>
      <w:lvlText w:val="(%1)"/>
      <w:lvlJc w:val="left"/>
      <w:pPr>
        <w:tabs>
          <w:tab w:val="num" w:pos="360"/>
        </w:tabs>
        <w:ind w:left="360" w:hanging="360"/>
      </w:pPr>
      <w:rPr>
        <w:rFonts w:ascii="Calibri" w:eastAsia="Times New Roman" w:hAnsi="Calibri" w:cs="Calibri"/>
        <w:i w:val="0"/>
      </w:rPr>
    </w:lvl>
    <w:lvl w:ilvl="1">
      <w:start w:val="1"/>
      <w:numFmt w:val="lowerRoman"/>
      <w:lvlText w:val="(%2)"/>
      <w:lvlJc w:val="right"/>
      <w:pPr>
        <w:ind w:left="1647" w:hanging="360"/>
      </w:pPr>
      <w:rPr>
        <w:rFonts w:asciiTheme="minorHAnsi" w:eastAsia="Calibri" w:hAnsiTheme="minorHAnsi" w:cs="Calibri"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6" w15:restartNumberingAfterBreak="0">
    <w:nsid w:val="635510D4"/>
    <w:multiLevelType w:val="multilevel"/>
    <w:tmpl w:val="31200D70"/>
    <w:lvl w:ilvl="0">
      <w:start w:val="1"/>
      <w:numFmt w:val="decimal"/>
      <w:lvlText w:val="%1"/>
      <w:lvlJc w:val="left"/>
      <w:pPr>
        <w:tabs>
          <w:tab w:val="num" w:pos="567"/>
        </w:tabs>
        <w:ind w:left="567" w:hanging="567"/>
      </w:pPr>
      <w:rPr>
        <w:rFonts w:hint="default"/>
        <w:i w:val="0"/>
        <w:sz w:val="24"/>
        <w:szCs w:val="24"/>
      </w:rPr>
    </w:lvl>
    <w:lvl w:ilvl="1">
      <w:start w:val="1"/>
      <w:numFmt w:val="lowerRoman"/>
      <w:lvlText w:val="(%2)"/>
      <w:lvlJc w:val="left"/>
      <w:pPr>
        <w:tabs>
          <w:tab w:val="num" w:pos="1843"/>
        </w:tabs>
        <w:ind w:left="1843" w:hanging="567"/>
      </w:pPr>
      <w:rPr>
        <w:rFonts w:asciiTheme="minorHAnsi" w:eastAsia="Times New Roman" w:hAnsiTheme="minorHAnsi" w:cs="Calibri"/>
      </w:rPr>
    </w:lvl>
    <w:lvl w:ilvl="2">
      <w:start w:val="1"/>
      <w:numFmt w:val="lowerRoman"/>
      <w:lvlText w:val="(%3)"/>
      <w:lvlJc w:val="left"/>
      <w:pPr>
        <w:tabs>
          <w:tab w:val="num" w:pos="0"/>
        </w:tabs>
        <w:ind w:left="1440" w:firstLine="0"/>
      </w:pPr>
      <w:rPr>
        <w:rFonts w:ascii="Calibri" w:eastAsia="Times New Roman" w:hAnsi="Calibri" w:cs="Calibri"/>
      </w:rPr>
    </w:lvl>
    <w:lvl w:ilvl="3">
      <w:start w:val="1"/>
      <w:numFmt w:val="lowerLetter"/>
      <w:lvlText w:val="%4)"/>
      <w:lvlJc w:val="left"/>
      <w:pPr>
        <w:tabs>
          <w:tab w:val="num" w:pos="0"/>
        </w:tabs>
        <w:ind w:left="2160"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47" w15:restartNumberingAfterBreak="0">
    <w:nsid w:val="641C5B03"/>
    <w:multiLevelType w:val="hybridMultilevel"/>
    <w:tmpl w:val="4D869C2A"/>
    <w:lvl w:ilvl="0" w:tplc="316A1422">
      <w:start w:val="1"/>
      <w:numFmt w:val="lowerLetter"/>
      <w:lvlText w:val="(%1)"/>
      <w:lvlJc w:val="left"/>
      <w:pPr>
        <w:ind w:left="927"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3943FB"/>
    <w:multiLevelType w:val="multilevel"/>
    <w:tmpl w:val="31200D70"/>
    <w:lvl w:ilvl="0">
      <w:start w:val="1"/>
      <w:numFmt w:val="decimal"/>
      <w:lvlText w:val="%1"/>
      <w:lvlJc w:val="left"/>
      <w:pPr>
        <w:tabs>
          <w:tab w:val="num" w:pos="567"/>
        </w:tabs>
        <w:ind w:left="567" w:hanging="567"/>
      </w:pPr>
      <w:rPr>
        <w:rFonts w:hint="default"/>
        <w:i w:val="0"/>
        <w:sz w:val="24"/>
        <w:szCs w:val="24"/>
      </w:rPr>
    </w:lvl>
    <w:lvl w:ilvl="1">
      <w:start w:val="1"/>
      <w:numFmt w:val="lowerRoman"/>
      <w:lvlText w:val="(%2)"/>
      <w:lvlJc w:val="left"/>
      <w:pPr>
        <w:tabs>
          <w:tab w:val="num" w:pos="1134"/>
        </w:tabs>
        <w:ind w:left="1134" w:hanging="567"/>
      </w:pPr>
      <w:rPr>
        <w:rFonts w:asciiTheme="minorHAnsi" w:eastAsia="Times New Roman" w:hAnsiTheme="minorHAnsi" w:cs="Calibri"/>
      </w:rPr>
    </w:lvl>
    <w:lvl w:ilvl="2">
      <w:start w:val="1"/>
      <w:numFmt w:val="lowerRoman"/>
      <w:lvlText w:val="(%3)"/>
      <w:lvlJc w:val="left"/>
      <w:pPr>
        <w:tabs>
          <w:tab w:val="num" w:pos="0"/>
        </w:tabs>
        <w:ind w:left="1440" w:firstLine="0"/>
      </w:pPr>
      <w:rPr>
        <w:rFonts w:ascii="Calibri" w:eastAsia="Times New Roman" w:hAnsi="Calibri" w:cs="Calibri"/>
      </w:rPr>
    </w:lvl>
    <w:lvl w:ilvl="3">
      <w:start w:val="1"/>
      <w:numFmt w:val="lowerLetter"/>
      <w:lvlText w:val="%4)"/>
      <w:lvlJc w:val="left"/>
      <w:pPr>
        <w:tabs>
          <w:tab w:val="num" w:pos="0"/>
        </w:tabs>
        <w:ind w:left="2160"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49" w15:restartNumberingAfterBreak="0">
    <w:nsid w:val="693A1BE8"/>
    <w:multiLevelType w:val="hybridMultilevel"/>
    <w:tmpl w:val="CB18ECAA"/>
    <w:lvl w:ilvl="0" w:tplc="1C78A926">
      <w:start w:val="1"/>
      <w:numFmt w:val="lowerLetter"/>
      <w:lvlText w:val="(%1)"/>
      <w:lvlJc w:val="left"/>
      <w:pPr>
        <w:ind w:left="927" w:hanging="360"/>
      </w:pPr>
      <w:rPr>
        <w:rFonts w:cs="Calibri"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50" w15:restartNumberingAfterBreak="0">
    <w:nsid w:val="6AD70522"/>
    <w:multiLevelType w:val="hybridMultilevel"/>
    <w:tmpl w:val="F1C0E938"/>
    <w:lvl w:ilvl="0" w:tplc="4552E468">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1" w15:restartNumberingAfterBreak="0">
    <w:nsid w:val="6C16442A"/>
    <w:multiLevelType w:val="hybridMultilevel"/>
    <w:tmpl w:val="F1C0E938"/>
    <w:lvl w:ilvl="0" w:tplc="4552E468">
      <w:start w:val="1"/>
      <w:numFmt w:val="lowerRoman"/>
      <w:lvlText w:val="(%1)"/>
      <w:lvlJc w:val="left"/>
      <w:pPr>
        <w:ind w:left="1647" w:hanging="72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2" w15:restartNumberingAfterBreak="0">
    <w:nsid w:val="6C7D37CE"/>
    <w:multiLevelType w:val="hybridMultilevel"/>
    <w:tmpl w:val="220ECC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6DB86DB0"/>
    <w:multiLevelType w:val="multilevel"/>
    <w:tmpl w:val="31200D70"/>
    <w:lvl w:ilvl="0">
      <w:start w:val="1"/>
      <w:numFmt w:val="decimal"/>
      <w:lvlText w:val="%1"/>
      <w:lvlJc w:val="left"/>
      <w:pPr>
        <w:tabs>
          <w:tab w:val="num" w:pos="567"/>
        </w:tabs>
        <w:ind w:left="567" w:hanging="567"/>
      </w:pPr>
      <w:rPr>
        <w:rFonts w:hint="default"/>
        <w:i w:val="0"/>
        <w:sz w:val="24"/>
        <w:szCs w:val="24"/>
      </w:rPr>
    </w:lvl>
    <w:lvl w:ilvl="1">
      <w:start w:val="1"/>
      <w:numFmt w:val="lowerRoman"/>
      <w:lvlText w:val="(%2)"/>
      <w:lvlJc w:val="left"/>
      <w:pPr>
        <w:tabs>
          <w:tab w:val="num" w:pos="1701"/>
        </w:tabs>
        <w:ind w:left="1701" w:hanging="567"/>
      </w:pPr>
      <w:rPr>
        <w:rFonts w:asciiTheme="minorHAnsi" w:eastAsia="Times New Roman" w:hAnsiTheme="minorHAnsi" w:cs="Calibri"/>
      </w:rPr>
    </w:lvl>
    <w:lvl w:ilvl="2">
      <w:start w:val="1"/>
      <w:numFmt w:val="lowerRoman"/>
      <w:lvlText w:val="(%3)"/>
      <w:lvlJc w:val="left"/>
      <w:pPr>
        <w:tabs>
          <w:tab w:val="num" w:pos="0"/>
        </w:tabs>
        <w:ind w:left="1440" w:firstLine="0"/>
      </w:pPr>
      <w:rPr>
        <w:rFonts w:ascii="Calibri" w:eastAsia="Times New Roman" w:hAnsi="Calibri" w:cs="Calibri"/>
      </w:rPr>
    </w:lvl>
    <w:lvl w:ilvl="3">
      <w:start w:val="1"/>
      <w:numFmt w:val="lowerLetter"/>
      <w:lvlText w:val="%4)"/>
      <w:lvlJc w:val="left"/>
      <w:pPr>
        <w:tabs>
          <w:tab w:val="num" w:pos="0"/>
        </w:tabs>
        <w:ind w:left="2160"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54" w15:restartNumberingAfterBreak="0">
    <w:nsid w:val="6EBC7DC2"/>
    <w:multiLevelType w:val="hybridMultilevel"/>
    <w:tmpl w:val="B1DE2C8C"/>
    <w:lvl w:ilvl="0" w:tplc="D8EC88C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71115E51"/>
    <w:multiLevelType w:val="hybridMultilevel"/>
    <w:tmpl w:val="84F659C2"/>
    <w:lvl w:ilvl="0" w:tplc="6BC01188">
      <w:start w:val="1"/>
      <w:numFmt w:val="lowerLetter"/>
      <w:lvlText w:val="(%1)"/>
      <w:lvlJc w:val="left"/>
      <w:pPr>
        <w:ind w:left="720" w:hanging="360"/>
      </w:pPr>
      <w:rPr>
        <w:rFonts w:hint="default"/>
      </w:rPr>
    </w:lvl>
    <w:lvl w:ilvl="1" w:tplc="123CC536">
      <w:start w:val="1"/>
      <w:numFmt w:val="lowerRoman"/>
      <w:lvlText w:val="(%2)"/>
      <w:lvlJc w:val="left"/>
      <w:pPr>
        <w:ind w:left="1440" w:hanging="360"/>
      </w:pPr>
      <w:rPr>
        <w:rFonts w:asciiTheme="minorHAnsi" w:eastAsia="Times New Roman" w:hAnsiTheme="minorHAnsi" w:cs="Calibri"/>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71C847A8"/>
    <w:multiLevelType w:val="hybridMultilevel"/>
    <w:tmpl w:val="2F02CC92"/>
    <w:lvl w:ilvl="0" w:tplc="9216FD3E">
      <w:start w:val="1"/>
      <w:numFmt w:val="lowerLetter"/>
      <w:lvlText w:val="(%1)"/>
      <w:lvlJc w:val="left"/>
      <w:pPr>
        <w:ind w:left="360" w:hanging="360"/>
      </w:pPr>
      <w:rPr>
        <w:rFonts w:ascii="Calibri" w:eastAsia="Times New Roman" w:hAnsi="Calibri" w:cs="Calibri"/>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7" w15:restartNumberingAfterBreak="0">
    <w:nsid w:val="7257361D"/>
    <w:multiLevelType w:val="multilevel"/>
    <w:tmpl w:val="31447CEE"/>
    <w:lvl w:ilvl="0">
      <w:start w:val="1"/>
      <w:numFmt w:val="lowerLetter"/>
      <w:lvlText w:val="(%1)"/>
      <w:lvlJc w:val="left"/>
      <w:pPr>
        <w:tabs>
          <w:tab w:val="num" w:pos="360"/>
        </w:tabs>
        <w:ind w:left="360" w:hanging="360"/>
      </w:pPr>
      <w:rPr>
        <w:rFonts w:ascii="Calibri" w:eastAsia="Times New Roman" w:hAnsi="Calibri" w:cs="Calibri"/>
        <w:i w:val="0"/>
      </w:rPr>
    </w:lvl>
    <w:lvl w:ilvl="1">
      <w:start w:val="1"/>
      <w:numFmt w:val="lowerRoman"/>
      <w:lvlText w:val="(%2)"/>
      <w:lvlJc w:val="right"/>
      <w:pPr>
        <w:ind w:left="1647" w:hanging="360"/>
      </w:pPr>
      <w:rPr>
        <w:rFonts w:asciiTheme="minorHAnsi" w:eastAsia="Calibri" w:hAnsiTheme="minorHAnsi" w:cs="Calibri"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8" w15:restartNumberingAfterBreak="0">
    <w:nsid w:val="73374443"/>
    <w:multiLevelType w:val="multilevel"/>
    <w:tmpl w:val="31200D70"/>
    <w:lvl w:ilvl="0">
      <w:start w:val="1"/>
      <w:numFmt w:val="decimal"/>
      <w:lvlText w:val="%1"/>
      <w:lvlJc w:val="left"/>
      <w:pPr>
        <w:tabs>
          <w:tab w:val="num" w:pos="567"/>
        </w:tabs>
        <w:ind w:left="567" w:hanging="567"/>
      </w:pPr>
      <w:rPr>
        <w:rFonts w:hint="default"/>
        <w:i w:val="0"/>
        <w:sz w:val="24"/>
        <w:szCs w:val="24"/>
      </w:rPr>
    </w:lvl>
    <w:lvl w:ilvl="1">
      <w:start w:val="1"/>
      <w:numFmt w:val="lowerRoman"/>
      <w:lvlText w:val="(%2)"/>
      <w:lvlJc w:val="left"/>
      <w:pPr>
        <w:tabs>
          <w:tab w:val="num" w:pos="1134"/>
        </w:tabs>
        <w:ind w:left="1134" w:hanging="567"/>
      </w:pPr>
      <w:rPr>
        <w:rFonts w:asciiTheme="minorHAnsi" w:eastAsia="Times New Roman" w:hAnsiTheme="minorHAnsi" w:cs="Calibri"/>
      </w:rPr>
    </w:lvl>
    <w:lvl w:ilvl="2">
      <w:start w:val="1"/>
      <w:numFmt w:val="lowerRoman"/>
      <w:lvlText w:val="(%3)"/>
      <w:lvlJc w:val="left"/>
      <w:pPr>
        <w:tabs>
          <w:tab w:val="num" w:pos="0"/>
        </w:tabs>
        <w:ind w:left="1440" w:firstLine="0"/>
      </w:pPr>
      <w:rPr>
        <w:rFonts w:ascii="Calibri" w:eastAsia="Times New Roman" w:hAnsi="Calibri" w:cs="Calibri"/>
      </w:rPr>
    </w:lvl>
    <w:lvl w:ilvl="3">
      <w:start w:val="1"/>
      <w:numFmt w:val="lowerLetter"/>
      <w:lvlText w:val="%4)"/>
      <w:lvlJc w:val="left"/>
      <w:pPr>
        <w:tabs>
          <w:tab w:val="num" w:pos="-1734"/>
        </w:tabs>
        <w:ind w:left="426" w:firstLine="0"/>
      </w:pPr>
      <w:rPr>
        <w:rFonts w:hint="default"/>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59" w15:restartNumberingAfterBreak="0">
    <w:nsid w:val="73E72EFD"/>
    <w:multiLevelType w:val="hybridMultilevel"/>
    <w:tmpl w:val="FDC4E4D8"/>
    <w:lvl w:ilvl="0" w:tplc="80B2A65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74547ADA"/>
    <w:multiLevelType w:val="hybridMultilevel"/>
    <w:tmpl w:val="BF2C81CC"/>
    <w:lvl w:ilvl="0" w:tplc="D4764C1A">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1" w15:restartNumberingAfterBreak="0">
    <w:nsid w:val="77C05503"/>
    <w:multiLevelType w:val="multilevel"/>
    <w:tmpl w:val="31447CEE"/>
    <w:lvl w:ilvl="0">
      <w:start w:val="1"/>
      <w:numFmt w:val="lowerLetter"/>
      <w:lvlText w:val="(%1)"/>
      <w:lvlJc w:val="left"/>
      <w:pPr>
        <w:tabs>
          <w:tab w:val="num" w:pos="360"/>
        </w:tabs>
        <w:ind w:left="360" w:hanging="360"/>
      </w:pPr>
      <w:rPr>
        <w:rFonts w:ascii="Calibri" w:eastAsia="Times New Roman" w:hAnsi="Calibri" w:cs="Calibri"/>
        <w:i w:val="0"/>
      </w:rPr>
    </w:lvl>
    <w:lvl w:ilvl="1">
      <w:start w:val="1"/>
      <w:numFmt w:val="lowerRoman"/>
      <w:lvlText w:val="(%2)"/>
      <w:lvlJc w:val="right"/>
      <w:pPr>
        <w:ind w:left="1647" w:hanging="360"/>
      </w:pPr>
      <w:rPr>
        <w:rFonts w:asciiTheme="minorHAnsi" w:eastAsia="Calibri" w:hAnsiTheme="minorHAnsi" w:cs="Calibri"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2" w15:restartNumberingAfterBreak="0">
    <w:nsid w:val="7B536B46"/>
    <w:multiLevelType w:val="hybridMultilevel"/>
    <w:tmpl w:val="4656CFCA"/>
    <w:lvl w:ilvl="0" w:tplc="14090003">
      <w:start w:val="1"/>
      <w:numFmt w:val="bullet"/>
      <w:lvlText w:val="o"/>
      <w:lvlJc w:val="left"/>
      <w:pPr>
        <w:ind w:left="1080" w:hanging="360"/>
      </w:pPr>
      <w:rPr>
        <w:rFonts w:ascii="Courier New" w:hAnsi="Courier New" w:cs="Courier New" w:hint="default"/>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3" w15:restartNumberingAfterBreak="0">
    <w:nsid w:val="7F025573"/>
    <w:multiLevelType w:val="hybridMultilevel"/>
    <w:tmpl w:val="BAA62B16"/>
    <w:lvl w:ilvl="0" w:tplc="3F32CDE2">
      <w:start w:val="1"/>
      <w:numFmt w:val="lowerLetter"/>
      <w:lvlText w:val="(%1)"/>
      <w:lvlJc w:val="left"/>
      <w:pPr>
        <w:ind w:left="927" w:hanging="36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7789223">
    <w:abstractNumId w:val="13"/>
  </w:num>
  <w:num w:numId="2" w16cid:durableId="1995186116">
    <w:abstractNumId w:val="24"/>
  </w:num>
  <w:num w:numId="3" w16cid:durableId="1632901293">
    <w:abstractNumId w:val="0"/>
  </w:num>
  <w:num w:numId="4" w16cid:durableId="1377468126">
    <w:abstractNumId w:val="23"/>
  </w:num>
  <w:num w:numId="5" w16cid:durableId="749696809">
    <w:abstractNumId w:val="48"/>
  </w:num>
  <w:num w:numId="6" w16cid:durableId="1475831486">
    <w:abstractNumId w:val="17"/>
  </w:num>
  <w:num w:numId="7" w16cid:durableId="1836996200">
    <w:abstractNumId w:val="14"/>
  </w:num>
  <w:num w:numId="8" w16cid:durableId="1744403067">
    <w:abstractNumId w:val="21"/>
  </w:num>
  <w:num w:numId="9" w16cid:durableId="71859753">
    <w:abstractNumId w:val="38"/>
  </w:num>
  <w:num w:numId="10" w16cid:durableId="51201253">
    <w:abstractNumId w:val="4"/>
  </w:num>
  <w:num w:numId="11" w16cid:durableId="1499079141">
    <w:abstractNumId w:val="47"/>
  </w:num>
  <w:num w:numId="12" w16cid:durableId="970090465">
    <w:abstractNumId w:val="55"/>
  </w:num>
  <w:num w:numId="13" w16cid:durableId="1949896915">
    <w:abstractNumId w:val="28"/>
  </w:num>
  <w:num w:numId="14" w16cid:durableId="313611014">
    <w:abstractNumId w:val="49"/>
  </w:num>
  <w:num w:numId="15" w16cid:durableId="1744066698">
    <w:abstractNumId w:val="31"/>
  </w:num>
  <w:num w:numId="16" w16cid:durableId="1822192896">
    <w:abstractNumId w:val="36"/>
  </w:num>
  <w:num w:numId="17" w16cid:durableId="135418582">
    <w:abstractNumId w:val="18"/>
  </w:num>
  <w:num w:numId="18" w16cid:durableId="518155975">
    <w:abstractNumId w:val="29"/>
  </w:num>
  <w:num w:numId="19" w16cid:durableId="1996566641">
    <w:abstractNumId w:val="33"/>
  </w:num>
  <w:num w:numId="20" w16cid:durableId="2032487967">
    <w:abstractNumId w:val="6"/>
  </w:num>
  <w:num w:numId="21" w16cid:durableId="1681394635">
    <w:abstractNumId w:val="20"/>
  </w:num>
  <w:num w:numId="22" w16cid:durableId="1716588261">
    <w:abstractNumId w:val="25"/>
  </w:num>
  <w:num w:numId="23" w16cid:durableId="1577208158">
    <w:abstractNumId w:val="7"/>
  </w:num>
  <w:num w:numId="24" w16cid:durableId="592054312">
    <w:abstractNumId w:val="44"/>
  </w:num>
  <w:num w:numId="25" w16cid:durableId="1661930679">
    <w:abstractNumId w:val="50"/>
  </w:num>
  <w:num w:numId="26" w16cid:durableId="1533305832">
    <w:abstractNumId w:val="51"/>
  </w:num>
  <w:num w:numId="27" w16cid:durableId="1908570473">
    <w:abstractNumId w:val="2"/>
  </w:num>
  <w:num w:numId="28" w16cid:durableId="1319307745">
    <w:abstractNumId w:val="45"/>
  </w:num>
  <w:num w:numId="29" w16cid:durableId="1099445793">
    <w:abstractNumId w:val="30"/>
  </w:num>
  <w:num w:numId="30" w16cid:durableId="894392894">
    <w:abstractNumId w:val="42"/>
  </w:num>
  <w:num w:numId="31" w16cid:durableId="1665430373">
    <w:abstractNumId w:val="26"/>
  </w:num>
  <w:num w:numId="32" w16cid:durableId="1584872743">
    <w:abstractNumId w:val="37"/>
  </w:num>
  <w:num w:numId="33" w16cid:durableId="746389601">
    <w:abstractNumId w:val="15"/>
  </w:num>
  <w:num w:numId="34" w16cid:durableId="595330270">
    <w:abstractNumId w:val="58"/>
  </w:num>
  <w:num w:numId="35" w16cid:durableId="1628507222">
    <w:abstractNumId w:val="11"/>
  </w:num>
  <w:num w:numId="36" w16cid:durableId="1262644486">
    <w:abstractNumId w:val="10"/>
  </w:num>
  <w:num w:numId="37" w16cid:durableId="38165270">
    <w:abstractNumId w:val="39"/>
  </w:num>
  <w:num w:numId="38" w16cid:durableId="492838003">
    <w:abstractNumId w:val="8"/>
  </w:num>
  <w:num w:numId="39" w16cid:durableId="1405057802">
    <w:abstractNumId w:val="52"/>
  </w:num>
  <w:num w:numId="40" w16cid:durableId="509107676">
    <w:abstractNumId w:val="63"/>
  </w:num>
  <w:num w:numId="41" w16cid:durableId="225607282">
    <w:abstractNumId w:val="53"/>
  </w:num>
  <w:num w:numId="42" w16cid:durableId="507523879">
    <w:abstractNumId w:val="46"/>
  </w:num>
  <w:num w:numId="43" w16cid:durableId="1363089758">
    <w:abstractNumId w:val="5"/>
  </w:num>
  <w:num w:numId="44" w16cid:durableId="392968032">
    <w:abstractNumId w:val="60"/>
  </w:num>
  <w:num w:numId="45" w16cid:durableId="960842223">
    <w:abstractNumId w:val="54"/>
  </w:num>
  <w:num w:numId="46" w16cid:durableId="1893686460">
    <w:abstractNumId w:val="32"/>
  </w:num>
  <w:num w:numId="47" w16cid:durableId="117528810">
    <w:abstractNumId w:val="35"/>
  </w:num>
  <w:num w:numId="48" w16cid:durableId="21789825">
    <w:abstractNumId w:val="34"/>
  </w:num>
  <w:num w:numId="49" w16cid:durableId="341666336">
    <w:abstractNumId w:val="19"/>
  </w:num>
  <w:num w:numId="50" w16cid:durableId="550458796">
    <w:abstractNumId w:val="43"/>
  </w:num>
  <w:num w:numId="51" w16cid:durableId="2037584995">
    <w:abstractNumId w:val="41"/>
  </w:num>
  <w:num w:numId="52" w16cid:durableId="783615742">
    <w:abstractNumId w:val="22"/>
  </w:num>
  <w:num w:numId="53" w16cid:durableId="1241408965">
    <w:abstractNumId w:val="40"/>
  </w:num>
  <w:num w:numId="54" w16cid:durableId="218590925">
    <w:abstractNumId w:val="27"/>
  </w:num>
  <w:num w:numId="55" w16cid:durableId="1984462331">
    <w:abstractNumId w:val="57"/>
  </w:num>
  <w:num w:numId="56" w16cid:durableId="2026860510">
    <w:abstractNumId w:val="61"/>
  </w:num>
  <w:num w:numId="57" w16cid:durableId="945422727">
    <w:abstractNumId w:val="1"/>
  </w:num>
  <w:num w:numId="58" w16cid:durableId="2083018632">
    <w:abstractNumId w:val="59"/>
  </w:num>
  <w:num w:numId="59" w16cid:durableId="2123646902">
    <w:abstractNumId w:val="56"/>
  </w:num>
  <w:num w:numId="60" w16cid:durableId="657225206">
    <w:abstractNumId w:val="9"/>
  </w:num>
  <w:num w:numId="61" w16cid:durableId="976375377">
    <w:abstractNumId w:val="62"/>
  </w:num>
  <w:num w:numId="62" w16cid:durableId="1922909997">
    <w:abstractNumId w:val="3"/>
  </w:num>
  <w:num w:numId="63" w16cid:durableId="596669867">
    <w:abstractNumId w:val="12"/>
  </w:num>
  <w:num w:numId="64" w16cid:durableId="496580006">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NZ"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oNotTrackFormatting/>
  <w:documentProtection w:edit="readOnly" w:enforcement="1" w:cryptProviderType="rsaAES" w:cryptAlgorithmClass="hash" w:cryptAlgorithmType="typeAny" w:cryptAlgorithmSid="14" w:cryptSpinCount="100000" w:hash="LuE7tm1f9qbPHYw8dz1IyrIZk+SMGDpJ3bQS32+syyCItqwYYjO3vY1NLbPWdw2sEMaWtfQaAs4ZBW334h0+Ng==" w:salt="EM8LDauE/5SdxNs3khFp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94E"/>
    <w:rsid w:val="00000635"/>
    <w:rsid w:val="00001291"/>
    <w:rsid w:val="000023CE"/>
    <w:rsid w:val="000029AC"/>
    <w:rsid w:val="00003382"/>
    <w:rsid w:val="0000369D"/>
    <w:rsid w:val="00003B36"/>
    <w:rsid w:val="00003E25"/>
    <w:rsid w:val="00004143"/>
    <w:rsid w:val="0000425B"/>
    <w:rsid w:val="00004C87"/>
    <w:rsid w:val="000057B7"/>
    <w:rsid w:val="0000614A"/>
    <w:rsid w:val="00006C6D"/>
    <w:rsid w:val="00007DD9"/>
    <w:rsid w:val="00010010"/>
    <w:rsid w:val="00010FFF"/>
    <w:rsid w:val="000110C0"/>
    <w:rsid w:val="0001160F"/>
    <w:rsid w:val="00011631"/>
    <w:rsid w:val="00011CFF"/>
    <w:rsid w:val="00011EFF"/>
    <w:rsid w:val="00012B2F"/>
    <w:rsid w:val="00013B48"/>
    <w:rsid w:val="000140C9"/>
    <w:rsid w:val="000156EC"/>
    <w:rsid w:val="00015A3F"/>
    <w:rsid w:val="00015F25"/>
    <w:rsid w:val="00017797"/>
    <w:rsid w:val="00017DE8"/>
    <w:rsid w:val="00017EA4"/>
    <w:rsid w:val="000200F2"/>
    <w:rsid w:val="00020188"/>
    <w:rsid w:val="000201A0"/>
    <w:rsid w:val="00020F3E"/>
    <w:rsid w:val="00022337"/>
    <w:rsid w:val="000223C5"/>
    <w:rsid w:val="000234F5"/>
    <w:rsid w:val="000237F0"/>
    <w:rsid w:val="00025333"/>
    <w:rsid w:val="0002622C"/>
    <w:rsid w:val="00026283"/>
    <w:rsid w:val="000263D9"/>
    <w:rsid w:val="00027175"/>
    <w:rsid w:val="00027615"/>
    <w:rsid w:val="00027CE0"/>
    <w:rsid w:val="00027E23"/>
    <w:rsid w:val="00027FA8"/>
    <w:rsid w:val="00031A62"/>
    <w:rsid w:val="00031E93"/>
    <w:rsid w:val="000320A8"/>
    <w:rsid w:val="0003221D"/>
    <w:rsid w:val="00032954"/>
    <w:rsid w:val="00032EE1"/>
    <w:rsid w:val="00033400"/>
    <w:rsid w:val="00033AF2"/>
    <w:rsid w:val="00034616"/>
    <w:rsid w:val="00035B91"/>
    <w:rsid w:val="00036E9D"/>
    <w:rsid w:val="00037ED4"/>
    <w:rsid w:val="0004092C"/>
    <w:rsid w:val="00040AF0"/>
    <w:rsid w:val="000416A0"/>
    <w:rsid w:val="000442F7"/>
    <w:rsid w:val="00044B12"/>
    <w:rsid w:val="000452E2"/>
    <w:rsid w:val="00046B56"/>
    <w:rsid w:val="00046C47"/>
    <w:rsid w:val="00050EE0"/>
    <w:rsid w:val="000517E2"/>
    <w:rsid w:val="0005650E"/>
    <w:rsid w:val="0005695A"/>
    <w:rsid w:val="00056E13"/>
    <w:rsid w:val="00057C27"/>
    <w:rsid w:val="00061F53"/>
    <w:rsid w:val="00061FAA"/>
    <w:rsid w:val="000621D9"/>
    <w:rsid w:val="00062439"/>
    <w:rsid w:val="00063357"/>
    <w:rsid w:val="000636E5"/>
    <w:rsid w:val="00063968"/>
    <w:rsid w:val="00064A8F"/>
    <w:rsid w:val="0006510B"/>
    <w:rsid w:val="00065FF1"/>
    <w:rsid w:val="000668CA"/>
    <w:rsid w:val="00067A5E"/>
    <w:rsid w:val="000705A4"/>
    <w:rsid w:val="0007099A"/>
    <w:rsid w:val="000709EE"/>
    <w:rsid w:val="000730C9"/>
    <w:rsid w:val="00073928"/>
    <w:rsid w:val="00075017"/>
    <w:rsid w:val="00075081"/>
    <w:rsid w:val="000756A8"/>
    <w:rsid w:val="00076C0E"/>
    <w:rsid w:val="0007713B"/>
    <w:rsid w:val="00077B33"/>
    <w:rsid w:val="0008009D"/>
    <w:rsid w:val="00080A2F"/>
    <w:rsid w:val="00080DE0"/>
    <w:rsid w:val="00081D5A"/>
    <w:rsid w:val="00082258"/>
    <w:rsid w:val="00082777"/>
    <w:rsid w:val="00082F45"/>
    <w:rsid w:val="00083618"/>
    <w:rsid w:val="000837CF"/>
    <w:rsid w:val="0008442B"/>
    <w:rsid w:val="00084F45"/>
    <w:rsid w:val="00085162"/>
    <w:rsid w:val="000852B5"/>
    <w:rsid w:val="00085FAA"/>
    <w:rsid w:val="00090038"/>
    <w:rsid w:val="00090DD3"/>
    <w:rsid w:val="000927E6"/>
    <w:rsid w:val="00092AB6"/>
    <w:rsid w:val="00094AA3"/>
    <w:rsid w:val="00094C45"/>
    <w:rsid w:val="0009581C"/>
    <w:rsid w:val="000973F3"/>
    <w:rsid w:val="00097D22"/>
    <w:rsid w:val="000A0D1C"/>
    <w:rsid w:val="000A1FFF"/>
    <w:rsid w:val="000A2003"/>
    <w:rsid w:val="000A21FF"/>
    <w:rsid w:val="000A5939"/>
    <w:rsid w:val="000A59EE"/>
    <w:rsid w:val="000A5F4D"/>
    <w:rsid w:val="000A60E7"/>
    <w:rsid w:val="000A6BEF"/>
    <w:rsid w:val="000A6ED7"/>
    <w:rsid w:val="000B0FD2"/>
    <w:rsid w:val="000B135D"/>
    <w:rsid w:val="000B1990"/>
    <w:rsid w:val="000B2FB0"/>
    <w:rsid w:val="000B3565"/>
    <w:rsid w:val="000B3B35"/>
    <w:rsid w:val="000B3B8B"/>
    <w:rsid w:val="000B3BF5"/>
    <w:rsid w:val="000B53D3"/>
    <w:rsid w:val="000B625D"/>
    <w:rsid w:val="000B730C"/>
    <w:rsid w:val="000B7946"/>
    <w:rsid w:val="000B7DC6"/>
    <w:rsid w:val="000C00F4"/>
    <w:rsid w:val="000C01DD"/>
    <w:rsid w:val="000C125C"/>
    <w:rsid w:val="000C1552"/>
    <w:rsid w:val="000C1B10"/>
    <w:rsid w:val="000C3C76"/>
    <w:rsid w:val="000C466C"/>
    <w:rsid w:val="000C55B4"/>
    <w:rsid w:val="000C5C08"/>
    <w:rsid w:val="000C63EA"/>
    <w:rsid w:val="000C71B5"/>
    <w:rsid w:val="000D00C8"/>
    <w:rsid w:val="000D00E2"/>
    <w:rsid w:val="000D11E8"/>
    <w:rsid w:val="000D177A"/>
    <w:rsid w:val="000D179F"/>
    <w:rsid w:val="000D21C2"/>
    <w:rsid w:val="000D23E4"/>
    <w:rsid w:val="000D395D"/>
    <w:rsid w:val="000D55FE"/>
    <w:rsid w:val="000D5F32"/>
    <w:rsid w:val="000D6914"/>
    <w:rsid w:val="000D7AEE"/>
    <w:rsid w:val="000E033F"/>
    <w:rsid w:val="000E0D80"/>
    <w:rsid w:val="000E206B"/>
    <w:rsid w:val="000E3639"/>
    <w:rsid w:val="000E5A35"/>
    <w:rsid w:val="000E7C5B"/>
    <w:rsid w:val="000F0A63"/>
    <w:rsid w:val="000F14D4"/>
    <w:rsid w:val="000F3267"/>
    <w:rsid w:val="000F3537"/>
    <w:rsid w:val="000F3912"/>
    <w:rsid w:val="000F4BEE"/>
    <w:rsid w:val="000F4CAA"/>
    <w:rsid w:val="000F4D6C"/>
    <w:rsid w:val="000F4D82"/>
    <w:rsid w:val="000F4DF7"/>
    <w:rsid w:val="000F5394"/>
    <w:rsid w:val="000F597F"/>
    <w:rsid w:val="000F6045"/>
    <w:rsid w:val="000F67D8"/>
    <w:rsid w:val="000F735C"/>
    <w:rsid w:val="00100838"/>
    <w:rsid w:val="001012A4"/>
    <w:rsid w:val="00101442"/>
    <w:rsid w:val="00101787"/>
    <w:rsid w:val="001017AB"/>
    <w:rsid w:val="001058B9"/>
    <w:rsid w:val="00105A78"/>
    <w:rsid w:val="0010739F"/>
    <w:rsid w:val="0011005D"/>
    <w:rsid w:val="00111891"/>
    <w:rsid w:val="00114218"/>
    <w:rsid w:val="00114AA7"/>
    <w:rsid w:val="001156C8"/>
    <w:rsid w:val="00115B7B"/>
    <w:rsid w:val="0011603F"/>
    <w:rsid w:val="00116860"/>
    <w:rsid w:val="00117334"/>
    <w:rsid w:val="0011789C"/>
    <w:rsid w:val="00117D7B"/>
    <w:rsid w:val="00121A1F"/>
    <w:rsid w:val="00123C42"/>
    <w:rsid w:val="00124ACA"/>
    <w:rsid w:val="001252DE"/>
    <w:rsid w:val="00126584"/>
    <w:rsid w:val="0012689D"/>
    <w:rsid w:val="00126BBD"/>
    <w:rsid w:val="0012715F"/>
    <w:rsid w:val="001310BA"/>
    <w:rsid w:val="00132242"/>
    <w:rsid w:val="0013249F"/>
    <w:rsid w:val="0013289F"/>
    <w:rsid w:val="00134316"/>
    <w:rsid w:val="0013554E"/>
    <w:rsid w:val="00135560"/>
    <w:rsid w:val="001359B8"/>
    <w:rsid w:val="00135F0A"/>
    <w:rsid w:val="00136035"/>
    <w:rsid w:val="00137375"/>
    <w:rsid w:val="00137F3C"/>
    <w:rsid w:val="00137F67"/>
    <w:rsid w:val="0014032D"/>
    <w:rsid w:val="001409F8"/>
    <w:rsid w:val="0014172D"/>
    <w:rsid w:val="0014186E"/>
    <w:rsid w:val="001423F3"/>
    <w:rsid w:val="0014312E"/>
    <w:rsid w:val="00143436"/>
    <w:rsid w:val="00143F0C"/>
    <w:rsid w:val="0014429D"/>
    <w:rsid w:val="001446F7"/>
    <w:rsid w:val="00144AF7"/>
    <w:rsid w:val="00145BB0"/>
    <w:rsid w:val="00146D53"/>
    <w:rsid w:val="00150F8A"/>
    <w:rsid w:val="00151AFF"/>
    <w:rsid w:val="001527E1"/>
    <w:rsid w:val="00152C70"/>
    <w:rsid w:val="001537EE"/>
    <w:rsid w:val="0015395D"/>
    <w:rsid w:val="00153FA6"/>
    <w:rsid w:val="001542C5"/>
    <w:rsid w:val="00155066"/>
    <w:rsid w:val="00155C84"/>
    <w:rsid w:val="001566ED"/>
    <w:rsid w:val="0015691E"/>
    <w:rsid w:val="00156F43"/>
    <w:rsid w:val="00157A27"/>
    <w:rsid w:val="00157A9E"/>
    <w:rsid w:val="00160156"/>
    <w:rsid w:val="00161C6E"/>
    <w:rsid w:val="00162274"/>
    <w:rsid w:val="00162770"/>
    <w:rsid w:val="0016302F"/>
    <w:rsid w:val="001631D6"/>
    <w:rsid w:val="0016324B"/>
    <w:rsid w:val="00163E78"/>
    <w:rsid w:val="00164C22"/>
    <w:rsid w:val="00165622"/>
    <w:rsid w:val="00165AAB"/>
    <w:rsid w:val="00166BD6"/>
    <w:rsid w:val="00167448"/>
    <w:rsid w:val="001677E8"/>
    <w:rsid w:val="00171237"/>
    <w:rsid w:val="00172296"/>
    <w:rsid w:val="0017288C"/>
    <w:rsid w:val="00173181"/>
    <w:rsid w:val="00173848"/>
    <w:rsid w:val="00173C07"/>
    <w:rsid w:val="00173D5C"/>
    <w:rsid w:val="001741B2"/>
    <w:rsid w:val="00174432"/>
    <w:rsid w:val="00175BF4"/>
    <w:rsid w:val="0017601E"/>
    <w:rsid w:val="00176D38"/>
    <w:rsid w:val="00176DF3"/>
    <w:rsid w:val="00177052"/>
    <w:rsid w:val="00177883"/>
    <w:rsid w:val="00177AF9"/>
    <w:rsid w:val="001805C9"/>
    <w:rsid w:val="0018175D"/>
    <w:rsid w:val="00182A58"/>
    <w:rsid w:val="00182A90"/>
    <w:rsid w:val="00182D0F"/>
    <w:rsid w:val="00183052"/>
    <w:rsid w:val="00184563"/>
    <w:rsid w:val="00186036"/>
    <w:rsid w:val="001864DB"/>
    <w:rsid w:val="00186543"/>
    <w:rsid w:val="001866FC"/>
    <w:rsid w:val="001871F9"/>
    <w:rsid w:val="00187E8C"/>
    <w:rsid w:val="001917E8"/>
    <w:rsid w:val="001922F3"/>
    <w:rsid w:val="00192F94"/>
    <w:rsid w:val="00193783"/>
    <w:rsid w:val="00193DCF"/>
    <w:rsid w:val="00193F33"/>
    <w:rsid w:val="001944CB"/>
    <w:rsid w:val="00195DCB"/>
    <w:rsid w:val="001960CB"/>
    <w:rsid w:val="00196ED1"/>
    <w:rsid w:val="00197F8A"/>
    <w:rsid w:val="001A02AE"/>
    <w:rsid w:val="001A0EEC"/>
    <w:rsid w:val="001A1408"/>
    <w:rsid w:val="001A1BB2"/>
    <w:rsid w:val="001A1BEB"/>
    <w:rsid w:val="001A2FA8"/>
    <w:rsid w:val="001A3D8B"/>
    <w:rsid w:val="001A55C9"/>
    <w:rsid w:val="001A71B1"/>
    <w:rsid w:val="001A7634"/>
    <w:rsid w:val="001B0809"/>
    <w:rsid w:val="001B0DD7"/>
    <w:rsid w:val="001B25A8"/>
    <w:rsid w:val="001B299D"/>
    <w:rsid w:val="001B38D1"/>
    <w:rsid w:val="001B3CEE"/>
    <w:rsid w:val="001B502C"/>
    <w:rsid w:val="001B50E6"/>
    <w:rsid w:val="001B56E7"/>
    <w:rsid w:val="001B5B90"/>
    <w:rsid w:val="001B74F0"/>
    <w:rsid w:val="001C0549"/>
    <w:rsid w:val="001C0663"/>
    <w:rsid w:val="001C0F4D"/>
    <w:rsid w:val="001C1916"/>
    <w:rsid w:val="001C1AEC"/>
    <w:rsid w:val="001C32AF"/>
    <w:rsid w:val="001C451E"/>
    <w:rsid w:val="001C4E12"/>
    <w:rsid w:val="001C53B0"/>
    <w:rsid w:val="001C54C7"/>
    <w:rsid w:val="001C61DE"/>
    <w:rsid w:val="001C740C"/>
    <w:rsid w:val="001C79D8"/>
    <w:rsid w:val="001C7DD0"/>
    <w:rsid w:val="001D2BCE"/>
    <w:rsid w:val="001D3FE0"/>
    <w:rsid w:val="001D5826"/>
    <w:rsid w:val="001D60C1"/>
    <w:rsid w:val="001D63F2"/>
    <w:rsid w:val="001D6F30"/>
    <w:rsid w:val="001D7BE6"/>
    <w:rsid w:val="001E055B"/>
    <w:rsid w:val="001E0EFA"/>
    <w:rsid w:val="001E126D"/>
    <w:rsid w:val="001E2331"/>
    <w:rsid w:val="001E2C5E"/>
    <w:rsid w:val="001E2DCD"/>
    <w:rsid w:val="001E325F"/>
    <w:rsid w:val="001E35B1"/>
    <w:rsid w:val="001E35CB"/>
    <w:rsid w:val="001E3B8E"/>
    <w:rsid w:val="001E43F9"/>
    <w:rsid w:val="001E4A0F"/>
    <w:rsid w:val="001E58C5"/>
    <w:rsid w:val="001E682E"/>
    <w:rsid w:val="001E6BBE"/>
    <w:rsid w:val="001E6C00"/>
    <w:rsid w:val="001E76E9"/>
    <w:rsid w:val="001E7DA9"/>
    <w:rsid w:val="001F056E"/>
    <w:rsid w:val="001F0889"/>
    <w:rsid w:val="001F0B54"/>
    <w:rsid w:val="001F0BC1"/>
    <w:rsid w:val="001F0D33"/>
    <w:rsid w:val="001F1B5C"/>
    <w:rsid w:val="001F1E28"/>
    <w:rsid w:val="001F2218"/>
    <w:rsid w:val="001F2747"/>
    <w:rsid w:val="001F2B60"/>
    <w:rsid w:val="001F3AAC"/>
    <w:rsid w:val="001F3BC9"/>
    <w:rsid w:val="001F4DD3"/>
    <w:rsid w:val="001F4F4E"/>
    <w:rsid w:val="001F5EFE"/>
    <w:rsid w:val="0020018C"/>
    <w:rsid w:val="00200780"/>
    <w:rsid w:val="002008EE"/>
    <w:rsid w:val="00200C9C"/>
    <w:rsid w:val="00201D2F"/>
    <w:rsid w:val="002029B2"/>
    <w:rsid w:val="00204FAF"/>
    <w:rsid w:val="002050C4"/>
    <w:rsid w:val="002058D1"/>
    <w:rsid w:val="00205A59"/>
    <w:rsid w:val="002060F6"/>
    <w:rsid w:val="002066B4"/>
    <w:rsid w:val="002066E6"/>
    <w:rsid w:val="002068A8"/>
    <w:rsid w:val="002079A6"/>
    <w:rsid w:val="00207EB0"/>
    <w:rsid w:val="002107F2"/>
    <w:rsid w:val="00210DE3"/>
    <w:rsid w:val="00211653"/>
    <w:rsid w:val="00211C58"/>
    <w:rsid w:val="00212776"/>
    <w:rsid w:val="002130EC"/>
    <w:rsid w:val="00213293"/>
    <w:rsid w:val="002142CD"/>
    <w:rsid w:val="002146E2"/>
    <w:rsid w:val="00215161"/>
    <w:rsid w:val="00215BFB"/>
    <w:rsid w:val="0021770D"/>
    <w:rsid w:val="002204B4"/>
    <w:rsid w:val="00221A2B"/>
    <w:rsid w:val="00222AE6"/>
    <w:rsid w:val="0022377D"/>
    <w:rsid w:val="002245F8"/>
    <w:rsid w:val="0022600D"/>
    <w:rsid w:val="00227F6F"/>
    <w:rsid w:val="0023015F"/>
    <w:rsid w:val="00230D49"/>
    <w:rsid w:val="00230ED9"/>
    <w:rsid w:val="00232530"/>
    <w:rsid w:val="002329EF"/>
    <w:rsid w:val="00233648"/>
    <w:rsid w:val="00233B8C"/>
    <w:rsid w:val="00234230"/>
    <w:rsid w:val="00234919"/>
    <w:rsid w:val="002349AB"/>
    <w:rsid w:val="00234C36"/>
    <w:rsid w:val="00235649"/>
    <w:rsid w:val="00235BB9"/>
    <w:rsid w:val="00237080"/>
    <w:rsid w:val="00237C12"/>
    <w:rsid w:val="0024090B"/>
    <w:rsid w:val="00240F84"/>
    <w:rsid w:val="00241303"/>
    <w:rsid w:val="0024346B"/>
    <w:rsid w:val="00243CD0"/>
    <w:rsid w:val="00243DA3"/>
    <w:rsid w:val="0024431E"/>
    <w:rsid w:val="00244E09"/>
    <w:rsid w:val="00245313"/>
    <w:rsid w:val="00246413"/>
    <w:rsid w:val="00247681"/>
    <w:rsid w:val="00251F3E"/>
    <w:rsid w:val="00252AAD"/>
    <w:rsid w:val="00252E66"/>
    <w:rsid w:val="002540A6"/>
    <w:rsid w:val="002544E5"/>
    <w:rsid w:val="00254D68"/>
    <w:rsid w:val="0025567B"/>
    <w:rsid w:val="00256771"/>
    <w:rsid w:val="002571D3"/>
    <w:rsid w:val="00260E96"/>
    <w:rsid w:val="00261933"/>
    <w:rsid w:val="002622CC"/>
    <w:rsid w:val="0026353F"/>
    <w:rsid w:val="00264B75"/>
    <w:rsid w:val="002652D5"/>
    <w:rsid w:val="00265339"/>
    <w:rsid w:val="00265944"/>
    <w:rsid w:val="00265A45"/>
    <w:rsid w:val="00267080"/>
    <w:rsid w:val="00267739"/>
    <w:rsid w:val="00267741"/>
    <w:rsid w:val="002708F5"/>
    <w:rsid w:val="00270CEF"/>
    <w:rsid w:val="002710A9"/>
    <w:rsid w:val="00271465"/>
    <w:rsid w:val="00271D8C"/>
    <w:rsid w:val="00271E10"/>
    <w:rsid w:val="00272524"/>
    <w:rsid w:val="002726D6"/>
    <w:rsid w:val="002731AB"/>
    <w:rsid w:val="002738FE"/>
    <w:rsid w:val="002738FF"/>
    <w:rsid w:val="00273F9B"/>
    <w:rsid w:val="00274015"/>
    <w:rsid w:val="00274E32"/>
    <w:rsid w:val="0027548F"/>
    <w:rsid w:val="00276E9A"/>
    <w:rsid w:val="00277087"/>
    <w:rsid w:val="00277173"/>
    <w:rsid w:val="002806DE"/>
    <w:rsid w:val="00282786"/>
    <w:rsid w:val="00283C5E"/>
    <w:rsid w:val="002853B4"/>
    <w:rsid w:val="00286393"/>
    <w:rsid w:val="00286F7B"/>
    <w:rsid w:val="00291287"/>
    <w:rsid w:val="00291CC9"/>
    <w:rsid w:val="002924F1"/>
    <w:rsid w:val="00294C99"/>
    <w:rsid w:val="00294F29"/>
    <w:rsid w:val="002956F0"/>
    <w:rsid w:val="00296175"/>
    <w:rsid w:val="002964CD"/>
    <w:rsid w:val="002966CB"/>
    <w:rsid w:val="00296E04"/>
    <w:rsid w:val="00296F43"/>
    <w:rsid w:val="002A12F5"/>
    <w:rsid w:val="002A14DF"/>
    <w:rsid w:val="002A2C9F"/>
    <w:rsid w:val="002A494B"/>
    <w:rsid w:val="002A5700"/>
    <w:rsid w:val="002A6281"/>
    <w:rsid w:val="002A6AB8"/>
    <w:rsid w:val="002A7DA5"/>
    <w:rsid w:val="002B0E4E"/>
    <w:rsid w:val="002B143F"/>
    <w:rsid w:val="002B19A0"/>
    <w:rsid w:val="002B21EE"/>
    <w:rsid w:val="002B4279"/>
    <w:rsid w:val="002B4357"/>
    <w:rsid w:val="002B5656"/>
    <w:rsid w:val="002B5DE4"/>
    <w:rsid w:val="002B62B0"/>
    <w:rsid w:val="002B66AC"/>
    <w:rsid w:val="002B675F"/>
    <w:rsid w:val="002B6956"/>
    <w:rsid w:val="002B7AEB"/>
    <w:rsid w:val="002C0E2E"/>
    <w:rsid w:val="002C1BFC"/>
    <w:rsid w:val="002C247A"/>
    <w:rsid w:val="002C2903"/>
    <w:rsid w:val="002C2C27"/>
    <w:rsid w:val="002C6800"/>
    <w:rsid w:val="002C68DA"/>
    <w:rsid w:val="002C6BF0"/>
    <w:rsid w:val="002C75D8"/>
    <w:rsid w:val="002D0ADF"/>
    <w:rsid w:val="002D1D4C"/>
    <w:rsid w:val="002D2517"/>
    <w:rsid w:val="002D2518"/>
    <w:rsid w:val="002D3042"/>
    <w:rsid w:val="002D3BC9"/>
    <w:rsid w:val="002D40DD"/>
    <w:rsid w:val="002D5481"/>
    <w:rsid w:val="002D558D"/>
    <w:rsid w:val="002D6A8E"/>
    <w:rsid w:val="002D6FB4"/>
    <w:rsid w:val="002D79F8"/>
    <w:rsid w:val="002E059A"/>
    <w:rsid w:val="002E1A83"/>
    <w:rsid w:val="002E200A"/>
    <w:rsid w:val="002E215B"/>
    <w:rsid w:val="002E2303"/>
    <w:rsid w:val="002E2FC4"/>
    <w:rsid w:val="002E6D81"/>
    <w:rsid w:val="002E6E21"/>
    <w:rsid w:val="002E75F4"/>
    <w:rsid w:val="002F01CD"/>
    <w:rsid w:val="002F06DB"/>
    <w:rsid w:val="002F10B7"/>
    <w:rsid w:val="002F13D1"/>
    <w:rsid w:val="002F1F60"/>
    <w:rsid w:val="002F2673"/>
    <w:rsid w:val="002F29FA"/>
    <w:rsid w:val="002F2FD8"/>
    <w:rsid w:val="002F53A0"/>
    <w:rsid w:val="002F55F6"/>
    <w:rsid w:val="002F6951"/>
    <w:rsid w:val="002F6C56"/>
    <w:rsid w:val="002F6E38"/>
    <w:rsid w:val="002F6FF7"/>
    <w:rsid w:val="002F7080"/>
    <w:rsid w:val="002F70AF"/>
    <w:rsid w:val="002F79C0"/>
    <w:rsid w:val="00301402"/>
    <w:rsid w:val="00301B97"/>
    <w:rsid w:val="00302367"/>
    <w:rsid w:val="0030392F"/>
    <w:rsid w:val="00303E58"/>
    <w:rsid w:val="0030435F"/>
    <w:rsid w:val="0030503A"/>
    <w:rsid w:val="003057D1"/>
    <w:rsid w:val="003060C2"/>
    <w:rsid w:val="00306C96"/>
    <w:rsid w:val="00307B01"/>
    <w:rsid w:val="00310564"/>
    <w:rsid w:val="003105B1"/>
    <w:rsid w:val="003113F6"/>
    <w:rsid w:val="00311829"/>
    <w:rsid w:val="00313D5C"/>
    <w:rsid w:val="00314BBA"/>
    <w:rsid w:val="00314CA8"/>
    <w:rsid w:val="00314CC0"/>
    <w:rsid w:val="00314E90"/>
    <w:rsid w:val="003150CC"/>
    <w:rsid w:val="00315923"/>
    <w:rsid w:val="00315D94"/>
    <w:rsid w:val="00316D38"/>
    <w:rsid w:val="00317450"/>
    <w:rsid w:val="003174C2"/>
    <w:rsid w:val="00317595"/>
    <w:rsid w:val="0031798D"/>
    <w:rsid w:val="00317BB1"/>
    <w:rsid w:val="003201F6"/>
    <w:rsid w:val="003204B7"/>
    <w:rsid w:val="00320780"/>
    <w:rsid w:val="00320C09"/>
    <w:rsid w:val="0032243B"/>
    <w:rsid w:val="00323EF7"/>
    <w:rsid w:val="00324EB9"/>
    <w:rsid w:val="00324ECD"/>
    <w:rsid w:val="003258DA"/>
    <w:rsid w:val="00325F6C"/>
    <w:rsid w:val="00326244"/>
    <w:rsid w:val="0032640D"/>
    <w:rsid w:val="0033025D"/>
    <w:rsid w:val="003308B5"/>
    <w:rsid w:val="003310CA"/>
    <w:rsid w:val="003338A6"/>
    <w:rsid w:val="0033586F"/>
    <w:rsid w:val="003364AF"/>
    <w:rsid w:val="00337CFE"/>
    <w:rsid w:val="00340B00"/>
    <w:rsid w:val="003410C1"/>
    <w:rsid w:val="00341466"/>
    <w:rsid w:val="003423F0"/>
    <w:rsid w:val="00343ABA"/>
    <w:rsid w:val="00344C57"/>
    <w:rsid w:val="00345233"/>
    <w:rsid w:val="003459E0"/>
    <w:rsid w:val="00345D2A"/>
    <w:rsid w:val="00346061"/>
    <w:rsid w:val="003460D2"/>
    <w:rsid w:val="003477C0"/>
    <w:rsid w:val="00347C10"/>
    <w:rsid w:val="00347D18"/>
    <w:rsid w:val="0035096A"/>
    <w:rsid w:val="00351546"/>
    <w:rsid w:val="0035275C"/>
    <w:rsid w:val="00353379"/>
    <w:rsid w:val="00353C40"/>
    <w:rsid w:val="00353EA8"/>
    <w:rsid w:val="00355413"/>
    <w:rsid w:val="003606B0"/>
    <w:rsid w:val="00360ACA"/>
    <w:rsid w:val="00361D03"/>
    <w:rsid w:val="00362A99"/>
    <w:rsid w:val="0036303C"/>
    <w:rsid w:val="003631AC"/>
    <w:rsid w:val="00363A22"/>
    <w:rsid w:val="00363BF4"/>
    <w:rsid w:val="00364C54"/>
    <w:rsid w:val="0036554C"/>
    <w:rsid w:val="003659DD"/>
    <w:rsid w:val="003660E2"/>
    <w:rsid w:val="00366F2A"/>
    <w:rsid w:val="00367228"/>
    <w:rsid w:val="00367370"/>
    <w:rsid w:val="003673E8"/>
    <w:rsid w:val="00370EB5"/>
    <w:rsid w:val="00371B9C"/>
    <w:rsid w:val="003723EE"/>
    <w:rsid w:val="003739D8"/>
    <w:rsid w:val="00375EF5"/>
    <w:rsid w:val="00376066"/>
    <w:rsid w:val="00376200"/>
    <w:rsid w:val="0037624D"/>
    <w:rsid w:val="003769F2"/>
    <w:rsid w:val="00376B29"/>
    <w:rsid w:val="00376BD8"/>
    <w:rsid w:val="00376F82"/>
    <w:rsid w:val="00380869"/>
    <w:rsid w:val="00380E9C"/>
    <w:rsid w:val="00381142"/>
    <w:rsid w:val="00381446"/>
    <w:rsid w:val="003817C0"/>
    <w:rsid w:val="00381985"/>
    <w:rsid w:val="00381A60"/>
    <w:rsid w:val="00381CE4"/>
    <w:rsid w:val="00381D55"/>
    <w:rsid w:val="003824C2"/>
    <w:rsid w:val="00383626"/>
    <w:rsid w:val="00383981"/>
    <w:rsid w:val="00383D7D"/>
    <w:rsid w:val="00384F4C"/>
    <w:rsid w:val="003853A6"/>
    <w:rsid w:val="003856CC"/>
    <w:rsid w:val="00385FA3"/>
    <w:rsid w:val="0038607B"/>
    <w:rsid w:val="003869E2"/>
    <w:rsid w:val="00386ABB"/>
    <w:rsid w:val="00387C26"/>
    <w:rsid w:val="00387EC3"/>
    <w:rsid w:val="003912B9"/>
    <w:rsid w:val="003913BB"/>
    <w:rsid w:val="003915E5"/>
    <w:rsid w:val="00391F8C"/>
    <w:rsid w:val="00392287"/>
    <w:rsid w:val="003929BC"/>
    <w:rsid w:val="00393116"/>
    <w:rsid w:val="0039317E"/>
    <w:rsid w:val="0039322A"/>
    <w:rsid w:val="00393866"/>
    <w:rsid w:val="003958C0"/>
    <w:rsid w:val="003965BE"/>
    <w:rsid w:val="00397185"/>
    <w:rsid w:val="00397E1D"/>
    <w:rsid w:val="003A025D"/>
    <w:rsid w:val="003A1DEC"/>
    <w:rsid w:val="003A3749"/>
    <w:rsid w:val="003A3F6B"/>
    <w:rsid w:val="003A44E7"/>
    <w:rsid w:val="003A6307"/>
    <w:rsid w:val="003A6DF1"/>
    <w:rsid w:val="003B1444"/>
    <w:rsid w:val="003B1BD8"/>
    <w:rsid w:val="003B3B9B"/>
    <w:rsid w:val="003B3C70"/>
    <w:rsid w:val="003B4733"/>
    <w:rsid w:val="003B4821"/>
    <w:rsid w:val="003B4BE8"/>
    <w:rsid w:val="003B4D39"/>
    <w:rsid w:val="003B64E0"/>
    <w:rsid w:val="003B6F56"/>
    <w:rsid w:val="003B72AD"/>
    <w:rsid w:val="003C00F1"/>
    <w:rsid w:val="003C03D2"/>
    <w:rsid w:val="003C056F"/>
    <w:rsid w:val="003C1448"/>
    <w:rsid w:val="003C19E5"/>
    <w:rsid w:val="003C210B"/>
    <w:rsid w:val="003C2600"/>
    <w:rsid w:val="003C2760"/>
    <w:rsid w:val="003C2EA2"/>
    <w:rsid w:val="003C32BE"/>
    <w:rsid w:val="003C3709"/>
    <w:rsid w:val="003C3DD1"/>
    <w:rsid w:val="003C3F3C"/>
    <w:rsid w:val="003C50BC"/>
    <w:rsid w:val="003C540D"/>
    <w:rsid w:val="003C565B"/>
    <w:rsid w:val="003C70F0"/>
    <w:rsid w:val="003C7768"/>
    <w:rsid w:val="003C7ABE"/>
    <w:rsid w:val="003D19AE"/>
    <w:rsid w:val="003D1DA6"/>
    <w:rsid w:val="003D25B8"/>
    <w:rsid w:val="003D25F1"/>
    <w:rsid w:val="003D34AA"/>
    <w:rsid w:val="003D39A3"/>
    <w:rsid w:val="003D3CE5"/>
    <w:rsid w:val="003D3DE7"/>
    <w:rsid w:val="003D4C5F"/>
    <w:rsid w:val="003D5768"/>
    <w:rsid w:val="003D5AF2"/>
    <w:rsid w:val="003D5D8D"/>
    <w:rsid w:val="003D76DB"/>
    <w:rsid w:val="003E04B8"/>
    <w:rsid w:val="003E1B58"/>
    <w:rsid w:val="003E1F31"/>
    <w:rsid w:val="003E2B24"/>
    <w:rsid w:val="003E2D24"/>
    <w:rsid w:val="003E322E"/>
    <w:rsid w:val="003E3881"/>
    <w:rsid w:val="003E40B9"/>
    <w:rsid w:val="003E62D4"/>
    <w:rsid w:val="003E6D2E"/>
    <w:rsid w:val="003E7352"/>
    <w:rsid w:val="003E7681"/>
    <w:rsid w:val="003E7A1D"/>
    <w:rsid w:val="003E7B2C"/>
    <w:rsid w:val="003F019C"/>
    <w:rsid w:val="003F2848"/>
    <w:rsid w:val="003F2B6B"/>
    <w:rsid w:val="003F405B"/>
    <w:rsid w:val="003F4CA6"/>
    <w:rsid w:val="003F4EAF"/>
    <w:rsid w:val="003F4F60"/>
    <w:rsid w:val="003F5743"/>
    <w:rsid w:val="003F5946"/>
    <w:rsid w:val="003F6AA7"/>
    <w:rsid w:val="003F6D6F"/>
    <w:rsid w:val="003F77D5"/>
    <w:rsid w:val="003F79C8"/>
    <w:rsid w:val="00400032"/>
    <w:rsid w:val="004018F0"/>
    <w:rsid w:val="00401A69"/>
    <w:rsid w:val="00401C86"/>
    <w:rsid w:val="00404146"/>
    <w:rsid w:val="00404D68"/>
    <w:rsid w:val="00406024"/>
    <w:rsid w:val="0041014D"/>
    <w:rsid w:val="004106D2"/>
    <w:rsid w:val="00410A7D"/>
    <w:rsid w:val="0041173D"/>
    <w:rsid w:val="0041210F"/>
    <w:rsid w:val="00412415"/>
    <w:rsid w:val="0041364C"/>
    <w:rsid w:val="00413D3F"/>
    <w:rsid w:val="004147EB"/>
    <w:rsid w:val="00415285"/>
    <w:rsid w:val="004152B0"/>
    <w:rsid w:val="0041562D"/>
    <w:rsid w:val="00415FC1"/>
    <w:rsid w:val="00417691"/>
    <w:rsid w:val="004204D2"/>
    <w:rsid w:val="004209EE"/>
    <w:rsid w:val="00420C32"/>
    <w:rsid w:val="00421B7F"/>
    <w:rsid w:val="00423060"/>
    <w:rsid w:val="00423507"/>
    <w:rsid w:val="0042368E"/>
    <w:rsid w:val="00425314"/>
    <w:rsid w:val="004259B6"/>
    <w:rsid w:val="0042621E"/>
    <w:rsid w:val="004266E4"/>
    <w:rsid w:val="00427D1E"/>
    <w:rsid w:val="0043094E"/>
    <w:rsid w:val="00430B0C"/>
    <w:rsid w:val="00431A0A"/>
    <w:rsid w:val="00431FAC"/>
    <w:rsid w:val="00432057"/>
    <w:rsid w:val="00432223"/>
    <w:rsid w:val="00432817"/>
    <w:rsid w:val="004332B1"/>
    <w:rsid w:val="0043374C"/>
    <w:rsid w:val="00433B79"/>
    <w:rsid w:val="00433E64"/>
    <w:rsid w:val="00434B7A"/>
    <w:rsid w:val="00435F7D"/>
    <w:rsid w:val="004371E2"/>
    <w:rsid w:val="004372E3"/>
    <w:rsid w:val="004378E5"/>
    <w:rsid w:val="004400DD"/>
    <w:rsid w:val="00441215"/>
    <w:rsid w:val="0044183A"/>
    <w:rsid w:val="0044262A"/>
    <w:rsid w:val="00442707"/>
    <w:rsid w:val="00443EF9"/>
    <w:rsid w:val="00450C07"/>
    <w:rsid w:val="00451393"/>
    <w:rsid w:val="00452A12"/>
    <w:rsid w:val="00452BE5"/>
    <w:rsid w:val="00452C4B"/>
    <w:rsid w:val="00453EAF"/>
    <w:rsid w:val="00455776"/>
    <w:rsid w:val="00456501"/>
    <w:rsid w:val="00456D2D"/>
    <w:rsid w:val="00456F39"/>
    <w:rsid w:val="00461F6D"/>
    <w:rsid w:val="00462720"/>
    <w:rsid w:val="004640F8"/>
    <w:rsid w:val="004646D1"/>
    <w:rsid w:val="0047009B"/>
    <w:rsid w:val="004700C4"/>
    <w:rsid w:val="0047039C"/>
    <w:rsid w:val="0047080B"/>
    <w:rsid w:val="00470A33"/>
    <w:rsid w:val="00472F41"/>
    <w:rsid w:val="0047336D"/>
    <w:rsid w:val="004739E6"/>
    <w:rsid w:val="00474825"/>
    <w:rsid w:val="00475072"/>
    <w:rsid w:val="004751CC"/>
    <w:rsid w:val="0047639C"/>
    <w:rsid w:val="00476BEA"/>
    <w:rsid w:val="00476ED1"/>
    <w:rsid w:val="00476F74"/>
    <w:rsid w:val="00476FDE"/>
    <w:rsid w:val="004822D6"/>
    <w:rsid w:val="00482DD5"/>
    <w:rsid w:val="004833DE"/>
    <w:rsid w:val="00483EE2"/>
    <w:rsid w:val="0048456A"/>
    <w:rsid w:val="00484CCC"/>
    <w:rsid w:val="00485359"/>
    <w:rsid w:val="0048545B"/>
    <w:rsid w:val="00485BF6"/>
    <w:rsid w:val="00486227"/>
    <w:rsid w:val="00486F4C"/>
    <w:rsid w:val="0048710D"/>
    <w:rsid w:val="004879AD"/>
    <w:rsid w:val="0049036A"/>
    <w:rsid w:val="004914F4"/>
    <w:rsid w:val="00496F68"/>
    <w:rsid w:val="004A0352"/>
    <w:rsid w:val="004A04B3"/>
    <w:rsid w:val="004A0799"/>
    <w:rsid w:val="004A1240"/>
    <w:rsid w:val="004A21BF"/>
    <w:rsid w:val="004A2D07"/>
    <w:rsid w:val="004A5653"/>
    <w:rsid w:val="004A77CB"/>
    <w:rsid w:val="004B0880"/>
    <w:rsid w:val="004B0A56"/>
    <w:rsid w:val="004B111B"/>
    <w:rsid w:val="004B290D"/>
    <w:rsid w:val="004B2B98"/>
    <w:rsid w:val="004B3351"/>
    <w:rsid w:val="004B6142"/>
    <w:rsid w:val="004B6C95"/>
    <w:rsid w:val="004B6D26"/>
    <w:rsid w:val="004B6E2A"/>
    <w:rsid w:val="004B6F3F"/>
    <w:rsid w:val="004B731F"/>
    <w:rsid w:val="004B79FF"/>
    <w:rsid w:val="004C01D5"/>
    <w:rsid w:val="004C1D5A"/>
    <w:rsid w:val="004C31A4"/>
    <w:rsid w:val="004C3B77"/>
    <w:rsid w:val="004C400C"/>
    <w:rsid w:val="004C4CF3"/>
    <w:rsid w:val="004C524C"/>
    <w:rsid w:val="004C7CE2"/>
    <w:rsid w:val="004D00B9"/>
    <w:rsid w:val="004D0491"/>
    <w:rsid w:val="004D0FE6"/>
    <w:rsid w:val="004D2410"/>
    <w:rsid w:val="004D30E2"/>
    <w:rsid w:val="004D3691"/>
    <w:rsid w:val="004D3DD7"/>
    <w:rsid w:val="004D433F"/>
    <w:rsid w:val="004D4518"/>
    <w:rsid w:val="004D463E"/>
    <w:rsid w:val="004D467E"/>
    <w:rsid w:val="004D7380"/>
    <w:rsid w:val="004D7BEB"/>
    <w:rsid w:val="004E008F"/>
    <w:rsid w:val="004E1BC4"/>
    <w:rsid w:val="004E1DD8"/>
    <w:rsid w:val="004E1F90"/>
    <w:rsid w:val="004E3046"/>
    <w:rsid w:val="004E3DDA"/>
    <w:rsid w:val="004E5210"/>
    <w:rsid w:val="004E568B"/>
    <w:rsid w:val="004E5ED2"/>
    <w:rsid w:val="004E6BAE"/>
    <w:rsid w:val="004E7307"/>
    <w:rsid w:val="004E787D"/>
    <w:rsid w:val="004F0A52"/>
    <w:rsid w:val="004F1232"/>
    <w:rsid w:val="004F14AF"/>
    <w:rsid w:val="004F24D5"/>
    <w:rsid w:val="004F2D06"/>
    <w:rsid w:val="004F4079"/>
    <w:rsid w:val="004F40D0"/>
    <w:rsid w:val="004F4846"/>
    <w:rsid w:val="004F57A9"/>
    <w:rsid w:val="004F6784"/>
    <w:rsid w:val="004F72BF"/>
    <w:rsid w:val="005010A6"/>
    <w:rsid w:val="00501CF9"/>
    <w:rsid w:val="00502480"/>
    <w:rsid w:val="0050275F"/>
    <w:rsid w:val="005027B8"/>
    <w:rsid w:val="005029ED"/>
    <w:rsid w:val="005030F8"/>
    <w:rsid w:val="0050312A"/>
    <w:rsid w:val="00503A82"/>
    <w:rsid w:val="005045DF"/>
    <w:rsid w:val="00504A5A"/>
    <w:rsid w:val="005062E1"/>
    <w:rsid w:val="005073C9"/>
    <w:rsid w:val="005075AB"/>
    <w:rsid w:val="005102D4"/>
    <w:rsid w:val="0051040E"/>
    <w:rsid w:val="005110CD"/>
    <w:rsid w:val="00511B24"/>
    <w:rsid w:val="00511CD8"/>
    <w:rsid w:val="00513105"/>
    <w:rsid w:val="0051558B"/>
    <w:rsid w:val="00515BD9"/>
    <w:rsid w:val="00516587"/>
    <w:rsid w:val="00516C39"/>
    <w:rsid w:val="005207D2"/>
    <w:rsid w:val="00522F27"/>
    <w:rsid w:val="005235FC"/>
    <w:rsid w:val="0052471C"/>
    <w:rsid w:val="00524AA9"/>
    <w:rsid w:val="00524F5B"/>
    <w:rsid w:val="00525326"/>
    <w:rsid w:val="0052532B"/>
    <w:rsid w:val="00525D71"/>
    <w:rsid w:val="00526146"/>
    <w:rsid w:val="005276F7"/>
    <w:rsid w:val="00530532"/>
    <w:rsid w:val="0053143D"/>
    <w:rsid w:val="005318AE"/>
    <w:rsid w:val="00534417"/>
    <w:rsid w:val="00535F0F"/>
    <w:rsid w:val="00536B52"/>
    <w:rsid w:val="0054002A"/>
    <w:rsid w:val="0054113B"/>
    <w:rsid w:val="005411C8"/>
    <w:rsid w:val="00541F5B"/>
    <w:rsid w:val="005425D6"/>
    <w:rsid w:val="00542BD7"/>
    <w:rsid w:val="00543939"/>
    <w:rsid w:val="0054463F"/>
    <w:rsid w:val="00544938"/>
    <w:rsid w:val="00544C60"/>
    <w:rsid w:val="00544CD6"/>
    <w:rsid w:val="0054616B"/>
    <w:rsid w:val="005465D7"/>
    <w:rsid w:val="00546E6C"/>
    <w:rsid w:val="00547245"/>
    <w:rsid w:val="005509BF"/>
    <w:rsid w:val="005512B6"/>
    <w:rsid w:val="00551502"/>
    <w:rsid w:val="00551518"/>
    <w:rsid w:val="00551668"/>
    <w:rsid w:val="00551A53"/>
    <w:rsid w:val="00551BA4"/>
    <w:rsid w:val="00551CAE"/>
    <w:rsid w:val="00552994"/>
    <w:rsid w:val="00552AE7"/>
    <w:rsid w:val="005545AC"/>
    <w:rsid w:val="00555584"/>
    <w:rsid w:val="00555A4F"/>
    <w:rsid w:val="00555E98"/>
    <w:rsid w:val="00556DD8"/>
    <w:rsid w:val="00557E50"/>
    <w:rsid w:val="00560947"/>
    <w:rsid w:val="00560B08"/>
    <w:rsid w:val="00561606"/>
    <w:rsid w:val="005617FA"/>
    <w:rsid w:val="00563710"/>
    <w:rsid w:val="00565B17"/>
    <w:rsid w:val="00565D2A"/>
    <w:rsid w:val="0056682C"/>
    <w:rsid w:val="00567C91"/>
    <w:rsid w:val="00570DFE"/>
    <w:rsid w:val="00572C1B"/>
    <w:rsid w:val="00573DCE"/>
    <w:rsid w:val="00573EF4"/>
    <w:rsid w:val="005746C5"/>
    <w:rsid w:val="00576407"/>
    <w:rsid w:val="00580152"/>
    <w:rsid w:val="005801A6"/>
    <w:rsid w:val="005808A5"/>
    <w:rsid w:val="005809B1"/>
    <w:rsid w:val="00580DB0"/>
    <w:rsid w:val="00581E79"/>
    <w:rsid w:val="00583851"/>
    <w:rsid w:val="00583D7F"/>
    <w:rsid w:val="0058528B"/>
    <w:rsid w:val="00585B0F"/>
    <w:rsid w:val="00586E90"/>
    <w:rsid w:val="0058761A"/>
    <w:rsid w:val="00590B41"/>
    <w:rsid w:val="00590D2B"/>
    <w:rsid w:val="00590E82"/>
    <w:rsid w:val="00590FF4"/>
    <w:rsid w:val="0059127A"/>
    <w:rsid w:val="00591358"/>
    <w:rsid w:val="00591643"/>
    <w:rsid w:val="00591C04"/>
    <w:rsid w:val="00592FA7"/>
    <w:rsid w:val="00593785"/>
    <w:rsid w:val="0059386B"/>
    <w:rsid w:val="00593C30"/>
    <w:rsid w:val="0059433D"/>
    <w:rsid w:val="005943DC"/>
    <w:rsid w:val="005956CD"/>
    <w:rsid w:val="00595708"/>
    <w:rsid w:val="005973B5"/>
    <w:rsid w:val="00597596"/>
    <w:rsid w:val="005A01F6"/>
    <w:rsid w:val="005A09E4"/>
    <w:rsid w:val="005A177A"/>
    <w:rsid w:val="005A17DD"/>
    <w:rsid w:val="005A1BDE"/>
    <w:rsid w:val="005A24C4"/>
    <w:rsid w:val="005A3A03"/>
    <w:rsid w:val="005A58B3"/>
    <w:rsid w:val="005A5B2D"/>
    <w:rsid w:val="005A5FE0"/>
    <w:rsid w:val="005A65DD"/>
    <w:rsid w:val="005A7F76"/>
    <w:rsid w:val="005B0338"/>
    <w:rsid w:val="005B0C74"/>
    <w:rsid w:val="005B1D35"/>
    <w:rsid w:val="005B2B9D"/>
    <w:rsid w:val="005B3BB8"/>
    <w:rsid w:val="005B3D3B"/>
    <w:rsid w:val="005B4604"/>
    <w:rsid w:val="005B50F4"/>
    <w:rsid w:val="005B5568"/>
    <w:rsid w:val="005B73C3"/>
    <w:rsid w:val="005C0BF8"/>
    <w:rsid w:val="005C165C"/>
    <w:rsid w:val="005C2504"/>
    <w:rsid w:val="005C2AB0"/>
    <w:rsid w:val="005C2C28"/>
    <w:rsid w:val="005C30CB"/>
    <w:rsid w:val="005C3FFC"/>
    <w:rsid w:val="005C48A5"/>
    <w:rsid w:val="005C4DC1"/>
    <w:rsid w:val="005C56FC"/>
    <w:rsid w:val="005C587A"/>
    <w:rsid w:val="005C695A"/>
    <w:rsid w:val="005C701B"/>
    <w:rsid w:val="005C789C"/>
    <w:rsid w:val="005D000A"/>
    <w:rsid w:val="005D1A81"/>
    <w:rsid w:val="005D1E2C"/>
    <w:rsid w:val="005D1FC9"/>
    <w:rsid w:val="005D3759"/>
    <w:rsid w:val="005D4037"/>
    <w:rsid w:val="005D459C"/>
    <w:rsid w:val="005D59B6"/>
    <w:rsid w:val="005D5ACD"/>
    <w:rsid w:val="005D5C73"/>
    <w:rsid w:val="005D6F69"/>
    <w:rsid w:val="005E0AE5"/>
    <w:rsid w:val="005E105A"/>
    <w:rsid w:val="005E1D98"/>
    <w:rsid w:val="005E2D37"/>
    <w:rsid w:val="005E3520"/>
    <w:rsid w:val="005E3AE5"/>
    <w:rsid w:val="005E3E27"/>
    <w:rsid w:val="005E47A6"/>
    <w:rsid w:val="005E4A58"/>
    <w:rsid w:val="005E4D0C"/>
    <w:rsid w:val="005E4DC4"/>
    <w:rsid w:val="005E5533"/>
    <w:rsid w:val="005E55BF"/>
    <w:rsid w:val="005E789A"/>
    <w:rsid w:val="005E7C22"/>
    <w:rsid w:val="005F0074"/>
    <w:rsid w:val="005F0473"/>
    <w:rsid w:val="005F0697"/>
    <w:rsid w:val="005F1674"/>
    <w:rsid w:val="005F2365"/>
    <w:rsid w:val="005F323A"/>
    <w:rsid w:val="005F4B5C"/>
    <w:rsid w:val="005F50FA"/>
    <w:rsid w:val="005F5A4E"/>
    <w:rsid w:val="005F5A80"/>
    <w:rsid w:val="005F5CFC"/>
    <w:rsid w:val="005F6192"/>
    <w:rsid w:val="005F76BF"/>
    <w:rsid w:val="005F7DAF"/>
    <w:rsid w:val="006019AE"/>
    <w:rsid w:val="00604923"/>
    <w:rsid w:val="00604C05"/>
    <w:rsid w:val="006057B2"/>
    <w:rsid w:val="00607510"/>
    <w:rsid w:val="0060785B"/>
    <w:rsid w:val="00607E11"/>
    <w:rsid w:val="00607E12"/>
    <w:rsid w:val="006109D4"/>
    <w:rsid w:val="00610A7E"/>
    <w:rsid w:val="00610C8E"/>
    <w:rsid w:val="00611DDB"/>
    <w:rsid w:val="006125B1"/>
    <w:rsid w:val="006129DA"/>
    <w:rsid w:val="00612A1F"/>
    <w:rsid w:val="00613011"/>
    <w:rsid w:val="0061305C"/>
    <w:rsid w:val="006133AA"/>
    <w:rsid w:val="006138A4"/>
    <w:rsid w:val="00613A6F"/>
    <w:rsid w:val="0061409F"/>
    <w:rsid w:val="00615286"/>
    <w:rsid w:val="00615457"/>
    <w:rsid w:val="0061598B"/>
    <w:rsid w:val="0061694B"/>
    <w:rsid w:val="006169D9"/>
    <w:rsid w:val="00617953"/>
    <w:rsid w:val="00617EE4"/>
    <w:rsid w:val="0062107C"/>
    <w:rsid w:val="00621149"/>
    <w:rsid w:val="006214D9"/>
    <w:rsid w:val="006224E6"/>
    <w:rsid w:val="00622AF3"/>
    <w:rsid w:val="00622D8D"/>
    <w:rsid w:val="00624339"/>
    <w:rsid w:val="0062777E"/>
    <w:rsid w:val="006316A7"/>
    <w:rsid w:val="00632FA9"/>
    <w:rsid w:val="00633328"/>
    <w:rsid w:val="00633739"/>
    <w:rsid w:val="00633864"/>
    <w:rsid w:val="00633865"/>
    <w:rsid w:val="00634DDB"/>
    <w:rsid w:val="0063563E"/>
    <w:rsid w:val="00635AD8"/>
    <w:rsid w:val="00636A4B"/>
    <w:rsid w:val="00640D50"/>
    <w:rsid w:val="0064133F"/>
    <w:rsid w:val="00641635"/>
    <w:rsid w:val="00641DFE"/>
    <w:rsid w:val="00641F0E"/>
    <w:rsid w:val="0064217E"/>
    <w:rsid w:val="006422D5"/>
    <w:rsid w:val="006424A9"/>
    <w:rsid w:val="0064265F"/>
    <w:rsid w:val="00642681"/>
    <w:rsid w:val="00642CAC"/>
    <w:rsid w:val="006440BC"/>
    <w:rsid w:val="006449D6"/>
    <w:rsid w:val="0064606D"/>
    <w:rsid w:val="0064734A"/>
    <w:rsid w:val="00647764"/>
    <w:rsid w:val="00650A94"/>
    <w:rsid w:val="00653D97"/>
    <w:rsid w:val="00654A5D"/>
    <w:rsid w:val="00655008"/>
    <w:rsid w:val="00655282"/>
    <w:rsid w:val="006556FE"/>
    <w:rsid w:val="00656184"/>
    <w:rsid w:val="006573A0"/>
    <w:rsid w:val="006574F1"/>
    <w:rsid w:val="00657940"/>
    <w:rsid w:val="00657EDD"/>
    <w:rsid w:val="00661A24"/>
    <w:rsid w:val="00661B0D"/>
    <w:rsid w:val="0066240C"/>
    <w:rsid w:val="00662ABB"/>
    <w:rsid w:val="00663563"/>
    <w:rsid w:val="006666D8"/>
    <w:rsid w:val="0066718A"/>
    <w:rsid w:val="00667258"/>
    <w:rsid w:val="006679C5"/>
    <w:rsid w:val="0067045C"/>
    <w:rsid w:val="006733F6"/>
    <w:rsid w:val="0067417B"/>
    <w:rsid w:val="006747AF"/>
    <w:rsid w:val="00676A2B"/>
    <w:rsid w:val="00681396"/>
    <w:rsid w:val="00681B3B"/>
    <w:rsid w:val="00682CBD"/>
    <w:rsid w:val="00682D35"/>
    <w:rsid w:val="006846CF"/>
    <w:rsid w:val="00684D64"/>
    <w:rsid w:val="00684FF7"/>
    <w:rsid w:val="006857DB"/>
    <w:rsid w:val="0068598B"/>
    <w:rsid w:val="00686DD7"/>
    <w:rsid w:val="006876EE"/>
    <w:rsid w:val="00687DF1"/>
    <w:rsid w:val="00690E8B"/>
    <w:rsid w:val="00691C84"/>
    <w:rsid w:val="00692253"/>
    <w:rsid w:val="006927E0"/>
    <w:rsid w:val="0069281A"/>
    <w:rsid w:val="00693452"/>
    <w:rsid w:val="00693E34"/>
    <w:rsid w:val="00694026"/>
    <w:rsid w:val="006946D1"/>
    <w:rsid w:val="006949FA"/>
    <w:rsid w:val="00695201"/>
    <w:rsid w:val="00696331"/>
    <w:rsid w:val="00696C28"/>
    <w:rsid w:val="00696CC6"/>
    <w:rsid w:val="0069715E"/>
    <w:rsid w:val="006A1CBB"/>
    <w:rsid w:val="006A20D0"/>
    <w:rsid w:val="006A363A"/>
    <w:rsid w:val="006A4421"/>
    <w:rsid w:val="006A4461"/>
    <w:rsid w:val="006A514B"/>
    <w:rsid w:val="006A5757"/>
    <w:rsid w:val="006A5BC2"/>
    <w:rsid w:val="006A6905"/>
    <w:rsid w:val="006A70F5"/>
    <w:rsid w:val="006A7166"/>
    <w:rsid w:val="006A7CBA"/>
    <w:rsid w:val="006B04A3"/>
    <w:rsid w:val="006B0F7A"/>
    <w:rsid w:val="006B1EB1"/>
    <w:rsid w:val="006B2D74"/>
    <w:rsid w:val="006B35C2"/>
    <w:rsid w:val="006B3653"/>
    <w:rsid w:val="006B3EC8"/>
    <w:rsid w:val="006B459A"/>
    <w:rsid w:val="006B4AA2"/>
    <w:rsid w:val="006B4E16"/>
    <w:rsid w:val="006B7500"/>
    <w:rsid w:val="006B7AF5"/>
    <w:rsid w:val="006B7B6E"/>
    <w:rsid w:val="006C0779"/>
    <w:rsid w:val="006C0797"/>
    <w:rsid w:val="006C28A1"/>
    <w:rsid w:val="006C2E9D"/>
    <w:rsid w:val="006C2FF0"/>
    <w:rsid w:val="006C3443"/>
    <w:rsid w:val="006C4CC5"/>
    <w:rsid w:val="006C4DC8"/>
    <w:rsid w:val="006C5565"/>
    <w:rsid w:val="006C67F4"/>
    <w:rsid w:val="006C7785"/>
    <w:rsid w:val="006D1271"/>
    <w:rsid w:val="006D2E81"/>
    <w:rsid w:val="006D31C6"/>
    <w:rsid w:val="006D49A9"/>
    <w:rsid w:val="006D4B18"/>
    <w:rsid w:val="006D4F2F"/>
    <w:rsid w:val="006D5D51"/>
    <w:rsid w:val="006D6232"/>
    <w:rsid w:val="006D65EF"/>
    <w:rsid w:val="006D7116"/>
    <w:rsid w:val="006E04D8"/>
    <w:rsid w:val="006E0585"/>
    <w:rsid w:val="006E1EE0"/>
    <w:rsid w:val="006E25C4"/>
    <w:rsid w:val="006E276F"/>
    <w:rsid w:val="006E3324"/>
    <w:rsid w:val="006E450C"/>
    <w:rsid w:val="006E4B47"/>
    <w:rsid w:val="006E5231"/>
    <w:rsid w:val="006E59FD"/>
    <w:rsid w:val="006E5A4D"/>
    <w:rsid w:val="006E606A"/>
    <w:rsid w:val="006E65E8"/>
    <w:rsid w:val="006E7307"/>
    <w:rsid w:val="006F072D"/>
    <w:rsid w:val="006F0FFA"/>
    <w:rsid w:val="006F1C5F"/>
    <w:rsid w:val="006F22CA"/>
    <w:rsid w:val="006F2515"/>
    <w:rsid w:val="006F3B3F"/>
    <w:rsid w:val="006F77E5"/>
    <w:rsid w:val="006F780E"/>
    <w:rsid w:val="007006A8"/>
    <w:rsid w:val="00700AB4"/>
    <w:rsid w:val="007017FD"/>
    <w:rsid w:val="007019E0"/>
    <w:rsid w:val="0070248E"/>
    <w:rsid w:val="00703003"/>
    <w:rsid w:val="00703757"/>
    <w:rsid w:val="00703956"/>
    <w:rsid w:val="007056CF"/>
    <w:rsid w:val="00705A06"/>
    <w:rsid w:val="00706FC4"/>
    <w:rsid w:val="007071E1"/>
    <w:rsid w:val="007076C8"/>
    <w:rsid w:val="00707A36"/>
    <w:rsid w:val="007101ED"/>
    <w:rsid w:val="0071117C"/>
    <w:rsid w:val="00711466"/>
    <w:rsid w:val="00711A16"/>
    <w:rsid w:val="00711BF2"/>
    <w:rsid w:val="007125F9"/>
    <w:rsid w:val="00712A61"/>
    <w:rsid w:val="00712CA6"/>
    <w:rsid w:val="007135D8"/>
    <w:rsid w:val="0071432E"/>
    <w:rsid w:val="0071529B"/>
    <w:rsid w:val="00715910"/>
    <w:rsid w:val="00716E98"/>
    <w:rsid w:val="00717147"/>
    <w:rsid w:val="00717705"/>
    <w:rsid w:val="00717C6A"/>
    <w:rsid w:val="00717E78"/>
    <w:rsid w:val="007203A5"/>
    <w:rsid w:val="00720556"/>
    <w:rsid w:val="00722A13"/>
    <w:rsid w:val="00725FFF"/>
    <w:rsid w:val="00726474"/>
    <w:rsid w:val="00727A55"/>
    <w:rsid w:val="00727F9F"/>
    <w:rsid w:val="007315FC"/>
    <w:rsid w:val="00731873"/>
    <w:rsid w:val="00731D14"/>
    <w:rsid w:val="00732D63"/>
    <w:rsid w:val="007338A6"/>
    <w:rsid w:val="00734F58"/>
    <w:rsid w:val="00735B70"/>
    <w:rsid w:val="00735C3D"/>
    <w:rsid w:val="007365E5"/>
    <w:rsid w:val="00736B1D"/>
    <w:rsid w:val="0073717F"/>
    <w:rsid w:val="00737243"/>
    <w:rsid w:val="00737B9B"/>
    <w:rsid w:val="00737E70"/>
    <w:rsid w:val="00740368"/>
    <w:rsid w:val="00740827"/>
    <w:rsid w:val="007427FF"/>
    <w:rsid w:val="00744580"/>
    <w:rsid w:val="00745E3C"/>
    <w:rsid w:val="00746ED7"/>
    <w:rsid w:val="00747D51"/>
    <w:rsid w:val="00747E4A"/>
    <w:rsid w:val="00747F56"/>
    <w:rsid w:val="00750B4D"/>
    <w:rsid w:val="00750E67"/>
    <w:rsid w:val="00751964"/>
    <w:rsid w:val="007521F7"/>
    <w:rsid w:val="00752792"/>
    <w:rsid w:val="00753F72"/>
    <w:rsid w:val="00755B9C"/>
    <w:rsid w:val="007609D4"/>
    <w:rsid w:val="00762460"/>
    <w:rsid w:val="007624E1"/>
    <w:rsid w:val="00762E0B"/>
    <w:rsid w:val="00763929"/>
    <w:rsid w:val="00763AAB"/>
    <w:rsid w:val="00764263"/>
    <w:rsid w:val="0076458A"/>
    <w:rsid w:val="00764E1E"/>
    <w:rsid w:val="007656BA"/>
    <w:rsid w:val="00765C19"/>
    <w:rsid w:val="00766B6E"/>
    <w:rsid w:val="00767706"/>
    <w:rsid w:val="0077043E"/>
    <w:rsid w:val="00770495"/>
    <w:rsid w:val="007704ED"/>
    <w:rsid w:val="00770D98"/>
    <w:rsid w:val="00771287"/>
    <w:rsid w:val="007722F6"/>
    <w:rsid w:val="0077240E"/>
    <w:rsid w:val="007724AD"/>
    <w:rsid w:val="007732B3"/>
    <w:rsid w:val="007734C3"/>
    <w:rsid w:val="00773DEF"/>
    <w:rsid w:val="00775BBB"/>
    <w:rsid w:val="00776926"/>
    <w:rsid w:val="00776BD1"/>
    <w:rsid w:val="007776B3"/>
    <w:rsid w:val="00777A32"/>
    <w:rsid w:val="007807D1"/>
    <w:rsid w:val="00780C21"/>
    <w:rsid w:val="00781FEF"/>
    <w:rsid w:val="0078215D"/>
    <w:rsid w:val="00782A40"/>
    <w:rsid w:val="00782B28"/>
    <w:rsid w:val="00784282"/>
    <w:rsid w:val="00786329"/>
    <w:rsid w:val="00786439"/>
    <w:rsid w:val="00786670"/>
    <w:rsid w:val="007866CA"/>
    <w:rsid w:val="007874E4"/>
    <w:rsid w:val="00787C36"/>
    <w:rsid w:val="00790A58"/>
    <w:rsid w:val="00790D84"/>
    <w:rsid w:val="0079121F"/>
    <w:rsid w:val="00791B9E"/>
    <w:rsid w:val="00791CCC"/>
    <w:rsid w:val="00791D93"/>
    <w:rsid w:val="0079203C"/>
    <w:rsid w:val="007922CE"/>
    <w:rsid w:val="007931C4"/>
    <w:rsid w:val="00793C5D"/>
    <w:rsid w:val="007944A5"/>
    <w:rsid w:val="00794B39"/>
    <w:rsid w:val="00794F76"/>
    <w:rsid w:val="007950C4"/>
    <w:rsid w:val="00795C00"/>
    <w:rsid w:val="00796DC8"/>
    <w:rsid w:val="00796EE1"/>
    <w:rsid w:val="00797FB0"/>
    <w:rsid w:val="007A2080"/>
    <w:rsid w:val="007A233A"/>
    <w:rsid w:val="007A2769"/>
    <w:rsid w:val="007A308B"/>
    <w:rsid w:val="007A3CF6"/>
    <w:rsid w:val="007A4E7E"/>
    <w:rsid w:val="007A4F52"/>
    <w:rsid w:val="007A59A8"/>
    <w:rsid w:val="007A6AAC"/>
    <w:rsid w:val="007A6B85"/>
    <w:rsid w:val="007A7E37"/>
    <w:rsid w:val="007B0811"/>
    <w:rsid w:val="007B22B6"/>
    <w:rsid w:val="007B23C3"/>
    <w:rsid w:val="007B30EB"/>
    <w:rsid w:val="007B357C"/>
    <w:rsid w:val="007B3A66"/>
    <w:rsid w:val="007B3ECC"/>
    <w:rsid w:val="007B5035"/>
    <w:rsid w:val="007B51C6"/>
    <w:rsid w:val="007B53AA"/>
    <w:rsid w:val="007B5643"/>
    <w:rsid w:val="007B5F9A"/>
    <w:rsid w:val="007B6013"/>
    <w:rsid w:val="007B7113"/>
    <w:rsid w:val="007B72FB"/>
    <w:rsid w:val="007B7447"/>
    <w:rsid w:val="007B746F"/>
    <w:rsid w:val="007B7479"/>
    <w:rsid w:val="007C15D9"/>
    <w:rsid w:val="007C1BCD"/>
    <w:rsid w:val="007C2225"/>
    <w:rsid w:val="007C376F"/>
    <w:rsid w:val="007C3DDB"/>
    <w:rsid w:val="007C4BBF"/>
    <w:rsid w:val="007C5445"/>
    <w:rsid w:val="007C612D"/>
    <w:rsid w:val="007C644B"/>
    <w:rsid w:val="007C6AB2"/>
    <w:rsid w:val="007C6DD8"/>
    <w:rsid w:val="007C716F"/>
    <w:rsid w:val="007C73AE"/>
    <w:rsid w:val="007D0518"/>
    <w:rsid w:val="007D0AE6"/>
    <w:rsid w:val="007D1018"/>
    <w:rsid w:val="007D24ED"/>
    <w:rsid w:val="007D3A01"/>
    <w:rsid w:val="007D3C07"/>
    <w:rsid w:val="007D4172"/>
    <w:rsid w:val="007D474F"/>
    <w:rsid w:val="007D4E7A"/>
    <w:rsid w:val="007D60A0"/>
    <w:rsid w:val="007E0B90"/>
    <w:rsid w:val="007E2241"/>
    <w:rsid w:val="007E57E1"/>
    <w:rsid w:val="007E602D"/>
    <w:rsid w:val="007E6A07"/>
    <w:rsid w:val="007F0FBA"/>
    <w:rsid w:val="007F199B"/>
    <w:rsid w:val="007F1A0D"/>
    <w:rsid w:val="007F1AFE"/>
    <w:rsid w:val="007F4017"/>
    <w:rsid w:val="007F407A"/>
    <w:rsid w:val="007F4A8B"/>
    <w:rsid w:val="007F4C76"/>
    <w:rsid w:val="007F5C77"/>
    <w:rsid w:val="007F63FC"/>
    <w:rsid w:val="007F695C"/>
    <w:rsid w:val="007F696D"/>
    <w:rsid w:val="00800D5A"/>
    <w:rsid w:val="0080136B"/>
    <w:rsid w:val="00803064"/>
    <w:rsid w:val="0080360A"/>
    <w:rsid w:val="008053F4"/>
    <w:rsid w:val="00805912"/>
    <w:rsid w:val="008060F1"/>
    <w:rsid w:val="00806252"/>
    <w:rsid w:val="00806F6D"/>
    <w:rsid w:val="008074EA"/>
    <w:rsid w:val="0080760E"/>
    <w:rsid w:val="008101C2"/>
    <w:rsid w:val="008108FC"/>
    <w:rsid w:val="0081092F"/>
    <w:rsid w:val="00811331"/>
    <w:rsid w:val="00812987"/>
    <w:rsid w:val="00813C82"/>
    <w:rsid w:val="00813F8A"/>
    <w:rsid w:val="00814568"/>
    <w:rsid w:val="0081696A"/>
    <w:rsid w:val="00816B58"/>
    <w:rsid w:val="0081769E"/>
    <w:rsid w:val="00820161"/>
    <w:rsid w:val="0082127F"/>
    <w:rsid w:val="00821515"/>
    <w:rsid w:val="00821C17"/>
    <w:rsid w:val="008222EF"/>
    <w:rsid w:val="008230E5"/>
    <w:rsid w:val="008249D0"/>
    <w:rsid w:val="008253A5"/>
    <w:rsid w:val="00826B7B"/>
    <w:rsid w:val="00826FAD"/>
    <w:rsid w:val="008275EC"/>
    <w:rsid w:val="00827AEE"/>
    <w:rsid w:val="00827E10"/>
    <w:rsid w:val="0083045B"/>
    <w:rsid w:val="00830D4A"/>
    <w:rsid w:val="00834860"/>
    <w:rsid w:val="008359D9"/>
    <w:rsid w:val="00837C01"/>
    <w:rsid w:val="00837D02"/>
    <w:rsid w:val="00837FAB"/>
    <w:rsid w:val="0084027D"/>
    <w:rsid w:val="00840B07"/>
    <w:rsid w:val="00841B7F"/>
    <w:rsid w:val="008436F0"/>
    <w:rsid w:val="00843B25"/>
    <w:rsid w:val="00843F0E"/>
    <w:rsid w:val="00844803"/>
    <w:rsid w:val="0084497A"/>
    <w:rsid w:val="00844E68"/>
    <w:rsid w:val="00845849"/>
    <w:rsid w:val="00845F84"/>
    <w:rsid w:val="008473CD"/>
    <w:rsid w:val="008477F4"/>
    <w:rsid w:val="008501D2"/>
    <w:rsid w:val="00851598"/>
    <w:rsid w:val="00851ABC"/>
    <w:rsid w:val="00852091"/>
    <w:rsid w:val="00852F86"/>
    <w:rsid w:val="008531B3"/>
    <w:rsid w:val="008537FF"/>
    <w:rsid w:val="008539DE"/>
    <w:rsid w:val="00854E7C"/>
    <w:rsid w:val="00855C41"/>
    <w:rsid w:val="00855FE3"/>
    <w:rsid w:val="008560A2"/>
    <w:rsid w:val="008562EA"/>
    <w:rsid w:val="00856718"/>
    <w:rsid w:val="00856A8F"/>
    <w:rsid w:val="00856F2C"/>
    <w:rsid w:val="00860058"/>
    <w:rsid w:val="008606BB"/>
    <w:rsid w:val="0086102F"/>
    <w:rsid w:val="0086382A"/>
    <w:rsid w:val="00863A98"/>
    <w:rsid w:val="00863AF2"/>
    <w:rsid w:val="00864527"/>
    <w:rsid w:val="00864C73"/>
    <w:rsid w:val="00864F51"/>
    <w:rsid w:val="00865030"/>
    <w:rsid w:val="0086539B"/>
    <w:rsid w:val="00865F6A"/>
    <w:rsid w:val="00867029"/>
    <w:rsid w:val="0087342B"/>
    <w:rsid w:val="0087353A"/>
    <w:rsid w:val="00873BD8"/>
    <w:rsid w:val="00873F0D"/>
    <w:rsid w:val="00874EE9"/>
    <w:rsid w:val="00875BE7"/>
    <w:rsid w:val="00875D40"/>
    <w:rsid w:val="00876207"/>
    <w:rsid w:val="00876BFF"/>
    <w:rsid w:val="00876FA8"/>
    <w:rsid w:val="00877CC4"/>
    <w:rsid w:val="00877FB4"/>
    <w:rsid w:val="00880535"/>
    <w:rsid w:val="00880DBC"/>
    <w:rsid w:val="008811EE"/>
    <w:rsid w:val="008816F0"/>
    <w:rsid w:val="00881DC5"/>
    <w:rsid w:val="00881F74"/>
    <w:rsid w:val="00883366"/>
    <w:rsid w:val="008836A4"/>
    <w:rsid w:val="00886C2D"/>
    <w:rsid w:val="00887414"/>
    <w:rsid w:val="00890EBA"/>
    <w:rsid w:val="0089171B"/>
    <w:rsid w:val="008917E2"/>
    <w:rsid w:val="00891927"/>
    <w:rsid w:val="00891F12"/>
    <w:rsid w:val="00893D04"/>
    <w:rsid w:val="008940EF"/>
    <w:rsid w:val="00894679"/>
    <w:rsid w:val="00894ACD"/>
    <w:rsid w:val="00894F10"/>
    <w:rsid w:val="0089763E"/>
    <w:rsid w:val="008A0340"/>
    <w:rsid w:val="008A09C2"/>
    <w:rsid w:val="008A31D4"/>
    <w:rsid w:val="008A53BB"/>
    <w:rsid w:val="008A6805"/>
    <w:rsid w:val="008A68E3"/>
    <w:rsid w:val="008A68FC"/>
    <w:rsid w:val="008A73CB"/>
    <w:rsid w:val="008A7B1B"/>
    <w:rsid w:val="008B1222"/>
    <w:rsid w:val="008B1433"/>
    <w:rsid w:val="008B1D52"/>
    <w:rsid w:val="008B2293"/>
    <w:rsid w:val="008B22A5"/>
    <w:rsid w:val="008B29A3"/>
    <w:rsid w:val="008B4394"/>
    <w:rsid w:val="008B4662"/>
    <w:rsid w:val="008B6005"/>
    <w:rsid w:val="008B6C88"/>
    <w:rsid w:val="008B7A5C"/>
    <w:rsid w:val="008C02E9"/>
    <w:rsid w:val="008C0974"/>
    <w:rsid w:val="008C0C54"/>
    <w:rsid w:val="008C0D64"/>
    <w:rsid w:val="008C1050"/>
    <w:rsid w:val="008C17E3"/>
    <w:rsid w:val="008C2A80"/>
    <w:rsid w:val="008C3103"/>
    <w:rsid w:val="008C4A6D"/>
    <w:rsid w:val="008C4FF1"/>
    <w:rsid w:val="008C523D"/>
    <w:rsid w:val="008C5E47"/>
    <w:rsid w:val="008C6911"/>
    <w:rsid w:val="008C6AA2"/>
    <w:rsid w:val="008C73E0"/>
    <w:rsid w:val="008C7E15"/>
    <w:rsid w:val="008D0EC1"/>
    <w:rsid w:val="008D1677"/>
    <w:rsid w:val="008D2041"/>
    <w:rsid w:val="008D2E6E"/>
    <w:rsid w:val="008D409E"/>
    <w:rsid w:val="008D4842"/>
    <w:rsid w:val="008D4A45"/>
    <w:rsid w:val="008D5E28"/>
    <w:rsid w:val="008D623E"/>
    <w:rsid w:val="008D6458"/>
    <w:rsid w:val="008D66EA"/>
    <w:rsid w:val="008D6C20"/>
    <w:rsid w:val="008D7D01"/>
    <w:rsid w:val="008E04AE"/>
    <w:rsid w:val="008E0597"/>
    <w:rsid w:val="008E0985"/>
    <w:rsid w:val="008E2937"/>
    <w:rsid w:val="008E2D3F"/>
    <w:rsid w:val="008E2D4A"/>
    <w:rsid w:val="008E2E31"/>
    <w:rsid w:val="008E3974"/>
    <w:rsid w:val="008E48A7"/>
    <w:rsid w:val="008E521C"/>
    <w:rsid w:val="008E53A1"/>
    <w:rsid w:val="008E59A8"/>
    <w:rsid w:val="008E5D2D"/>
    <w:rsid w:val="008E5DB4"/>
    <w:rsid w:val="008E714F"/>
    <w:rsid w:val="008E737F"/>
    <w:rsid w:val="008E7858"/>
    <w:rsid w:val="008E7E4D"/>
    <w:rsid w:val="008F003A"/>
    <w:rsid w:val="008F08D7"/>
    <w:rsid w:val="008F090A"/>
    <w:rsid w:val="008F0A84"/>
    <w:rsid w:val="008F0CF6"/>
    <w:rsid w:val="008F16D7"/>
    <w:rsid w:val="008F2ACB"/>
    <w:rsid w:val="008F2FF2"/>
    <w:rsid w:val="008F341F"/>
    <w:rsid w:val="008F3E31"/>
    <w:rsid w:val="008F4BAD"/>
    <w:rsid w:val="008F646A"/>
    <w:rsid w:val="008F658B"/>
    <w:rsid w:val="008F6FC4"/>
    <w:rsid w:val="008F763B"/>
    <w:rsid w:val="008F7A91"/>
    <w:rsid w:val="009011E1"/>
    <w:rsid w:val="009011EC"/>
    <w:rsid w:val="009013E6"/>
    <w:rsid w:val="00901744"/>
    <w:rsid w:val="00903AEC"/>
    <w:rsid w:val="0090468D"/>
    <w:rsid w:val="00905894"/>
    <w:rsid w:val="00906514"/>
    <w:rsid w:val="00910377"/>
    <w:rsid w:val="00910763"/>
    <w:rsid w:val="009112C2"/>
    <w:rsid w:val="009113C8"/>
    <w:rsid w:val="00911D1E"/>
    <w:rsid w:val="009128D6"/>
    <w:rsid w:val="009129EB"/>
    <w:rsid w:val="00913556"/>
    <w:rsid w:val="00913D4D"/>
    <w:rsid w:val="00915850"/>
    <w:rsid w:val="0091617B"/>
    <w:rsid w:val="00916D9A"/>
    <w:rsid w:val="00920864"/>
    <w:rsid w:val="00921D85"/>
    <w:rsid w:val="00922135"/>
    <w:rsid w:val="009230B1"/>
    <w:rsid w:val="00923946"/>
    <w:rsid w:val="00923A29"/>
    <w:rsid w:val="00923F83"/>
    <w:rsid w:val="0092401C"/>
    <w:rsid w:val="009240F6"/>
    <w:rsid w:val="00924A5F"/>
    <w:rsid w:val="0092567A"/>
    <w:rsid w:val="009271A3"/>
    <w:rsid w:val="00927A75"/>
    <w:rsid w:val="00930F1D"/>
    <w:rsid w:val="00931761"/>
    <w:rsid w:val="00931D01"/>
    <w:rsid w:val="00932B67"/>
    <w:rsid w:val="00932E18"/>
    <w:rsid w:val="00933B92"/>
    <w:rsid w:val="0093402D"/>
    <w:rsid w:val="009357E6"/>
    <w:rsid w:val="00935D71"/>
    <w:rsid w:val="009377B3"/>
    <w:rsid w:val="00940470"/>
    <w:rsid w:val="00943472"/>
    <w:rsid w:val="00945206"/>
    <w:rsid w:val="00945D1C"/>
    <w:rsid w:val="00947090"/>
    <w:rsid w:val="009476E6"/>
    <w:rsid w:val="0095026B"/>
    <w:rsid w:val="009504D2"/>
    <w:rsid w:val="00953378"/>
    <w:rsid w:val="0095397E"/>
    <w:rsid w:val="00953A8E"/>
    <w:rsid w:val="00954407"/>
    <w:rsid w:val="009549DF"/>
    <w:rsid w:val="00954B12"/>
    <w:rsid w:val="00955A81"/>
    <w:rsid w:val="00955EA9"/>
    <w:rsid w:val="0095660C"/>
    <w:rsid w:val="00960D9F"/>
    <w:rsid w:val="00961221"/>
    <w:rsid w:val="00961956"/>
    <w:rsid w:val="00961C4C"/>
    <w:rsid w:val="00962C45"/>
    <w:rsid w:val="00962F2F"/>
    <w:rsid w:val="00964DAD"/>
    <w:rsid w:val="00964DF2"/>
    <w:rsid w:val="00965036"/>
    <w:rsid w:val="009657F5"/>
    <w:rsid w:val="0096668B"/>
    <w:rsid w:val="009667C1"/>
    <w:rsid w:val="00966D46"/>
    <w:rsid w:val="009701EF"/>
    <w:rsid w:val="00971272"/>
    <w:rsid w:val="009713BB"/>
    <w:rsid w:val="00971838"/>
    <w:rsid w:val="00971849"/>
    <w:rsid w:val="00971E7E"/>
    <w:rsid w:val="00974033"/>
    <w:rsid w:val="0097507C"/>
    <w:rsid w:val="00975453"/>
    <w:rsid w:val="009758CC"/>
    <w:rsid w:val="00975ADD"/>
    <w:rsid w:val="00976933"/>
    <w:rsid w:val="00976BFB"/>
    <w:rsid w:val="009772BE"/>
    <w:rsid w:val="00980865"/>
    <w:rsid w:val="00981981"/>
    <w:rsid w:val="009831DA"/>
    <w:rsid w:val="00983640"/>
    <w:rsid w:val="00984493"/>
    <w:rsid w:val="00984EB4"/>
    <w:rsid w:val="00985F36"/>
    <w:rsid w:val="009861BC"/>
    <w:rsid w:val="009866A9"/>
    <w:rsid w:val="00987596"/>
    <w:rsid w:val="00987D3B"/>
    <w:rsid w:val="009911B6"/>
    <w:rsid w:val="0099213A"/>
    <w:rsid w:val="009938E7"/>
    <w:rsid w:val="00993E44"/>
    <w:rsid w:val="00994135"/>
    <w:rsid w:val="00996661"/>
    <w:rsid w:val="00997FDF"/>
    <w:rsid w:val="009A15CE"/>
    <w:rsid w:val="009A2009"/>
    <w:rsid w:val="009A289B"/>
    <w:rsid w:val="009A2D0D"/>
    <w:rsid w:val="009A39DF"/>
    <w:rsid w:val="009A3F8F"/>
    <w:rsid w:val="009A411C"/>
    <w:rsid w:val="009A64CD"/>
    <w:rsid w:val="009A6C5D"/>
    <w:rsid w:val="009A76CE"/>
    <w:rsid w:val="009B00FE"/>
    <w:rsid w:val="009B0927"/>
    <w:rsid w:val="009B13CE"/>
    <w:rsid w:val="009B1F0E"/>
    <w:rsid w:val="009B236C"/>
    <w:rsid w:val="009B3E88"/>
    <w:rsid w:val="009B48C9"/>
    <w:rsid w:val="009B568F"/>
    <w:rsid w:val="009B5BFE"/>
    <w:rsid w:val="009B7299"/>
    <w:rsid w:val="009B7A2D"/>
    <w:rsid w:val="009B7E7B"/>
    <w:rsid w:val="009C01EF"/>
    <w:rsid w:val="009C14FC"/>
    <w:rsid w:val="009C6D76"/>
    <w:rsid w:val="009C7064"/>
    <w:rsid w:val="009C7C7A"/>
    <w:rsid w:val="009D0330"/>
    <w:rsid w:val="009D0E44"/>
    <w:rsid w:val="009D10D9"/>
    <w:rsid w:val="009D3391"/>
    <w:rsid w:val="009D43D2"/>
    <w:rsid w:val="009D4AEE"/>
    <w:rsid w:val="009D6C8F"/>
    <w:rsid w:val="009D6DFD"/>
    <w:rsid w:val="009D71DB"/>
    <w:rsid w:val="009D7234"/>
    <w:rsid w:val="009D7514"/>
    <w:rsid w:val="009E1402"/>
    <w:rsid w:val="009E1693"/>
    <w:rsid w:val="009E1DD7"/>
    <w:rsid w:val="009E3186"/>
    <w:rsid w:val="009E32F1"/>
    <w:rsid w:val="009E436C"/>
    <w:rsid w:val="009E449B"/>
    <w:rsid w:val="009E45E4"/>
    <w:rsid w:val="009E5256"/>
    <w:rsid w:val="009E5360"/>
    <w:rsid w:val="009E5385"/>
    <w:rsid w:val="009E54BE"/>
    <w:rsid w:val="009E5E37"/>
    <w:rsid w:val="009E7175"/>
    <w:rsid w:val="009E78E4"/>
    <w:rsid w:val="009E7E96"/>
    <w:rsid w:val="009F0670"/>
    <w:rsid w:val="009F1161"/>
    <w:rsid w:val="009F2B5D"/>
    <w:rsid w:val="009F2B91"/>
    <w:rsid w:val="009F4F24"/>
    <w:rsid w:val="009F4FD1"/>
    <w:rsid w:val="009F6BF9"/>
    <w:rsid w:val="009F73D5"/>
    <w:rsid w:val="00A00498"/>
    <w:rsid w:val="00A005F0"/>
    <w:rsid w:val="00A0275C"/>
    <w:rsid w:val="00A02EF2"/>
    <w:rsid w:val="00A03EDC"/>
    <w:rsid w:val="00A04274"/>
    <w:rsid w:val="00A05325"/>
    <w:rsid w:val="00A07774"/>
    <w:rsid w:val="00A077C1"/>
    <w:rsid w:val="00A07D2D"/>
    <w:rsid w:val="00A113C3"/>
    <w:rsid w:val="00A12390"/>
    <w:rsid w:val="00A135F5"/>
    <w:rsid w:val="00A13D7F"/>
    <w:rsid w:val="00A13DF0"/>
    <w:rsid w:val="00A1476A"/>
    <w:rsid w:val="00A149F9"/>
    <w:rsid w:val="00A15DBA"/>
    <w:rsid w:val="00A17A75"/>
    <w:rsid w:val="00A20980"/>
    <w:rsid w:val="00A20FDF"/>
    <w:rsid w:val="00A21421"/>
    <w:rsid w:val="00A21928"/>
    <w:rsid w:val="00A21E48"/>
    <w:rsid w:val="00A2352A"/>
    <w:rsid w:val="00A237C1"/>
    <w:rsid w:val="00A24308"/>
    <w:rsid w:val="00A249E7"/>
    <w:rsid w:val="00A27C0B"/>
    <w:rsid w:val="00A30554"/>
    <w:rsid w:val="00A3081A"/>
    <w:rsid w:val="00A30FC6"/>
    <w:rsid w:val="00A338A1"/>
    <w:rsid w:val="00A339DB"/>
    <w:rsid w:val="00A34001"/>
    <w:rsid w:val="00A346E7"/>
    <w:rsid w:val="00A34B0A"/>
    <w:rsid w:val="00A351D5"/>
    <w:rsid w:val="00A36295"/>
    <w:rsid w:val="00A36920"/>
    <w:rsid w:val="00A37637"/>
    <w:rsid w:val="00A378BE"/>
    <w:rsid w:val="00A401D6"/>
    <w:rsid w:val="00A402D4"/>
    <w:rsid w:val="00A4045D"/>
    <w:rsid w:val="00A404D4"/>
    <w:rsid w:val="00A41C05"/>
    <w:rsid w:val="00A41D53"/>
    <w:rsid w:val="00A41F53"/>
    <w:rsid w:val="00A424FE"/>
    <w:rsid w:val="00A430FF"/>
    <w:rsid w:val="00A44113"/>
    <w:rsid w:val="00A44123"/>
    <w:rsid w:val="00A441B0"/>
    <w:rsid w:val="00A44413"/>
    <w:rsid w:val="00A44A0E"/>
    <w:rsid w:val="00A44E9F"/>
    <w:rsid w:val="00A467EA"/>
    <w:rsid w:val="00A4697D"/>
    <w:rsid w:val="00A51092"/>
    <w:rsid w:val="00A51D07"/>
    <w:rsid w:val="00A52CD6"/>
    <w:rsid w:val="00A52D5F"/>
    <w:rsid w:val="00A53D84"/>
    <w:rsid w:val="00A550C2"/>
    <w:rsid w:val="00A55550"/>
    <w:rsid w:val="00A55C64"/>
    <w:rsid w:val="00A56133"/>
    <w:rsid w:val="00A56CBE"/>
    <w:rsid w:val="00A60027"/>
    <w:rsid w:val="00A60184"/>
    <w:rsid w:val="00A60BE6"/>
    <w:rsid w:val="00A62015"/>
    <w:rsid w:val="00A63A7C"/>
    <w:rsid w:val="00A63CDC"/>
    <w:rsid w:val="00A643CF"/>
    <w:rsid w:val="00A64409"/>
    <w:rsid w:val="00A64429"/>
    <w:rsid w:val="00A652F1"/>
    <w:rsid w:val="00A657BB"/>
    <w:rsid w:val="00A6668A"/>
    <w:rsid w:val="00A66B56"/>
    <w:rsid w:val="00A66C58"/>
    <w:rsid w:val="00A673DC"/>
    <w:rsid w:val="00A6788C"/>
    <w:rsid w:val="00A703FE"/>
    <w:rsid w:val="00A71A23"/>
    <w:rsid w:val="00A7286B"/>
    <w:rsid w:val="00A73152"/>
    <w:rsid w:val="00A748AA"/>
    <w:rsid w:val="00A82489"/>
    <w:rsid w:val="00A826A6"/>
    <w:rsid w:val="00A834E1"/>
    <w:rsid w:val="00A83B33"/>
    <w:rsid w:val="00A8406B"/>
    <w:rsid w:val="00A845F5"/>
    <w:rsid w:val="00A84AFA"/>
    <w:rsid w:val="00A85CF1"/>
    <w:rsid w:val="00A86688"/>
    <w:rsid w:val="00A879F8"/>
    <w:rsid w:val="00A907A9"/>
    <w:rsid w:val="00A90930"/>
    <w:rsid w:val="00A92EEF"/>
    <w:rsid w:val="00A93306"/>
    <w:rsid w:val="00A93998"/>
    <w:rsid w:val="00A93DA7"/>
    <w:rsid w:val="00A941C7"/>
    <w:rsid w:val="00A945D2"/>
    <w:rsid w:val="00A946B6"/>
    <w:rsid w:val="00A9481E"/>
    <w:rsid w:val="00A959CE"/>
    <w:rsid w:val="00A9608E"/>
    <w:rsid w:val="00AA0DE3"/>
    <w:rsid w:val="00AA15C4"/>
    <w:rsid w:val="00AA1819"/>
    <w:rsid w:val="00AA2274"/>
    <w:rsid w:val="00AA2735"/>
    <w:rsid w:val="00AA301B"/>
    <w:rsid w:val="00AA3597"/>
    <w:rsid w:val="00AA3E2E"/>
    <w:rsid w:val="00AA3F6E"/>
    <w:rsid w:val="00AA4F4A"/>
    <w:rsid w:val="00AA536A"/>
    <w:rsid w:val="00AA7307"/>
    <w:rsid w:val="00AB32F1"/>
    <w:rsid w:val="00AB3B03"/>
    <w:rsid w:val="00AB538F"/>
    <w:rsid w:val="00AB5470"/>
    <w:rsid w:val="00AB5C28"/>
    <w:rsid w:val="00AC042B"/>
    <w:rsid w:val="00AC13C5"/>
    <w:rsid w:val="00AC30A6"/>
    <w:rsid w:val="00AC30B2"/>
    <w:rsid w:val="00AC320B"/>
    <w:rsid w:val="00AC39E8"/>
    <w:rsid w:val="00AC4D90"/>
    <w:rsid w:val="00AC5436"/>
    <w:rsid w:val="00AC7862"/>
    <w:rsid w:val="00AD1345"/>
    <w:rsid w:val="00AD150D"/>
    <w:rsid w:val="00AD18B1"/>
    <w:rsid w:val="00AD19DA"/>
    <w:rsid w:val="00AD3670"/>
    <w:rsid w:val="00AD442D"/>
    <w:rsid w:val="00AD45DD"/>
    <w:rsid w:val="00AD589D"/>
    <w:rsid w:val="00AD5AAD"/>
    <w:rsid w:val="00AD69E6"/>
    <w:rsid w:val="00AD6D42"/>
    <w:rsid w:val="00AD7816"/>
    <w:rsid w:val="00AE0481"/>
    <w:rsid w:val="00AE11D1"/>
    <w:rsid w:val="00AE19B3"/>
    <w:rsid w:val="00AE21B2"/>
    <w:rsid w:val="00AE273F"/>
    <w:rsid w:val="00AE2C04"/>
    <w:rsid w:val="00AE2F68"/>
    <w:rsid w:val="00AE3B38"/>
    <w:rsid w:val="00AE3E1A"/>
    <w:rsid w:val="00AE6E19"/>
    <w:rsid w:val="00AE6EEB"/>
    <w:rsid w:val="00AE6F2D"/>
    <w:rsid w:val="00AE7196"/>
    <w:rsid w:val="00AE7AB7"/>
    <w:rsid w:val="00AE7F24"/>
    <w:rsid w:val="00AF047F"/>
    <w:rsid w:val="00AF0A67"/>
    <w:rsid w:val="00AF213A"/>
    <w:rsid w:val="00AF239D"/>
    <w:rsid w:val="00AF23B1"/>
    <w:rsid w:val="00AF2F7D"/>
    <w:rsid w:val="00AF4CC8"/>
    <w:rsid w:val="00AF577B"/>
    <w:rsid w:val="00AF5C94"/>
    <w:rsid w:val="00AF631F"/>
    <w:rsid w:val="00AF6A4B"/>
    <w:rsid w:val="00B009C1"/>
    <w:rsid w:val="00B0149F"/>
    <w:rsid w:val="00B01D35"/>
    <w:rsid w:val="00B04455"/>
    <w:rsid w:val="00B04849"/>
    <w:rsid w:val="00B04ADF"/>
    <w:rsid w:val="00B059D4"/>
    <w:rsid w:val="00B066D5"/>
    <w:rsid w:val="00B06C83"/>
    <w:rsid w:val="00B07755"/>
    <w:rsid w:val="00B07EE3"/>
    <w:rsid w:val="00B1203D"/>
    <w:rsid w:val="00B123EB"/>
    <w:rsid w:val="00B12745"/>
    <w:rsid w:val="00B128AC"/>
    <w:rsid w:val="00B12988"/>
    <w:rsid w:val="00B14618"/>
    <w:rsid w:val="00B15259"/>
    <w:rsid w:val="00B1669B"/>
    <w:rsid w:val="00B16888"/>
    <w:rsid w:val="00B16C0C"/>
    <w:rsid w:val="00B16E35"/>
    <w:rsid w:val="00B173B3"/>
    <w:rsid w:val="00B17E8C"/>
    <w:rsid w:val="00B201D2"/>
    <w:rsid w:val="00B202D5"/>
    <w:rsid w:val="00B2125D"/>
    <w:rsid w:val="00B21856"/>
    <w:rsid w:val="00B21F91"/>
    <w:rsid w:val="00B220E4"/>
    <w:rsid w:val="00B22540"/>
    <w:rsid w:val="00B23CA5"/>
    <w:rsid w:val="00B25727"/>
    <w:rsid w:val="00B259CA"/>
    <w:rsid w:val="00B26A9C"/>
    <w:rsid w:val="00B26C29"/>
    <w:rsid w:val="00B30D2A"/>
    <w:rsid w:val="00B30E71"/>
    <w:rsid w:val="00B3122A"/>
    <w:rsid w:val="00B3165F"/>
    <w:rsid w:val="00B3184A"/>
    <w:rsid w:val="00B31EFF"/>
    <w:rsid w:val="00B32373"/>
    <w:rsid w:val="00B3272B"/>
    <w:rsid w:val="00B33098"/>
    <w:rsid w:val="00B334E1"/>
    <w:rsid w:val="00B33619"/>
    <w:rsid w:val="00B33AEA"/>
    <w:rsid w:val="00B34272"/>
    <w:rsid w:val="00B342D3"/>
    <w:rsid w:val="00B34591"/>
    <w:rsid w:val="00B346DF"/>
    <w:rsid w:val="00B3518D"/>
    <w:rsid w:val="00B35F4D"/>
    <w:rsid w:val="00B37357"/>
    <w:rsid w:val="00B3744E"/>
    <w:rsid w:val="00B401C3"/>
    <w:rsid w:val="00B40BCC"/>
    <w:rsid w:val="00B453D3"/>
    <w:rsid w:val="00B459EC"/>
    <w:rsid w:val="00B45BB3"/>
    <w:rsid w:val="00B46665"/>
    <w:rsid w:val="00B47D02"/>
    <w:rsid w:val="00B50602"/>
    <w:rsid w:val="00B518D9"/>
    <w:rsid w:val="00B52731"/>
    <w:rsid w:val="00B52AC3"/>
    <w:rsid w:val="00B52B5E"/>
    <w:rsid w:val="00B54161"/>
    <w:rsid w:val="00B5515C"/>
    <w:rsid w:val="00B552DC"/>
    <w:rsid w:val="00B55A78"/>
    <w:rsid w:val="00B56112"/>
    <w:rsid w:val="00B564A7"/>
    <w:rsid w:val="00B56ED6"/>
    <w:rsid w:val="00B570EA"/>
    <w:rsid w:val="00B57207"/>
    <w:rsid w:val="00B57C46"/>
    <w:rsid w:val="00B57DD4"/>
    <w:rsid w:val="00B61060"/>
    <w:rsid w:val="00B61F79"/>
    <w:rsid w:val="00B63741"/>
    <w:rsid w:val="00B63A88"/>
    <w:rsid w:val="00B64260"/>
    <w:rsid w:val="00B64E4A"/>
    <w:rsid w:val="00B65525"/>
    <w:rsid w:val="00B656A0"/>
    <w:rsid w:val="00B65C5E"/>
    <w:rsid w:val="00B6649F"/>
    <w:rsid w:val="00B66E1C"/>
    <w:rsid w:val="00B6770E"/>
    <w:rsid w:val="00B713D2"/>
    <w:rsid w:val="00B722C6"/>
    <w:rsid w:val="00B72939"/>
    <w:rsid w:val="00B72BBC"/>
    <w:rsid w:val="00B73747"/>
    <w:rsid w:val="00B743EC"/>
    <w:rsid w:val="00B74B54"/>
    <w:rsid w:val="00B7564A"/>
    <w:rsid w:val="00B75985"/>
    <w:rsid w:val="00B75A35"/>
    <w:rsid w:val="00B75F6A"/>
    <w:rsid w:val="00B77F6E"/>
    <w:rsid w:val="00B8000D"/>
    <w:rsid w:val="00B80287"/>
    <w:rsid w:val="00B80514"/>
    <w:rsid w:val="00B81E28"/>
    <w:rsid w:val="00B82100"/>
    <w:rsid w:val="00B82992"/>
    <w:rsid w:val="00B82BB0"/>
    <w:rsid w:val="00B82F76"/>
    <w:rsid w:val="00B844F6"/>
    <w:rsid w:val="00B84C34"/>
    <w:rsid w:val="00B8566E"/>
    <w:rsid w:val="00B86A2F"/>
    <w:rsid w:val="00B86B5D"/>
    <w:rsid w:val="00B86BBE"/>
    <w:rsid w:val="00B8707C"/>
    <w:rsid w:val="00B874DF"/>
    <w:rsid w:val="00B87E87"/>
    <w:rsid w:val="00B90462"/>
    <w:rsid w:val="00B909B2"/>
    <w:rsid w:val="00B91517"/>
    <w:rsid w:val="00B9244D"/>
    <w:rsid w:val="00B929E6"/>
    <w:rsid w:val="00B9502D"/>
    <w:rsid w:val="00B95937"/>
    <w:rsid w:val="00B95D51"/>
    <w:rsid w:val="00B95EC7"/>
    <w:rsid w:val="00BA298C"/>
    <w:rsid w:val="00BA351E"/>
    <w:rsid w:val="00BA3A0C"/>
    <w:rsid w:val="00BA3A77"/>
    <w:rsid w:val="00BA40A3"/>
    <w:rsid w:val="00BA45B0"/>
    <w:rsid w:val="00BA4B5E"/>
    <w:rsid w:val="00BA5421"/>
    <w:rsid w:val="00BA6A5C"/>
    <w:rsid w:val="00BA7557"/>
    <w:rsid w:val="00BA7C2A"/>
    <w:rsid w:val="00BB05A6"/>
    <w:rsid w:val="00BB1531"/>
    <w:rsid w:val="00BB30F1"/>
    <w:rsid w:val="00BB47C9"/>
    <w:rsid w:val="00BB63B2"/>
    <w:rsid w:val="00BB6A65"/>
    <w:rsid w:val="00BB76FB"/>
    <w:rsid w:val="00BB7762"/>
    <w:rsid w:val="00BB7D3F"/>
    <w:rsid w:val="00BC0013"/>
    <w:rsid w:val="00BC103E"/>
    <w:rsid w:val="00BC3054"/>
    <w:rsid w:val="00BC3344"/>
    <w:rsid w:val="00BC5057"/>
    <w:rsid w:val="00BC5259"/>
    <w:rsid w:val="00BC574C"/>
    <w:rsid w:val="00BC581B"/>
    <w:rsid w:val="00BC6438"/>
    <w:rsid w:val="00BC6493"/>
    <w:rsid w:val="00BD043A"/>
    <w:rsid w:val="00BD0B46"/>
    <w:rsid w:val="00BD0CB3"/>
    <w:rsid w:val="00BD1843"/>
    <w:rsid w:val="00BD1ADE"/>
    <w:rsid w:val="00BD2BC5"/>
    <w:rsid w:val="00BD3360"/>
    <w:rsid w:val="00BD46FA"/>
    <w:rsid w:val="00BD6316"/>
    <w:rsid w:val="00BD7736"/>
    <w:rsid w:val="00BD7F19"/>
    <w:rsid w:val="00BE0721"/>
    <w:rsid w:val="00BE0FF8"/>
    <w:rsid w:val="00BE1058"/>
    <w:rsid w:val="00BE24DF"/>
    <w:rsid w:val="00BE253C"/>
    <w:rsid w:val="00BE2C3C"/>
    <w:rsid w:val="00BE310E"/>
    <w:rsid w:val="00BE34FB"/>
    <w:rsid w:val="00BE4A94"/>
    <w:rsid w:val="00BE4F66"/>
    <w:rsid w:val="00BE5618"/>
    <w:rsid w:val="00BE5D8F"/>
    <w:rsid w:val="00BF0A14"/>
    <w:rsid w:val="00BF21CB"/>
    <w:rsid w:val="00BF2534"/>
    <w:rsid w:val="00BF31A8"/>
    <w:rsid w:val="00BF3E3B"/>
    <w:rsid w:val="00BF7744"/>
    <w:rsid w:val="00BF7771"/>
    <w:rsid w:val="00C0042E"/>
    <w:rsid w:val="00C0111C"/>
    <w:rsid w:val="00C0121A"/>
    <w:rsid w:val="00C01B7D"/>
    <w:rsid w:val="00C03C5B"/>
    <w:rsid w:val="00C0521B"/>
    <w:rsid w:val="00C05A7C"/>
    <w:rsid w:val="00C0696C"/>
    <w:rsid w:val="00C06AA8"/>
    <w:rsid w:val="00C0719C"/>
    <w:rsid w:val="00C10231"/>
    <w:rsid w:val="00C10814"/>
    <w:rsid w:val="00C1092D"/>
    <w:rsid w:val="00C11FFE"/>
    <w:rsid w:val="00C1281C"/>
    <w:rsid w:val="00C12D16"/>
    <w:rsid w:val="00C13376"/>
    <w:rsid w:val="00C133F3"/>
    <w:rsid w:val="00C1409E"/>
    <w:rsid w:val="00C14C38"/>
    <w:rsid w:val="00C157CD"/>
    <w:rsid w:val="00C15B1E"/>
    <w:rsid w:val="00C15B64"/>
    <w:rsid w:val="00C17740"/>
    <w:rsid w:val="00C179B8"/>
    <w:rsid w:val="00C17F41"/>
    <w:rsid w:val="00C2006D"/>
    <w:rsid w:val="00C2028B"/>
    <w:rsid w:val="00C209A3"/>
    <w:rsid w:val="00C21A81"/>
    <w:rsid w:val="00C221F7"/>
    <w:rsid w:val="00C23ADD"/>
    <w:rsid w:val="00C23BA6"/>
    <w:rsid w:val="00C2457C"/>
    <w:rsid w:val="00C252BC"/>
    <w:rsid w:val="00C252C0"/>
    <w:rsid w:val="00C25766"/>
    <w:rsid w:val="00C260C4"/>
    <w:rsid w:val="00C2703B"/>
    <w:rsid w:val="00C27514"/>
    <w:rsid w:val="00C27519"/>
    <w:rsid w:val="00C3085A"/>
    <w:rsid w:val="00C31EC9"/>
    <w:rsid w:val="00C337CF"/>
    <w:rsid w:val="00C337F9"/>
    <w:rsid w:val="00C354FD"/>
    <w:rsid w:val="00C367E1"/>
    <w:rsid w:val="00C367F9"/>
    <w:rsid w:val="00C370F5"/>
    <w:rsid w:val="00C37648"/>
    <w:rsid w:val="00C37A36"/>
    <w:rsid w:val="00C37F0F"/>
    <w:rsid w:val="00C4105F"/>
    <w:rsid w:val="00C41B09"/>
    <w:rsid w:val="00C42CA4"/>
    <w:rsid w:val="00C430E4"/>
    <w:rsid w:val="00C43BE7"/>
    <w:rsid w:val="00C445AA"/>
    <w:rsid w:val="00C46C72"/>
    <w:rsid w:val="00C47404"/>
    <w:rsid w:val="00C479B1"/>
    <w:rsid w:val="00C47D03"/>
    <w:rsid w:val="00C501D2"/>
    <w:rsid w:val="00C50DD2"/>
    <w:rsid w:val="00C5200F"/>
    <w:rsid w:val="00C52A2D"/>
    <w:rsid w:val="00C5536D"/>
    <w:rsid w:val="00C55DDE"/>
    <w:rsid w:val="00C56390"/>
    <w:rsid w:val="00C565A7"/>
    <w:rsid w:val="00C56878"/>
    <w:rsid w:val="00C56CF2"/>
    <w:rsid w:val="00C57AD3"/>
    <w:rsid w:val="00C617AB"/>
    <w:rsid w:val="00C61828"/>
    <w:rsid w:val="00C622C8"/>
    <w:rsid w:val="00C62B2E"/>
    <w:rsid w:val="00C6301B"/>
    <w:rsid w:val="00C6352C"/>
    <w:rsid w:val="00C656F0"/>
    <w:rsid w:val="00C65FA7"/>
    <w:rsid w:val="00C66075"/>
    <w:rsid w:val="00C6620B"/>
    <w:rsid w:val="00C66329"/>
    <w:rsid w:val="00C66633"/>
    <w:rsid w:val="00C66723"/>
    <w:rsid w:val="00C675CF"/>
    <w:rsid w:val="00C70CDE"/>
    <w:rsid w:val="00C70E22"/>
    <w:rsid w:val="00C70FC7"/>
    <w:rsid w:val="00C716A2"/>
    <w:rsid w:val="00C72D30"/>
    <w:rsid w:val="00C73C99"/>
    <w:rsid w:val="00C73DD0"/>
    <w:rsid w:val="00C73F6A"/>
    <w:rsid w:val="00C76240"/>
    <w:rsid w:val="00C76656"/>
    <w:rsid w:val="00C766A1"/>
    <w:rsid w:val="00C76EFE"/>
    <w:rsid w:val="00C7704C"/>
    <w:rsid w:val="00C77477"/>
    <w:rsid w:val="00C83408"/>
    <w:rsid w:val="00C83818"/>
    <w:rsid w:val="00C83D46"/>
    <w:rsid w:val="00C83F6A"/>
    <w:rsid w:val="00C84C68"/>
    <w:rsid w:val="00C860A5"/>
    <w:rsid w:val="00C9016F"/>
    <w:rsid w:val="00C902AD"/>
    <w:rsid w:val="00C917B0"/>
    <w:rsid w:val="00C91891"/>
    <w:rsid w:val="00C91D1A"/>
    <w:rsid w:val="00C92455"/>
    <w:rsid w:val="00C93468"/>
    <w:rsid w:val="00C9379A"/>
    <w:rsid w:val="00C93BE0"/>
    <w:rsid w:val="00C9410E"/>
    <w:rsid w:val="00C956C4"/>
    <w:rsid w:val="00C95C44"/>
    <w:rsid w:val="00C96B23"/>
    <w:rsid w:val="00CA0061"/>
    <w:rsid w:val="00CA03A9"/>
    <w:rsid w:val="00CA0BB7"/>
    <w:rsid w:val="00CA1BB5"/>
    <w:rsid w:val="00CA1BD4"/>
    <w:rsid w:val="00CA2C4C"/>
    <w:rsid w:val="00CA3216"/>
    <w:rsid w:val="00CA32C9"/>
    <w:rsid w:val="00CA384F"/>
    <w:rsid w:val="00CA42E0"/>
    <w:rsid w:val="00CA449B"/>
    <w:rsid w:val="00CA45EB"/>
    <w:rsid w:val="00CA4740"/>
    <w:rsid w:val="00CA5AF1"/>
    <w:rsid w:val="00CA7A2D"/>
    <w:rsid w:val="00CA7AE0"/>
    <w:rsid w:val="00CB1C9C"/>
    <w:rsid w:val="00CB1F57"/>
    <w:rsid w:val="00CB23FC"/>
    <w:rsid w:val="00CB2714"/>
    <w:rsid w:val="00CB40C2"/>
    <w:rsid w:val="00CB41C2"/>
    <w:rsid w:val="00CB4713"/>
    <w:rsid w:val="00CB5E28"/>
    <w:rsid w:val="00CB653B"/>
    <w:rsid w:val="00CB688C"/>
    <w:rsid w:val="00CB6CCF"/>
    <w:rsid w:val="00CB7284"/>
    <w:rsid w:val="00CC010C"/>
    <w:rsid w:val="00CC0A9A"/>
    <w:rsid w:val="00CC16DF"/>
    <w:rsid w:val="00CC28BE"/>
    <w:rsid w:val="00CC2D26"/>
    <w:rsid w:val="00CC32C7"/>
    <w:rsid w:val="00CC488C"/>
    <w:rsid w:val="00CC502D"/>
    <w:rsid w:val="00CC7B63"/>
    <w:rsid w:val="00CD0666"/>
    <w:rsid w:val="00CD146D"/>
    <w:rsid w:val="00CD1A20"/>
    <w:rsid w:val="00CD2490"/>
    <w:rsid w:val="00CD3101"/>
    <w:rsid w:val="00CD32B6"/>
    <w:rsid w:val="00CD3992"/>
    <w:rsid w:val="00CD4475"/>
    <w:rsid w:val="00CD4A23"/>
    <w:rsid w:val="00CD7757"/>
    <w:rsid w:val="00CE0042"/>
    <w:rsid w:val="00CE02AF"/>
    <w:rsid w:val="00CE03C5"/>
    <w:rsid w:val="00CE0E9D"/>
    <w:rsid w:val="00CE26D8"/>
    <w:rsid w:val="00CE3454"/>
    <w:rsid w:val="00CE3526"/>
    <w:rsid w:val="00CE4085"/>
    <w:rsid w:val="00CE47D4"/>
    <w:rsid w:val="00CE4B53"/>
    <w:rsid w:val="00CE7161"/>
    <w:rsid w:val="00CE777B"/>
    <w:rsid w:val="00CF160F"/>
    <w:rsid w:val="00CF1C67"/>
    <w:rsid w:val="00CF1DA0"/>
    <w:rsid w:val="00CF1DD4"/>
    <w:rsid w:val="00CF1DDA"/>
    <w:rsid w:val="00CF272D"/>
    <w:rsid w:val="00CF3412"/>
    <w:rsid w:val="00CF38F3"/>
    <w:rsid w:val="00CF3B07"/>
    <w:rsid w:val="00CF3D3D"/>
    <w:rsid w:val="00CF40EE"/>
    <w:rsid w:val="00CF4CE6"/>
    <w:rsid w:val="00CF5F6E"/>
    <w:rsid w:val="00CF6478"/>
    <w:rsid w:val="00CF6719"/>
    <w:rsid w:val="00CF7A5B"/>
    <w:rsid w:val="00CF7CD1"/>
    <w:rsid w:val="00CF7DED"/>
    <w:rsid w:val="00D00419"/>
    <w:rsid w:val="00D005EA"/>
    <w:rsid w:val="00D011E0"/>
    <w:rsid w:val="00D026EF"/>
    <w:rsid w:val="00D0385B"/>
    <w:rsid w:val="00D0391F"/>
    <w:rsid w:val="00D04EAB"/>
    <w:rsid w:val="00D05939"/>
    <w:rsid w:val="00D05D7B"/>
    <w:rsid w:val="00D063F7"/>
    <w:rsid w:val="00D079EA"/>
    <w:rsid w:val="00D101F6"/>
    <w:rsid w:val="00D103AF"/>
    <w:rsid w:val="00D10772"/>
    <w:rsid w:val="00D1108F"/>
    <w:rsid w:val="00D1109F"/>
    <w:rsid w:val="00D1153A"/>
    <w:rsid w:val="00D11C17"/>
    <w:rsid w:val="00D12070"/>
    <w:rsid w:val="00D120AA"/>
    <w:rsid w:val="00D1237C"/>
    <w:rsid w:val="00D12FF9"/>
    <w:rsid w:val="00D1303D"/>
    <w:rsid w:val="00D133FA"/>
    <w:rsid w:val="00D150F8"/>
    <w:rsid w:val="00D153C0"/>
    <w:rsid w:val="00D15532"/>
    <w:rsid w:val="00D15A58"/>
    <w:rsid w:val="00D169AD"/>
    <w:rsid w:val="00D17601"/>
    <w:rsid w:val="00D17954"/>
    <w:rsid w:val="00D17EBF"/>
    <w:rsid w:val="00D2033B"/>
    <w:rsid w:val="00D20A54"/>
    <w:rsid w:val="00D214BC"/>
    <w:rsid w:val="00D22982"/>
    <w:rsid w:val="00D22AEE"/>
    <w:rsid w:val="00D22BBA"/>
    <w:rsid w:val="00D2323A"/>
    <w:rsid w:val="00D245B0"/>
    <w:rsid w:val="00D257E9"/>
    <w:rsid w:val="00D25E4B"/>
    <w:rsid w:val="00D27D61"/>
    <w:rsid w:val="00D313AC"/>
    <w:rsid w:val="00D31FA6"/>
    <w:rsid w:val="00D32AD4"/>
    <w:rsid w:val="00D333FB"/>
    <w:rsid w:val="00D343A5"/>
    <w:rsid w:val="00D34AAB"/>
    <w:rsid w:val="00D34F22"/>
    <w:rsid w:val="00D35FF9"/>
    <w:rsid w:val="00D378B1"/>
    <w:rsid w:val="00D37DA4"/>
    <w:rsid w:val="00D40836"/>
    <w:rsid w:val="00D40A69"/>
    <w:rsid w:val="00D41257"/>
    <w:rsid w:val="00D41744"/>
    <w:rsid w:val="00D41FDB"/>
    <w:rsid w:val="00D42F51"/>
    <w:rsid w:val="00D430EA"/>
    <w:rsid w:val="00D43281"/>
    <w:rsid w:val="00D438B3"/>
    <w:rsid w:val="00D43928"/>
    <w:rsid w:val="00D43CCE"/>
    <w:rsid w:val="00D45C36"/>
    <w:rsid w:val="00D478BE"/>
    <w:rsid w:val="00D47F68"/>
    <w:rsid w:val="00D51D98"/>
    <w:rsid w:val="00D53C9C"/>
    <w:rsid w:val="00D61828"/>
    <w:rsid w:val="00D62319"/>
    <w:rsid w:val="00D62E0E"/>
    <w:rsid w:val="00D62E34"/>
    <w:rsid w:val="00D63098"/>
    <w:rsid w:val="00D64B8D"/>
    <w:rsid w:val="00D66081"/>
    <w:rsid w:val="00D66A92"/>
    <w:rsid w:val="00D67FB2"/>
    <w:rsid w:val="00D67FB8"/>
    <w:rsid w:val="00D7298E"/>
    <w:rsid w:val="00D72CD1"/>
    <w:rsid w:val="00D72FA0"/>
    <w:rsid w:val="00D739A6"/>
    <w:rsid w:val="00D73C07"/>
    <w:rsid w:val="00D74BEF"/>
    <w:rsid w:val="00D7551F"/>
    <w:rsid w:val="00D75D35"/>
    <w:rsid w:val="00D7689C"/>
    <w:rsid w:val="00D778D7"/>
    <w:rsid w:val="00D77B88"/>
    <w:rsid w:val="00D80A6A"/>
    <w:rsid w:val="00D80D1E"/>
    <w:rsid w:val="00D826AC"/>
    <w:rsid w:val="00D82875"/>
    <w:rsid w:val="00D84201"/>
    <w:rsid w:val="00D85650"/>
    <w:rsid w:val="00D856C9"/>
    <w:rsid w:val="00D85F2C"/>
    <w:rsid w:val="00D87597"/>
    <w:rsid w:val="00D87998"/>
    <w:rsid w:val="00D90A13"/>
    <w:rsid w:val="00D90D18"/>
    <w:rsid w:val="00D915A6"/>
    <w:rsid w:val="00D91941"/>
    <w:rsid w:val="00D9354A"/>
    <w:rsid w:val="00D9362E"/>
    <w:rsid w:val="00D93B0A"/>
    <w:rsid w:val="00D94736"/>
    <w:rsid w:val="00D95CE7"/>
    <w:rsid w:val="00D96908"/>
    <w:rsid w:val="00D96F89"/>
    <w:rsid w:val="00D975A4"/>
    <w:rsid w:val="00DA0B01"/>
    <w:rsid w:val="00DA1166"/>
    <w:rsid w:val="00DA15C4"/>
    <w:rsid w:val="00DA1DE5"/>
    <w:rsid w:val="00DA24B8"/>
    <w:rsid w:val="00DA3B3A"/>
    <w:rsid w:val="00DA3E02"/>
    <w:rsid w:val="00DA5B40"/>
    <w:rsid w:val="00DA645D"/>
    <w:rsid w:val="00DA646C"/>
    <w:rsid w:val="00DA6C0D"/>
    <w:rsid w:val="00DA7BB3"/>
    <w:rsid w:val="00DA7FFC"/>
    <w:rsid w:val="00DB0416"/>
    <w:rsid w:val="00DB0DB0"/>
    <w:rsid w:val="00DB17EA"/>
    <w:rsid w:val="00DB1E3E"/>
    <w:rsid w:val="00DB2214"/>
    <w:rsid w:val="00DB29DA"/>
    <w:rsid w:val="00DB2A41"/>
    <w:rsid w:val="00DB3A2E"/>
    <w:rsid w:val="00DB3C7F"/>
    <w:rsid w:val="00DB4990"/>
    <w:rsid w:val="00DB4E59"/>
    <w:rsid w:val="00DB4F70"/>
    <w:rsid w:val="00DB53DC"/>
    <w:rsid w:val="00DB53EA"/>
    <w:rsid w:val="00DB5B10"/>
    <w:rsid w:val="00DB6E68"/>
    <w:rsid w:val="00DB7B75"/>
    <w:rsid w:val="00DB7C57"/>
    <w:rsid w:val="00DC0024"/>
    <w:rsid w:val="00DC1FCC"/>
    <w:rsid w:val="00DC26D4"/>
    <w:rsid w:val="00DC27D0"/>
    <w:rsid w:val="00DC3612"/>
    <w:rsid w:val="00DC3BE9"/>
    <w:rsid w:val="00DC3DC6"/>
    <w:rsid w:val="00DC59B6"/>
    <w:rsid w:val="00DC6500"/>
    <w:rsid w:val="00DC659C"/>
    <w:rsid w:val="00DD0A58"/>
    <w:rsid w:val="00DD0D90"/>
    <w:rsid w:val="00DD115D"/>
    <w:rsid w:val="00DD12A5"/>
    <w:rsid w:val="00DD1842"/>
    <w:rsid w:val="00DD2860"/>
    <w:rsid w:val="00DD32FE"/>
    <w:rsid w:val="00DD3659"/>
    <w:rsid w:val="00DD3926"/>
    <w:rsid w:val="00DD41C3"/>
    <w:rsid w:val="00DD4296"/>
    <w:rsid w:val="00DD4A7F"/>
    <w:rsid w:val="00DD4E3B"/>
    <w:rsid w:val="00DD4F64"/>
    <w:rsid w:val="00DD50FE"/>
    <w:rsid w:val="00DD51BC"/>
    <w:rsid w:val="00DD5413"/>
    <w:rsid w:val="00DD5625"/>
    <w:rsid w:val="00DD5B60"/>
    <w:rsid w:val="00DD6848"/>
    <w:rsid w:val="00DD68B6"/>
    <w:rsid w:val="00DE062D"/>
    <w:rsid w:val="00DE1774"/>
    <w:rsid w:val="00DE1949"/>
    <w:rsid w:val="00DE19C3"/>
    <w:rsid w:val="00DE22F1"/>
    <w:rsid w:val="00DE2C18"/>
    <w:rsid w:val="00DE34E3"/>
    <w:rsid w:val="00DE353D"/>
    <w:rsid w:val="00DE39C8"/>
    <w:rsid w:val="00DE4204"/>
    <w:rsid w:val="00DE4223"/>
    <w:rsid w:val="00DE72A2"/>
    <w:rsid w:val="00DE7432"/>
    <w:rsid w:val="00DE791D"/>
    <w:rsid w:val="00DF01FE"/>
    <w:rsid w:val="00DF1E42"/>
    <w:rsid w:val="00DF3A4E"/>
    <w:rsid w:val="00DF4155"/>
    <w:rsid w:val="00DF4F41"/>
    <w:rsid w:val="00DF4FD7"/>
    <w:rsid w:val="00DF5D02"/>
    <w:rsid w:val="00DF605F"/>
    <w:rsid w:val="00DF6885"/>
    <w:rsid w:val="00DF7236"/>
    <w:rsid w:val="00DF727C"/>
    <w:rsid w:val="00E01884"/>
    <w:rsid w:val="00E01B0C"/>
    <w:rsid w:val="00E01E3E"/>
    <w:rsid w:val="00E04B5A"/>
    <w:rsid w:val="00E05674"/>
    <w:rsid w:val="00E05692"/>
    <w:rsid w:val="00E05775"/>
    <w:rsid w:val="00E05A6A"/>
    <w:rsid w:val="00E05CB4"/>
    <w:rsid w:val="00E10BF5"/>
    <w:rsid w:val="00E12CD3"/>
    <w:rsid w:val="00E13EF3"/>
    <w:rsid w:val="00E15005"/>
    <w:rsid w:val="00E15C9D"/>
    <w:rsid w:val="00E15E48"/>
    <w:rsid w:val="00E16C54"/>
    <w:rsid w:val="00E1700F"/>
    <w:rsid w:val="00E170DB"/>
    <w:rsid w:val="00E173B5"/>
    <w:rsid w:val="00E1780E"/>
    <w:rsid w:val="00E20C61"/>
    <w:rsid w:val="00E21200"/>
    <w:rsid w:val="00E212DF"/>
    <w:rsid w:val="00E22387"/>
    <w:rsid w:val="00E22755"/>
    <w:rsid w:val="00E23D55"/>
    <w:rsid w:val="00E26300"/>
    <w:rsid w:val="00E26D82"/>
    <w:rsid w:val="00E2766C"/>
    <w:rsid w:val="00E30232"/>
    <w:rsid w:val="00E30514"/>
    <w:rsid w:val="00E313F7"/>
    <w:rsid w:val="00E3141E"/>
    <w:rsid w:val="00E32348"/>
    <w:rsid w:val="00E3395B"/>
    <w:rsid w:val="00E3696A"/>
    <w:rsid w:val="00E4241D"/>
    <w:rsid w:val="00E426AB"/>
    <w:rsid w:val="00E4328A"/>
    <w:rsid w:val="00E43D35"/>
    <w:rsid w:val="00E43F77"/>
    <w:rsid w:val="00E448B8"/>
    <w:rsid w:val="00E44A8F"/>
    <w:rsid w:val="00E4579D"/>
    <w:rsid w:val="00E468B5"/>
    <w:rsid w:val="00E477BD"/>
    <w:rsid w:val="00E50093"/>
    <w:rsid w:val="00E508F7"/>
    <w:rsid w:val="00E50B35"/>
    <w:rsid w:val="00E51893"/>
    <w:rsid w:val="00E52262"/>
    <w:rsid w:val="00E53C0D"/>
    <w:rsid w:val="00E53DCB"/>
    <w:rsid w:val="00E53DF8"/>
    <w:rsid w:val="00E54966"/>
    <w:rsid w:val="00E54D90"/>
    <w:rsid w:val="00E5597A"/>
    <w:rsid w:val="00E570DC"/>
    <w:rsid w:val="00E6019F"/>
    <w:rsid w:val="00E602B1"/>
    <w:rsid w:val="00E60942"/>
    <w:rsid w:val="00E60BD8"/>
    <w:rsid w:val="00E61360"/>
    <w:rsid w:val="00E63A54"/>
    <w:rsid w:val="00E647F0"/>
    <w:rsid w:val="00E65C5B"/>
    <w:rsid w:val="00E7012B"/>
    <w:rsid w:val="00E70D4D"/>
    <w:rsid w:val="00E70DB0"/>
    <w:rsid w:val="00E70E46"/>
    <w:rsid w:val="00E72865"/>
    <w:rsid w:val="00E7323E"/>
    <w:rsid w:val="00E733C1"/>
    <w:rsid w:val="00E749D9"/>
    <w:rsid w:val="00E74C67"/>
    <w:rsid w:val="00E74CDC"/>
    <w:rsid w:val="00E759E0"/>
    <w:rsid w:val="00E75B9C"/>
    <w:rsid w:val="00E76B1D"/>
    <w:rsid w:val="00E7732D"/>
    <w:rsid w:val="00E80A14"/>
    <w:rsid w:val="00E819B0"/>
    <w:rsid w:val="00E82074"/>
    <w:rsid w:val="00E82C88"/>
    <w:rsid w:val="00E82EAE"/>
    <w:rsid w:val="00E84133"/>
    <w:rsid w:val="00E85405"/>
    <w:rsid w:val="00E8572D"/>
    <w:rsid w:val="00E85C82"/>
    <w:rsid w:val="00E868D0"/>
    <w:rsid w:val="00E87FBE"/>
    <w:rsid w:val="00E91130"/>
    <w:rsid w:val="00E91856"/>
    <w:rsid w:val="00E92725"/>
    <w:rsid w:val="00E92777"/>
    <w:rsid w:val="00E927EA"/>
    <w:rsid w:val="00E945C2"/>
    <w:rsid w:val="00E94759"/>
    <w:rsid w:val="00E948AA"/>
    <w:rsid w:val="00E96A29"/>
    <w:rsid w:val="00E973A9"/>
    <w:rsid w:val="00E973F8"/>
    <w:rsid w:val="00EA0849"/>
    <w:rsid w:val="00EA13E4"/>
    <w:rsid w:val="00EA1D8C"/>
    <w:rsid w:val="00EA21C8"/>
    <w:rsid w:val="00EA228F"/>
    <w:rsid w:val="00EA2B5A"/>
    <w:rsid w:val="00EA2DAC"/>
    <w:rsid w:val="00EA312F"/>
    <w:rsid w:val="00EA56F2"/>
    <w:rsid w:val="00EA576C"/>
    <w:rsid w:val="00EA68ED"/>
    <w:rsid w:val="00EA6F8B"/>
    <w:rsid w:val="00EA7868"/>
    <w:rsid w:val="00EB0AD1"/>
    <w:rsid w:val="00EB21F2"/>
    <w:rsid w:val="00EB322E"/>
    <w:rsid w:val="00EB3B10"/>
    <w:rsid w:val="00EB449E"/>
    <w:rsid w:val="00EB469F"/>
    <w:rsid w:val="00EB5238"/>
    <w:rsid w:val="00EB5B6B"/>
    <w:rsid w:val="00EB6836"/>
    <w:rsid w:val="00EC19B2"/>
    <w:rsid w:val="00EC2AD8"/>
    <w:rsid w:val="00EC2EE7"/>
    <w:rsid w:val="00EC3A02"/>
    <w:rsid w:val="00EC6C0A"/>
    <w:rsid w:val="00EC6E95"/>
    <w:rsid w:val="00EC6ECA"/>
    <w:rsid w:val="00ED0A6E"/>
    <w:rsid w:val="00ED2A1A"/>
    <w:rsid w:val="00ED3392"/>
    <w:rsid w:val="00ED4107"/>
    <w:rsid w:val="00ED4A44"/>
    <w:rsid w:val="00ED5032"/>
    <w:rsid w:val="00ED55B4"/>
    <w:rsid w:val="00ED63B4"/>
    <w:rsid w:val="00ED75A9"/>
    <w:rsid w:val="00EE04C9"/>
    <w:rsid w:val="00EE0B1B"/>
    <w:rsid w:val="00EE0F3D"/>
    <w:rsid w:val="00EE10BD"/>
    <w:rsid w:val="00EE12A3"/>
    <w:rsid w:val="00EE1C24"/>
    <w:rsid w:val="00EE2897"/>
    <w:rsid w:val="00EE2E0E"/>
    <w:rsid w:val="00EE2F5F"/>
    <w:rsid w:val="00EE42D3"/>
    <w:rsid w:val="00EE48EF"/>
    <w:rsid w:val="00EE4C86"/>
    <w:rsid w:val="00EE6E87"/>
    <w:rsid w:val="00EE7C12"/>
    <w:rsid w:val="00EF0AC6"/>
    <w:rsid w:val="00EF0E00"/>
    <w:rsid w:val="00EF0EE5"/>
    <w:rsid w:val="00EF19A3"/>
    <w:rsid w:val="00EF1C09"/>
    <w:rsid w:val="00EF3150"/>
    <w:rsid w:val="00EF56AE"/>
    <w:rsid w:val="00EF56C3"/>
    <w:rsid w:val="00EF5DC5"/>
    <w:rsid w:val="00EF5E0B"/>
    <w:rsid w:val="00EF6D97"/>
    <w:rsid w:val="00EF7493"/>
    <w:rsid w:val="00F024A5"/>
    <w:rsid w:val="00F02C6F"/>
    <w:rsid w:val="00F03A33"/>
    <w:rsid w:val="00F03A49"/>
    <w:rsid w:val="00F0474C"/>
    <w:rsid w:val="00F050A6"/>
    <w:rsid w:val="00F05AB4"/>
    <w:rsid w:val="00F07473"/>
    <w:rsid w:val="00F108A9"/>
    <w:rsid w:val="00F10AD2"/>
    <w:rsid w:val="00F10B3B"/>
    <w:rsid w:val="00F10CA0"/>
    <w:rsid w:val="00F12B5B"/>
    <w:rsid w:val="00F12DB6"/>
    <w:rsid w:val="00F13213"/>
    <w:rsid w:val="00F144F4"/>
    <w:rsid w:val="00F1466A"/>
    <w:rsid w:val="00F14945"/>
    <w:rsid w:val="00F14C62"/>
    <w:rsid w:val="00F15074"/>
    <w:rsid w:val="00F15404"/>
    <w:rsid w:val="00F1678F"/>
    <w:rsid w:val="00F17359"/>
    <w:rsid w:val="00F174AC"/>
    <w:rsid w:val="00F177FF"/>
    <w:rsid w:val="00F17A42"/>
    <w:rsid w:val="00F17C83"/>
    <w:rsid w:val="00F201C6"/>
    <w:rsid w:val="00F202E5"/>
    <w:rsid w:val="00F207CC"/>
    <w:rsid w:val="00F209FE"/>
    <w:rsid w:val="00F20AAC"/>
    <w:rsid w:val="00F21AAF"/>
    <w:rsid w:val="00F22084"/>
    <w:rsid w:val="00F22152"/>
    <w:rsid w:val="00F22764"/>
    <w:rsid w:val="00F23BC6"/>
    <w:rsid w:val="00F24607"/>
    <w:rsid w:val="00F2524F"/>
    <w:rsid w:val="00F26309"/>
    <w:rsid w:val="00F263E7"/>
    <w:rsid w:val="00F27594"/>
    <w:rsid w:val="00F27AB2"/>
    <w:rsid w:val="00F27C10"/>
    <w:rsid w:val="00F30482"/>
    <w:rsid w:val="00F30CA7"/>
    <w:rsid w:val="00F317AC"/>
    <w:rsid w:val="00F3187A"/>
    <w:rsid w:val="00F329BB"/>
    <w:rsid w:val="00F333D5"/>
    <w:rsid w:val="00F33B6C"/>
    <w:rsid w:val="00F3475A"/>
    <w:rsid w:val="00F35175"/>
    <w:rsid w:val="00F35415"/>
    <w:rsid w:val="00F35898"/>
    <w:rsid w:val="00F365DC"/>
    <w:rsid w:val="00F37217"/>
    <w:rsid w:val="00F41424"/>
    <w:rsid w:val="00F422C0"/>
    <w:rsid w:val="00F428C7"/>
    <w:rsid w:val="00F428E9"/>
    <w:rsid w:val="00F435DD"/>
    <w:rsid w:val="00F43E8F"/>
    <w:rsid w:val="00F456F1"/>
    <w:rsid w:val="00F46A29"/>
    <w:rsid w:val="00F46FE2"/>
    <w:rsid w:val="00F46FFB"/>
    <w:rsid w:val="00F51213"/>
    <w:rsid w:val="00F53502"/>
    <w:rsid w:val="00F54B5F"/>
    <w:rsid w:val="00F554E3"/>
    <w:rsid w:val="00F56D52"/>
    <w:rsid w:val="00F63C73"/>
    <w:rsid w:val="00F64070"/>
    <w:rsid w:val="00F64925"/>
    <w:rsid w:val="00F649EC"/>
    <w:rsid w:val="00F65217"/>
    <w:rsid w:val="00F65701"/>
    <w:rsid w:val="00F65AF6"/>
    <w:rsid w:val="00F670D3"/>
    <w:rsid w:val="00F708B1"/>
    <w:rsid w:val="00F7147B"/>
    <w:rsid w:val="00F716C9"/>
    <w:rsid w:val="00F717D0"/>
    <w:rsid w:val="00F72CEE"/>
    <w:rsid w:val="00F73210"/>
    <w:rsid w:val="00F739B2"/>
    <w:rsid w:val="00F756A5"/>
    <w:rsid w:val="00F76F44"/>
    <w:rsid w:val="00F7749F"/>
    <w:rsid w:val="00F77A11"/>
    <w:rsid w:val="00F801AB"/>
    <w:rsid w:val="00F803A4"/>
    <w:rsid w:val="00F803C4"/>
    <w:rsid w:val="00F81125"/>
    <w:rsid w:val="00F8281E"/>
    <w:rsid w:val="00F82C87"/>
    <w:rsid w:val="00F82DFC"/>
    <w:rsid w:val="00F82F49"/>
    <w:rsid w:val="00F83477"/>
    <w:rsid w:val="00F851DA"/>
    <w:rsid w:val="00F8526C"/>
    <w:rsid w:val="00F85294"/>
    <w:rsid w:val="00F852B8"/>
    <w:rsid w:val="00F86EA4"/>
    <w:rsid w:val="00F86FFD"/>
    <w:rsid w:val="00F8785D"/>
    <w:rsid w:val="00F87DC2"/>
    <w:rsid w:val="00F87FF9"/>
    <w:rsid w:val="00F90AE4"/>
    <w:rsid w:val="00F9136F"/>
    <w:rsid w:val="00F9185A"/>
    <w:rsid w:val="00F93215"/>
    <w:rsid w:val="00F93E08"/>
    <w:rsid w:val="00F9456C"/>
    <w:rsid w:val="00F94FD8"/>
    <w:rsid w:val="00F96B2B"/>
    <w:rsid w:val="00F9775F"/>
    <w:rsid w:val="00FA2A98"/>
    <w:rsid w:val="00FA2F63"/>
    <w:rsid w:val="00FA2FAA"/>
    <w:rsid w:val="00FA3259"/>
    <w:rsid w:val="00FA33B2"/>
    <w:rsid w:val="00FA3722"/>
    <w:rsid w:val="00FA38DB"/>
    <w:rsid w:val="00FA3FCD"/>
    <w:rsid w:val="00FA4CE2"/>
    <w:rsid w:val="00FA5561"/>
    <w:rsid w:val="00FA5C2A"/>
    <w:rsid w:val="00FA5C68"/>
    <w:rsid w:val="00FA6B3E"/>
    <w:rsid w:val="00FA6BE9"/>
    <w:rsid w:val="00FA6E28"/>
    <w:rsid w:val="00FA6FDF"/>
    <w:rsid w:val="00FA7B6D"/>
    <w:rsid w:val="00FB0478"/>
    <w:rsid w:val="00FB16A7"/>
    <w:rsid w:val="00FB21EA"/>
    <w:rsid w:val="00FB25DD"/>
    <w:rsid w:val="00FB26BC"/>
    <w:rsid w:val="00FB2EE5"/>
    <w:rsid w:val="00FB3881"/>
    <w:rsid w:val="00FB6DEB"/>
    <w:rsid w:val="00FC06D9"/>
    <w:rsid w:val="00FC1302"/>
    <w:rsid w:val="00FC134E"/>
    <w:rsid w:val="00FC2E27"/>
    <w:rsid w:val="00FC2E96"/>
    <w:rsid w:val="00FC3219"/>
    <w:rsid w:val="00FC3651"/>
    <w:rsid w:val="00FC40BB"/>
    <w:rsid w:val="00FC41E5"/>
    <w:rsid w:val="00FC51AC"/>
    <w:rsid w:val="00FC57EC"/>
    <w:rsid w:val="00FC5824"/>
    <w:rsid w:val="00FC5EF3"/>
    <w:rsid w:val="00FD04A3"/>
    <w:rsid w:val="00FD10A4"/>
    <w:rsid w:val="00FD1647"/>
    <w:rsid w:val="00FD2336"/>
    <w:rsid w:val="00FD25C8"/>
    <w:rsid w:val="00FD26B3"/>
    <w:rsid w:val="00FD2CAD"/>
    <w:rsid w:val="00FD3A80"/>
    <w:rsid w:val="00FD3D31"/>
    <w:rsid w:val="00FD4275"/>
    <w:rsid w:val="00FD514E"/>
    <w:rsid w:val="00FD545A"/>
    <w:rsid w:val="00FD57F2"/>
    <w:rsid w:val="00FD591E"/>
    <w:rsid w:val="00FD6B01"/>
    <w:rsid w:val="00FD7E7E"/>
    <w:rsid w:val="00FE1946"/>
    <w:rsid w:val="00FE252C"/>
    <w:rsid w:val="00FE2AAE"/>
    <w:rsid w:val="00FE3AA7"/>
    <w:rsid w:val="00FE4B66"/>
    <w:rsid w:val="00FE596C"/>
    <w:rsid w:val="00FE73E6"/>
    <w:rsid w:val="00FF00FD"/>
    <w:rsid w:val="00FF01A6"/>
    <w:rsid w:val="00FF0A02"/>
    <w:rsid w:val="00FF0A9B"/>
    <w:rsid w:val="00FF1139"/>
    <w:rsid w:val="00FF15F3"/>
    <w:rsid w:val="00FF2F35"/>
    <w:rsid w:val="00FF4886"/>
    <w:rsid w:val="00FF4A6C"/>
    <w:rsid w:val="00FF5E1E"/>
    <w:rsid w:val="00FF6268"/>
    <w:rsid w:val="00FF6F6E"/>
    <w:rsid w:val="00FF77A8"/>
    <w:rsid w:val="00FF795E"/>
    <w:rsid w:val="00FF7B92"/>
    <w:rsid w:val="04332F0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42E5FA2"/>
  <w15:docId w15:val="{C69661E5-0A6A-41D3-8DBB-8F0DACA1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0" w:defSemiHidden="0" w:defUnhideWhenUsed="0" w:defQFormat="0" w:count="376">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EC3"/>
    <w:rPr>
      <w:rFonts w:ascii="Arial" w:hAnsi="Arial"/>
    </w:rPr>
  </w:style>
  <w:style w:type="paragraph" w:styleId="Heading1">
    <w:name w:val="heading 1"/>
    <w:basedOn w:val="Normal"/>
    <w:next w:val="Normal"/>
    <w:qFormat/>
    <w:rsid w:val="0043094E"/>
    <w:pPr>
      <w:keepNext/>
      <w:outlineLvl w:val="0"/>
    </w:pPr>
    <w:rPr>
      <w:b/>
      <w:u w:val="single"/>
      <w:lang w:val="en-AU"/>
    </w:rPr>
  </w:style>
  <w:style w:type="paragraph" w:styleId="Heading2">
    <w:name w:val="heading 2"/>
    <w:basedOn w:val="Normal"/>
    <w:next w:val="Normal"/>
    <w:link w:val="Heading2Char"/>
    <w:qFormat/>
    <w:rsid w:val="0043094E"/>
    <w:pPr>
      <w:keepNext/>
      <w:outlineLvl w:val="1"/>
    </w:pPr>
    <w:rPr>
      <w:b/>
      <w:lang w:val="en-AU"/>
    </w:rPr>
  </w:style>
  <w:style w:type="paragraph" w:styleId="Heading3">
    <w:name w:val="heading 3"/>
    <w:basedOn w:val="Normal"/>
    <w:next w:val="Normal"/>
    <w:link w:val="Heading3Char"/>
    <w:qFormat/>
    <w:rsid w:val="00106D9F"/>
    <w:pPr>
      <w:keepNext/>
      <w:spacing w:before="240" w:after="60"/>
      <w:outlineLvl w:val="2"/>
    </w:pPr>
    <w:rPr>
      <w:rFonts w:ascii="Cambria" w:hAnsi="Cambria"/>
      <w:b/>
      <w:bCs/>
      <w:sz w:val="26"/>
      <w:szCs w:val="26"/>
    </w:rPr>
  </w:style>
  <w:style w:type="paragraph" w:styleId="Heading4">
    <w:name w:val="heading 4"/>
    <w:basedOn w:val="Normal"/>
    <w:next w:val="Normal"/>
    <w:qFormat/>
    <w:rsid w:val="0043094E"/>
    <w:pPr>
      <w:keepNext/>
      <w:shd w:val="pct10" w:color="auto" w:fill="auto"/>
      <w:jc w:val="center"/>
      <w:outlineLvl w:val="3"/>
    </w:pPr>
    <w:rPr>
      <w:rFonts w:ascii="Times New Roman" w:hAnsi="Times New Roman"/>
      <w:color w:val="000000"/>
      <w:sz w:val="72"/>
      <w:lang w:val="en-AU"/>
    </w:rPr>
  </w:style>
  <w:style w:type="paragraph" w:styleId="Heading5">
    <w:name w:val="heading 5"/>
    <w:basedOn w:val="Normal"/>
    <w:next w:val="Normal"/>
    <w:link w:val="Heading5Char"/>
    <w:qFormat/>
    <w:rsid w:val="00106D9F"/>
    <w:pPr>
      <w:spacing w:before="240" w:after="60"/>
      <w:outlineLvl w:val="4"/>
    </w:pPr>
    <w:rPr>
      <w:rFonts w:ascii="Calibri" w:hAnsi="Calibri"/>
      <w:b/>
      <w:bCs/>
      <w:i/>
      <w:iCs/>
      <w:sz w:val="26"/>
      <w:szCs w:val="26"/>
    </w:rPr>
  </w:style>
  <w:style w:type="paragraph" w:styleId="Heading6">
    <w:name w:val="heading 6"/>
    <w:basedOn w:val="Normal"/>
    <w:next w:val="Normal"/>
    <w:qFormat/>
    <w:rsid w:val="0043094E"/>
    <w:pPr>
      <w:keepNext/>
      <w:numPr>
        <w:numId w:val="1"/>
      </w:numPr>
      <w:tabs>
        <w:tab w:val="clear" w:pos="360"/>
        <w:tab w:val="num" w:pos="720"/>
      </w:tabs>
      <w:outlineLvl w:val="5"/>
    </w:pPr>
    <w:rPr>
      <w:rFonts w:ascii="Times New Roman" w:hAnsi="Times New Roman"/>
      <w:b/>
      <w:lang w:val="en-AU"/>
    </w:rPr>
  </w:style>
  <w:style w:type="paragraph" w:styleId="Heading7">
    <w:name w:val="heading 7"/>
    <w:basedOn w:val="Normal"/>
    <w:next w:val="Normal"/>
    <w:link w:val="Heading7Char"/>
    <w:qFormat/>
    <w:rsid w:val="00106D9F"/>
    <w:pPr>
      <w:spacing w:before="240" w:after="60"/>
      <w:outlineLvl w:val="6"/>
    </w:pPr>
    <w:rPr>
      <w:rFonts w:ascii="Calibri" w:hAnsi="Calibri"/>
    </w:rPr>
  </w:style>
  <w:style w:type="paragraph" w:styleId="Heading8">
    <w:name w:val="heading 8"/>
    <w:basedOn w:val="Normal"/>
    <w:next w:val="Normal"/>
    <w:link w:val="Heading8Char"/>
    <w:qFormat/>
    <w:rsid w:val="00106D9F"/>
    <w:pPr>
      <w:spacing w:before="240" w:after="60"/>
      <w:outlineLvl w:val="7"/>
    </w:pPr>
    <w:rPr>
      <w:rFonts w:ascii="Calibri" w:hAnsi="Calibri"/>
      <w:i/>
      <w:iCs/>
    </w:rPr>
  </w:style>
  <w:style w:type="paragraph" w:styleId="Heading9">
    <w:name w:val="heading 9"/>
    <w:basedOn w:val="Normal"/>
    <w:next w:val="Normal"/>
    <w:qFormat/>
    <w:rsid w:val="0043094E"/>
    <w:pPr>
      <w:keepNext/>
      <w:shd w:val="pct10" w:color="auto" w:fill="auto"/>
      <w:jc w:val="center"/>
      <w:outlineLvl w:val="8"/>
    </w:pPr>
    <w:rPr>
      <w:color w:val="000000"/>
      <w:sz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94E"/>
    <w:pPr>
      <w:tabs>
        <w:tab w:val="center" w:pos="4153"/>
        <w:tab w:val="right" w:pos="8306"/>
      </w:tabs>
    </w:pPr>
  </w:style>
  <w:style w:type="character" w:styleId="PageNumber">
    <w:name w:val="page number"/>
    <w:basedOn w:val="DefaultParagraphFont"/>
    <w:rsid w:val="0043094E"/>
  </w:style>
  <w:style w:type="paragraph" w:styleId="TOC1">
    <w:name w:val="toc 1"/>
    <w:basedOn w:val="Normal"/>
    <w:next w:val="Normal"/>
    <w:autoRedefine/>
    <w:uiPriority w:val="39"/>
    <w:rsid w:val="00046B56"/>
    <w:pPr>
      <w:tabs>
        <w:tab w:val="right" w:pos="9060"/>
      </w:tabs>
      <w:spacing w:before="360"/>
    </w:pPr>
    <w:rPr>
      <w:b/>
      <w:caps/>
      <w:noProof/>
      <w:sz w:val="22"/>
    </w:rPr>
  </w:style>
  <w:style w:type="paragraph" w:styleId="TOC2">
    <w:name w:val="toc 2"/>
    <w:basedOn w:val="Normal"/>
    <w:next w:val="Normal"/>
    <w:autoRedefine/>
    <w:uiPriority w:val="39"/>
    <w:rsid w:val="00F26309"/>
    <w:pPr>
      <w:tabs>
        <w:tab w:val="left" w:pos="480"/>
        <w:tab w:val="right" w:pos="9060"/>
      </w:tabs>
    </w:pPr>
    <w:rPr>
      <w:noProof/>
      <w:sz w:val="20"/>
    </w:rPr>
  </w:style>
  <w:style w:type="character" w:styleId="Hyperlink">
    <w:name w:val="Hyperlink"/>
    <w:rsid w:val="0043094E"/>
    <w:rPr>
      <w:color w:val="0000FF"/>
      <w:u w:val="single"/>
    </w:rPr>
  </w:style>
  <w:style w:type="paragraph" w:styleId="BodyTextIndent3">
    <w:name w:val="Body Text Indent 3"/>
    <w:basedOn w:val="Normal"/>
    <w:rsid w:val="0043094E"/>
    <w:pPr>
      <w:ind w:left="720" w:firstLine="720"/>
    </w:pPr>
    <w:rPr>
      <w:rFonts w:ascii="Times New Roman" w:hAnsi="Times New Roman"/>
      <w:color w:val="000000"/>
      <w:lang w:val="en-AU"/>
    </w:rPr>
  </w:style>
  <w:style w:type="paragraph" w:styleId="Footer">
    <w:name w:val="footer"/>
    <w:basedOn w:val="Normal"/>
    <w:link w:val="FooterChar"/>
    <w:rsid w:val="0043094E"/>
    <w:pPr>
      <w:tabs>
        <w:tab w:val="center" w:pos="4153"/>
        <w:tab w:val="right" w:pos="8306"/>
      </w:tabs>
    </w:pPr>
    <w:rPr>
      <w:rFonts w:ascii="Times New Roman" w:hAnsi="Times New Roman"/>
      <w:lang w:val="en-AU"/>
    </w:rPr>
  </w:style>
  <w:style w:type="paragraph" w:styleId="BodyTextIndent2">
    <w:name w:val="Body Text Indent 2"/>
    <w:basedOn w:val="Normal"/>
    <w:link w:val="BodyTextIndent2Char"/>
    <w:rsid w:val="0043094E"/>
    <w:pPr>
      <w:ind w:hanging="567"/>
    </w:pPr>
  </w:style>
  <w:style w:type="character" w:styleId="CommentReference">
    <w:name w:val="annotation reference"/>
    <w:rsid w:val="002A27EB"/>
    <w:rPr>
      <w:sz w:val="16"/>
      <w:szCs w:val="16"/>
    </w:rPr>
  </w:style>
  <w:style w:type="paragraph" w:styleId="CommentText">
    <w:name w:val="annotation text"/>
    <w:basedOn w:val="Normal"/>
    <w:link w:val="CommentTextChar"/>
    <w:rsid w:val="002A27EB"/>
    <w:rPr>
      <w:sz w:val="20"/>
    </w:rPr>
  </w:style>
  <w:style w:type="paragraph" w:styleId="CommentSubject">
    <w:name w:val="annotation subject"/>
    <w:basedOn w:val="CommentText"/>
    <w:next w:val="CommentText"/>
    <w:link w:val="CommentSubjectChar"/>
    <w:rsid w:val="002A27EB"/>
    <w:rPr>
      <w:b/>
      <w:bCs/>
    </w:rPr>
  </w:style>
  <w:style w:type="paragraph" w:styleId="BalloonText">
    <w:name w:val="Balloon Text"/>
    <w:basedOn w:val="Normal"/>
    <w:semiHidden/>
    <w:rsid w:val="002A27EB"/>
    <w:rPr>
      <w:rFonts w:ascii="Tahoma" w:hAnsi="Tahoma" w:cs="Tahoma"/>
      <w:sz w:val="16"/>
      <w:szCs w:val="16"/>
    </w:rPr>
  </w:style>
  <w:style w:type="paragraph" w:customStyle="1" w:styleId="LBSPGheading2">
    <w:name w:val="LBSPG heading 2"/>
    <w:basedOn w:val="Heading2"/>
    <w:link w:val="LBSPGheading2Char"/>
    <w:rsid w:val="00BB637D"/>
    <w:pPr>
      <w:spacing w:before="240" w:after="120"/>
    </w:pPr>
    <w:rPr>
      <w:i/>
    </w:rPr>
  </w:style>
  <w:style w:type="paragraph" w:customStyle="1" w:styleId="LBSGheading3">
    <w:name w:val="LBSG heading 3"/>
    <w:basedOn w:val="Heading2"/>
    <w:rsid w:val="00BB637D"/>
    <w:pPr>
      <w:spacing w:before="240" w:after="120"/>
    </w:pPr>
    <w:rPr>
      <w:bCs/>
      <w:i/>
      <w:iCs/>
      <w:color w:val="000000"/>
      <w:u w:val="single"/>
    </w:rPr>
  </w:style>
  <w:style w:type="character" w:customStyle="1" w:styleId="Heading2Char">
    <w:name w:val="Heading 2 Char"/>
    <w:link w:val="Heading2"/>
    <w:rsid w:val="00921995"/>
    <w:rPr>
      <w:rFonts w:ascii="Arial" w:hAnsi="Arial"/>
      <w:b/>
      <w:sz w:val="24"/>
      <w:lang w:val="en-AU" w:eastAsia="en-NZ" w:bidi="ar-SA"/>
    </w:rPr>
  </w:style>
  <w:style w:type="character" w:customStyle="1" w:styleId="LBSPGheading2Char">
    <w:name w:val="LBSPG heading 2 Char"/>
    <w:link w:val="LBSPGheading2"/>
    <w:rsid w:val="00921995"/>
    <w:rPr>
      <w:rFonts w:ascii="Arial" w:hAnsi="Arial"/>
      <w:b/>
      <w:i/>
      <w:sz w:val="24"/>
      <w:lang w:val="en-AU" w:eastAsia="en-NZ" w:bidi="ar-SA"/>
    </w:rPr>
  </w:style>
  <w:style w:type="paragraph" w:customStyle="1" w:styleId="ColorfulList-Accent11">
    <w:name w:val="Colorful List - Accent 11"/>
    <w:basedOn w:val="Normal"/>
    <w:uiPriority w:val="99"/>
    <w:qFormat/>
    <w:rsid w:val="009F648C"/>
    <w:pPr>
      <w:ind w:left="720"/>
    </w:pPr>
    <w:rPr>
      <w:rFonts w:ascii="Calibri" w:eastAsia="Calibri" w:hAnsi="Calibri"/>
      <w:sz w:val="22"/>
      <w:szCs w:val="22"/>
      <w:lang w:eastAsia="en-US"/>
    </w:rPr>
  </w:style>
  <w:style w:type="character" w:customStyle="1" w:styleId="Heading3Char">
    <w:name w:val="Heading 3 Char"/>
    <w:link w:val="Heading3"/>
    <w:rsid w:val="00106D9F"/>
    <w:rPr>
      <w:rFonts w:ascii="Cambria" w:eastAsia="Times New Roman" w:hAnsi="Cambria" w:cs="Times New Roman"/>
      <w:b/>
      <w:bCs/>
      <w:sz w:val="26"/>
      <w:szCs w:val="26"/>
    </w:rPr>
  </w:style>
  <w:style w:type="character" w:customStyle="1" w:styleId="Heading5Char">
    <w:name w:val="Heading 5 Char"/>
    <w:link w:val="Heading5"/>
    <w:semiHidden/>
    <w:rsid w:val="00106D9F"/>
    <w:rPr>
      <w:rFonts w:ascii="Calibri" w:eastAsia="Times New Roman" w:hAnsi="Calibri" w:cs="Times New Roman"/>
      <w:b/>
      <w:bCs/>
      <w:i/>
      <w:iCs/>
      <w:sz w:val="26"/>
      <w:szCs w:val="26"/>
    </w:rPr>
  </w:style>
  <w:style w:type="character" w:customStyle="1" w:styleId="Heading7Char">
    <w:name w:val="Heading 7 Char"/>
    <w:link w:val="Heading7"/>
    <w:semiHidden/>
    <w:rsid w:val="00106D9F"/>
    <w:rPr>
      <w:rFonts w:ascii="Calibri" w:eastAsia="Times New Roman" w:hAnsi="Calibri" w:cs="Times New Roman"/>
      <w:sz w:val="24"/>
      <w:szCs w:val="24"/>
    </w:rPr>
  </w:style>
  <w:style w:type="character" w:customStyle="1" w:styleId="Heading8Char">
    <w:name w:val="Heading 8 Char"/>
    <w:link w:val="Heading8"/>
    <w:semiHidden/>
    <w:rsid w:val="00106D9F"/>
    <w:rPr>
      <w:rFonts w:ascii="Calibri" w:eastAsia="Times New Roman" w:hAnsi="Calibri" w:cs="Times New Roman"/>
      <w:i/>
      <w:iCs/>
      <w:sz w:val="24"/>
      <w:szCs w:val="24"/>
    </w:rPr>
  </w:style>
  <w:style w:type="numbering" w:styleId="ArticleSection">
    <w:name w:val="Outline List 3"/>
    <w:basedOn w:val="NoList"/>
    <w:rsid w:val="00106D9F"/>
    <w:pPr>
      <w:numPr>
        <w:numId w:val="4"/>
      </w:numPr>
    </w:pPr>
  </w:style>
  <w:style w:type="paragraph" w:styleId="ListBullet5">
    <w:name w:val="List Bullet 5"/>
    <w:basedOn w:val="Normal"/>
    <w:rsid w:val="00106D9F"/>
    <w:pPr>
      <w:keepLines/>
      <w:numPr>
        <w:numId w:val="3"/>
      </w:numPr>
    </w:pPr>
    <w:rPr>
      <w:rFonts w:cs="Arial"/>
    </w:rPr>
  </w:style>
  <w:style w:type="paragraph" w:styleId="Revision">
    <w:name w:val="Revision"/>
    <w:hidden/>
    <w:uiPriority w:val="99"/>
    <w:rsid w:val="001F1B5C"/>
    <w:rPr>
      <w:rFonts w:ascii="Arial" w:hAnsi="Arial"/>
    </w:rPr>
  </w:style>
  <w:style w:type="paragraph" w:styleId="ListParagraph">
    <w:name w:val="List Paragraph"/>
    <w:basedOn w:val="Normal"/>
    <w:link w:val="ListParagraphChar"/>
    <w:uiPriority w:val="34"/>
    <w:qFormat/>
    <w:rsid w:val="001C53B0"/>
    <w:pPr>
      <w:ind w:left="720"/>
      <w:contextualSpacing/>
    </w:pPr>
  </w:style>
  <w:style w:type="paragraph" w:styleId="TOCHeading">
    <w:name w:val="TOC Heading"/>
    <w:basedOn w:val="Heading1"/>
    <w:next w:val="Normal"/>
    <w:uiPriority w:val="39"/>
    <w:semiHidden/>
    <w:unhideWhenUsed/>
    <w:qFormat/>
    <w:rsid w:val="005D459C"/>
    <w:pPr>
      <w:keepLines/>
      <w:spacing w:before="480" w:line="276" w:lineRule="auto"/>
      <w:outlineLvl w:val="9"/>
    </w:pPr>
    <w:rPr>
      <w:rFonts w:ascii="Cambria" w:eastAsia="MS Gothic" w:hAnsi="Cambria"/>
      <w:bCs/>
      <w:color w:val="365F91"/>
      <w:sz w:val="28"/>
      <w:szCs w:val="28"/>
      <w:u w:val="none"/>
      <w:lang w:val="en-US" w:eastAsia="ja-JP"/>
    </w:rPr>
  </w:style>
  <w:style w:type="paragraph" w:styleId="TOC3">
    <w:name w:val="toc 3"/>
    <w:basedOn w:val="Normal"/>
    <w:next w:val="Normal"/>
    <w:autoRedefine/>
    <w:uiPriority w:val="39"/>
    <w:unhideWhenUsed/>
    <w:rsid w:val="00524F5B"/>
    <w:pPr>
      <w:spacing w:after="100"/>
      <w:ind w:left="480"/>
    </w:pPr>
    <w:rPr>
      <w:rFonts w:asciiTheme="minorHAnsi" w:eastAsiaTheme="minorEastAsia" w:hAnsiTheme="minorHAnsi" w:cstheme="minorBidi"/>
      <w:lang w:val="en-US" w:eastAsia="en-US"/>
    </w:rPr>
  </w:style>
  <w:style w:type="paragraph" w:styleId="TOC4">
    <w:name w:val="toc 4"/>
    <w:basedOn w:val="Normal"/>
    <w:next w:val="Normal"/>
    <w:autoRedefine/>
    <w:uiPriority w:val="39"/>
    <w:unhideWhenUsed/>
    <w:rsid w:val="00524F5B"/>
    <w:pPr>
      <w:spacing w:after="100"/>
      <w:ind w:left="72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524F5B"/>
    <w:pPr>
      <w:spacing w:after="100"/>
      <w:ind w:left="96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524F5B"/>
    <w:pPr>
      <w:spacing w:after="100"/>
      <w:ind w:left="12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524F5B"/>
    <w:pPr>
      <w:spacing w:after="100"/>
      <w:ind w:left="144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524F5B"/>
    <w:pPr>
      <w:spacing w:after="100"/>
      <w:ind w:left="168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524F5B"/>
    <w:pPr>
      <w:spacing w:after="100"/>
      <w:ind w:left="1920"/>
    </w:pPr>
    <w:rPr>
      <w:rFonts w:asciiTheme="minorHAnsi" w:eastAsiaTheme="minorEastAsia" w:hAnsiTheme="minorHAnsi" w:cstheme="minorBidi"/>
      <w:lang w:val="en-US" w:eastAsia="en-US"/>
    </w:rPr>
  </w:style>
  <w:style w:type="paragraph" w:customStyle="1" w:styleId="BodyText-Numbered">
    <w:name w:val="Body Text - Numbered"/>
    <w:basedOn w:val="BodyText"/>
    <w:link w:val="BodyText-NumberedChar"/>
    <w:qFormat/>
    <w:rsid w:val="005D1E2C"/>
    <w:pPr>
      <w:numPr>
        <w:numId w:val="9"/>
      </w:numPr>
      <w:spacing w:line="260" w:lineRule="atLeast"/>
    </w:pPr>
    <w:rPr>
      <w:rFonts w:ascii="Calibri" w:hAnsi="Calibri"/>
      <w:sz w:val="22"/>
      <w:szCs w:val="20"/>
      <w:lang w:eastAsia="en-GB"/>
    </w:rPr>
  </w:style>
  <w:style w:type="character" w:customStyle="1" w:styleId="BodyText-NumberedChar">
    <w:name w:val="Body Text - Numbered Char"/>
    <w:basedOn w:val="BodyTextChar"/>
    <w:link w:val="BodyText-Numbered"/>
    <w:rsid w:val="005D1E2C"/>
    <w:rPr>
      <w:rFonts w:ascii="Calibri" w:hAnsi="Calibri"/>
      <w:sz w:val="22"/>
      <w:szCs w:val="20"/>
      <w:lang w:eastAsia="en-GB"/>
    </w:rPr>
  </w:style>
  <w:style w:type="paragraph" w:styleId="BodyText">
    <w:name w:val="Body Text"/>
    <w:basedOn w:val="Normal"/>
    <w:link w:val="BodyTextChar"/>
    <w:rsid w:val="005D1E2C"/>
    <w:pPr>
      <w:spacing w:after="120"/>
    </w:pPr>
  </w:style>
  <w:style w:type="character" w:customStyle="1" w:styleId="BodyTextChar">
    <w:name w:val="Body Text Char"/>
    <w:basedOn w:val="DefaultParagraphFont"/>
    <w:link w:val="BodyText"/>
    <w:rsid w:val="005D1E2C"/>
    <w:rPr>
      <w:rFonts w:ascii="Arial" w:hAnsi="Arial"/>
    </w:rPr>
  </w:style>
  <w:style w:type="paragraph" w:customStyle="1" w:styleId="history-note">
    <w:name w:val="history-note"/>
    <w:basedOn w:val="Normal"/>
    <w:rsid w:val="00D20A54"/>
    <w:rPr>
      <w:rFonts w:ascii="Times New Roman" w:hAnsi="Times New Roman"/>
      <w:lang w:val="en-US" w:eastAsia="en-US"/>
    </w:rPr>
  </w:style>
  <w:style w:type="character" w:customStyle="1" w:styleId="spc">
    <w:name w:val="spc"/>
    <w:rsid w:val="00D20A54"/>
    <w:rPr>
      <w:strike w:val="0"/>
      <w:dstrike w:val="0"/>
      <w:u w:val="none"/>
      <w:effect w:val="none"/>
    </w:rPr>
  </w:style>
  <w:style w:type="character" w:customStyle="1" w:styleId="label">
    <w:name w:val="label"/>
    <w:basedOn w:val="DefaultParagraphFont"/>
    <w:rsid w:val="00D20A54"/>
  </w:style>
  <w:style w:type="paragraph" w:customStyle="1" w:styleId="labelledsubprov">
    <w:name w:val="labelled subprov"/>
    <w:basedOn w:val="Normal"/>
    <w:rsid w:val="00D20A54"/>
    <w:rPr>
      <w:rFonts w:ascii="Times New Roman" w:hAnsi="Times New Roman"/>
      <w:lang w:val="en-US" w:eastAsia="en-US"/>
    </w:rPr>
  </w:style>
  <w:style w:type="paragraph" w:customStyle="1" w:styleId="labelledlabel-para">
    <w:name w:val="labelled label-para"/>
    <w:basedOn w:val="Normal"/>
    <w:rsid w:val="00D20A54"/>
    <w:rPr>
      <w:rFonts w:ascii="Times New Roman" w:hAnsi="Times New Roman"/>
      <w:lang w:val="en-US" w:eastAsia="en-US"/>
    </w:rPr>
  </w:style>
  <w:style w:type="table" w:styleId="TableGrid">
    <w:name w:val="Table Grid"/>
    <w:basedOn w:val="TableNormal"/>
    <w:uiPriority w:val="59"/>
    <w:rsid w:val="00D20A54"/>
    <w:rPr>
      <w:sz w:val="20"/>
      <w:szCs w:val="20"/>
    </w:rPr>
    <w:tblPr/>
  </w:style>
  <w:style w:type="paragraph" w:customStyle="1" w:styleId="Default">
    <w:name w:val="Default"/>
    <w:rsid w:val="00D20A54"/>
    <w:pPr>
      <w:autoSpaceDE w:val="0"/>
      <w:autoSpaceDN w:val="0"/>
      <w:adjustRightInd w:val="0"/>
    </w:pPr>
    <w:rPr>
      <w:rFonts w:ascii="Lucida Sans Unicode" w:hAnsi="Lucida Sans Unicode" w:cs="Lucida Sans Unicode"/>
      <w:color w:val="000000"/>
      <w:lang w:val="en-US" w:eastAsia="en-US"/>
    </w:rPr>
  </w:style>
  <w:style w:type="character" w:customStyle="1" w:styleId="FooterChar">
    <w:name w:val="Footer Char"/>
    <w:link w:val="Footer"/>
    <w:uiPriority w:val="99"/>
    <w:rsid w:val="00D20A54"/>
    <w:rPr>
      <w:lang w:val="en-AU"/>
    </w:rPr>
  </w:style>
  <w:style w:type="character" w:customStyle="1" w:styleId="CommentTextChar">
    <w:name w:val="Comment Text Char"/>
    <w:link w:val="CommentText"/>
    <w:rsid w:val="00D20A54"/>
    <w:rPr>
      <w:rFonts w:ascii="Arial" w:hAnsi="Arial"/>
      <w:sz w:val="20"/>
    </w:rPr>
  </w:style>
  <w:style w:type="character" w:customStyle="1" w:styleId="CommentSubjectChar">
    <w:name w:val="Comment Subject Char"/>
    <w:link w:val="CommentSubject"/>
    <w:rsid w:val="00D20A54"/>
    <w:rPr>
      <w:rFonts w:ascii="Arial" w:hAnsi="Arial"/>
      <w:b/>
      <w:bCs/>
      <w:sz w:val="20"/>
    </w:rPr>
  </w:style>
  <w:style w:type="paragraph" w:customStyle="1" w:styleId="Body1">
    <w:name w:val="Body 1"/>
    <w:rsid w:val="00E51893"/>
    <w:rPr>
      <w:rFonts w:ascii="Helvetica" w:eastAsia="Arial Unicode MS" w:hAnsi="Helvetica"/>
      <w:color w:val="000000"/>
      <w:szCs w:val="20"/>
    </w:rPr>
  </w:style>
  <w:style w:type="character" w:styleId="FollowedHyperlink">
    <w:name w:val="FollowedHyperlink"/>
    <w:basedOn w:val="DefaultParagraphFont"/>
    <w:rsid w:val="00D856C9"/>
    <w:rPr>
      <w:color w:val="800080" w:themeColor="followedHyperlink"/>
      <w:u w:val="single"/>
    </w:rPr>
  </w:style>
  <w:style w:type="character" w:customStyle="1" w:styleId="apple-converted-space">
    <w:name w:val="apple-converted-space"/>
    <w:basedOn w:val="DefaultParagraphFont"/>
    <w:rsid w:val="00D856C9"/>
  </w:style>
  <w:style w:type="character" w:customStyle="1" w:styleId="ListParagraphChar">
    <w:name w:val="List Paragraph Char"/>
    <w:basedOn w:val="DefaultParagraphFont"/>
    <w:link w:val="ListParagraph"/>
    <w:uiPriority w:val="34"/>
    <w:locked/>
    <w:rsid w:val="007521F7"/>
    <w:rPr>
      <w:rFonts w:ascii="Arial" w:hAnsi="Arial"/>
    </w:rPr>
  </w:style>
  <w:style w:type="paragraph" w:styleId="NormalWeb">
    <w:name w:val="Normal (Web)"/>
    <w:basedOn w:val="Normal"/>
    <w:uiPriority w:val="99"/>
    <w:semiHidden/>
    <w:unhideWhenUsed/>
    <w:rsid w:val="00525326"/>
    <w:pPr>
      <w:spacing w:before="100" w:beforeAutospacing="1" w:after="100" w:afterAutospacing="1"/>
    </w:pPr>
    <w:rPr>
      <w:rFonts w:ascii="Times New Roman" w:eastAsiaTheme="minorEastAsia" w:hAnsi="Times New Roman"/>
    </w:rPr>
  </w:style>
  <w:style w:type="character" w:customStyle="1" w:styleId="BodyTextIndent2Char">
    <w:name w:val="Body Text Indent 2 Char"/>
    <w:basedOn w:val="DefaultParagraphFont"/>
    <w:link w:val="BodyTextIndent2"/>
    <w:rsid w:val="000C63E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7192">
      <w:bodyDiv w:val="1"/>
      <w:marLeft w:val="0"/>
      <w:marRight w:val="0"/>
      <w:marTop w:val="0"/>
      <w:marBottom w:val="0"/>
      <w:divBdr>
        <w:top w:val="none" w:sz="0" w:space="0" w:color="auto"/>
        <w:left w:val="none" w:sz="0" w:space="0" w:color="auto"/>
        <w:bottom w:val="none" w:sz="0" w:space="0" w:color="auto"/>
        <w:right w:val="none" w:sz="0" w:space="0" w:color="auto"/>
      </w:divBdr>
    </w:div>
    <w:div w:id="1149520926">
      <w:bodyDiv w:val="1"/>
      <w:marLeft w:val="0"/>
      <w:marRight w:val="0"/>
      <w:marTop w:val="0"/>
      <w:marBottom w:val="0"/>
      <w:divBdr>
        <w:top w:val="none" w:sz="0" w:space="0" w:color="auto"/>
        <w:left w:val="none" w:sz="0" w:space="0" w:color="auto"/>
        <w:bottom w:val="none" w:sz="0" w:space="0" w:color="auto"/>
        <w:right w:val="none" w:sz="0" w:space="0" w:color="auto"/>
      </w:divBdr>
    </w:div>
    <w:div w:id="1163817622">
      <w:bodyDiv w:val="1"/>
      <w:marLeft w:val="0"/>
      <w:marRight w:val="0"/>
      <w:marTop w:val="0"/>
      <w:marBottom w:val="0"/>
      <w:divBdr>
        <w:top w:val="none" w:sz="0" w:space="0" w:color="auto"/>
        <w:left w:val="none" w:sz="0" w:space="0" w:color="auto"/>
        <w:bottom w:val="none" w:sz="0" w:space="0" w:color="auto"/>
        <w:right w:val="none" w:sz="0" w:space="0" w:color="auto"/>
      </w:divBdr>
    </w:div>
    <w:div w:id="1430201750">
      <w:bodyDiv w:val="1"/>
      <w:marLeft w:val="0"/>
      <w:marRight w:val="0"/>
      <w:marTop w:val="0"/>
      <w:marBottom w:val="0"/>
      <w:divBdr>
        <w:top w:val="none" w:sz="0" w:space="0" w:color="auto"/>
        <w:left w:val="none" w:sz="0" w:space="0" w:color="auto"/>
        <w:bottom w:val="none" w:sz="0" w:space="0" w:color="auto"/>
        <w:right w:val="none" w:sz="0" w:space="0" w:color="auto"/>
      </w:divBdr>
    </w:div>
    <w:div w:id="176896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nzfilm.co.nz/sites/nzfc/files/Promotional%20Materials%20Schedule%20July%202014_0.pdf" TargetMode="External"/><Relationship Id="rId3" Type="http://schemas.openxmlformats.org/officeDocument/2006/relationships/customXml" Target="../customXml/item3.xml"/><Relationship Id="rId21" Type="http://schemas.openxmlformats.org/officeDocument/2006/relationships/hyperlink" Target="http://www.nzfilm.co.nz/funding/feature-films/production-funding/nzspg-international-produc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ird.govt.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rd.govt.nz" TargetMode="External"/><Relationship Id="rId20" Type="http://schemas.openxmlformats.org/officeDocument/2006/relationships/hyperlink" Target="http://www.ird.govt.nz/industry-guidelines/screen-produ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ird.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ird.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U5RCTUST6MMN-801756104-9854</_dlc_DocId>
    <_dlc_DocIdUrl xmlns="cb2f88d2-b518-4df8-a843-58cd5aae3136">
      <Url>https://nzfilm.sharepoint.com/sites/FunCreMai/_layouts/15/DocIdRedir.aspx?ID=U5RCTUST6MMN-801756104-9854</Url>
      <Description>U5RCTUST6MMN-801756104-9854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8694-DBE5-4F4D-B3AB-7D641A084E67}">
  <ds:schemaRefs>
    <ds:schemaRef ds:uri="http://schemas.microsoft.com/sharepoint/events"/>
  </ds:schemaRefs>
</ds:datastoreItem>
</file>

<file path=customXml/itemProps2.xml><?xml version="1.0" encoding="utf-8"?>
<ds:datastoreItem xmlns:ds="http://schemas.openxmlformats.org/officeDocument/2006/customXml" ds:itemID="{F8DBAE1B-19DD-4B1A-9017-C9165AFF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8FBD2-C263-4842-A334-6987778DBC5C}">
  <ds:schemaRefs>
    <ds:schemaRef ds:uri="http://schemas.microsoft.com/sharepoint/v3/contenttype/forms"/>
  </ds:schemaRefs>
</ds:datastoreItem>
</file>

<file path=customXml/itemProps4.xml><?xml version="1.0" encoding="utf-8"?>
<ds:datastoreItem xmlns:ds="http://schemas.openxmlformats.org/officeDocument/2006/customXml" ds:itemID="{17A3B8CC-7F27-44A1-AAEA-F5CFE0DCF802}">
  <ds:schemaRefs>
    <ds:schemaRef ds:uri="http://www.w3.org/XML/1998/namespace"/>
    <ds:schemaRef ds:uri="http://purl.org/dc/dcmitype/"/>
    <ds:schemaRef ds:uri="cb2f88d2-b518-4df8-a843-58cd5aae3136"/>
    <ds:schemaRef ds:uri="http://schemas.openxmlformats.org/package/2006/metadata/core-properties"/>
    <ds:schemaRef ds:uri="http://schemas.microsoft.com/office/2006/metadata/properties"/>
    <ds:schemaRef ds:uri="725c79e5-42ce-4aa0-ac78-b6418001f0d2"/>
    <ds:schemaRef ds:uri="http://schemas.microsoft.com/office/2006/documentManagement/types"/>
    <ds:schemaRef ds:uri="15ffb055-6eb4-45a1-bc20-bf2ac0d420da"/>
    <ds:schemaRef ds:uri="c3d1364e-6581-4522-98b9-f61ac52fa30f"/>
    <ds:schemaRef ds:uri="http://schemas.microsoft.com/office/infopath/2007/PartnerControls"/>
    <ds:schemaRef ds:uri="http://purl.org/dc/elements/1.1/"/>
    <ds:schemaRef ds:uri="ade899c0-32e2-4bac-a990-d073824810cf"/>
    <ds:schemaRef ds:uri="c91a514c-9034-4fa3-897a-8352025b26ed"/>
    <ds:schemaRef ds:uri="4f9c820c-e7e2-444d-97ee-45f2b3485c1d"/>
    <ds:schemaRef ds:uri="http://purl.org/dc/terms/"/>
  </ds:schemaRefs>
</ds:datastoreItem>
</file>

<file path=customXml/itemProps5.xml><?xml version="1.0" encoding="utf-8"?>
<ds:datastoreItem xmlns:ds="http://schemas.openxmlformats.org/officeDocument/2006/customXml" ds:itemID="{9E19F7B2-167F-4D26-B7B1-766DEF4B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8302</Words>
  <Characters>102783</Characters>
  <Application>Microsoft Office Word</Application>
  <DocSecurity>8</DocSecurity>
  <Lines>6423</Lines>
  <Paragraphs>1322</Paragraphs>
  <ScaleCrop>false</ScaleCrop>
  <Company/>
  <LinksUpToDate>false</LinksUpToDate>
  <CharactersWithSpaces>109763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7</cp:revision>
  <cp:lastPrinted>2019-10-31T15:56:00Z</cp:lastPrinted>
  <dcterms:created xsi:type="dcterms:W3CDTF">2019-10-31T15:55:00Z</dcterms:created>
  <dcterms:modified xsi:type="dcterms:W3CDTF">2025-12-09T02:30:00Z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83ea5c80-2913-44da-bc1e-6a8ce479722e</vt:lpwstr>
  </property>
  <property fmtid="{D5CDD505-2E9C-101B-9397-08002B2CF9AE}" pid="3" name="ContentTypeId">
    <vt:lpwstr>0x01010061BE06EEFE99AA4899B29391F723F197</vt:lpwstr>
  </property>
  <property fmtid="{D5CDD505-2E9C-101B-9397-08002B2CF9AE}" pid="4" name="_dlc_DocIdItemGuid">
    <vt:lpwstr>001160cc-e889-4067-b944-bd340c32c8c4</vt:lpwstr>
  </property>
  <property fmtid="{D5CDD505-2E9C-101B-9397-08002B2CF9AE}" pid="5" name="MediaServiceImageTags">
    <vt:lpwstr/>
  </property>
</Properties>
</file>