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2D0D" w14:textId="318259A3" w:rsidR="00DC4D82" w:rsidRPr="00401A64" w:rsidRDefault="00DC4D82" w:rsidP="67E9CA86">
      <w:pPr>
        <w:jc w:val="both"/>
        <w:rPr>
          <w:rFonts w:asciiTheme="minorHAnsi" w:hAnsiTheme="minorHAnsi" w:cstheme="minorBidi"/>
          <w:b/>
          <w:bCs/>
          <w:sz w:val="22"/>
          <w:szCs w:val="22"/>
          <w:lang w:val="en-NZ"/>
        </w:rPr>
      </w:pPr>
      <w:r w:rsidRPr="67E9CA86">
        <w:rPr>
          <w:rFonts w:asciiTheme="minorHAnsi" w:hAnsiTheme="minorHAnsi" w:cstheme="minorBidi"/>
          <w:b/>
          <w:bCs/>
          <w:sz w:val="22"/>
          <w:szCs w:val="22"/>
          <w:lang w:val="en-NZ"/>
        </w:rPr>
        <w:t xml:space="preserve">Good Chaos is a UK-based production company with a strong track record of producing multiple feature films each year. They have an opportunity for a </w:t>
      </w:r>
      <w:r w:rsidR="77DA6A6F" w:rsidRPr="67E9CA86">
        <w:rPr>
          <w:rFonts w:asciiTheme="minorHAnsi" w:hAnsiTheme="minorHAnsi" w:cstheme="minorBidi"/>
          <w:b/>
          <w:bCs/>
          <w:sz w:val="22"/>
          <w:szCs w:val="22"/>
          <w:lang w:val="en-NZ"/>
        </w:rPr>
        <w:t>p</w:t>
      </w:r>
      <w:r w:rsidRPr="67E9CA86">
        <w:rPr>
          <w:rFonts w:asciiTheme="minorHAnsi" w:hAnsiTheme="minorHAnsi" w:cstheme="minorBidi"/>
          <w:b/>
          <w:bCs/>
          <w:sz w:val="22"/>
          <w:szCs w:val="22"/>
          <w:lang w:val="en-NZ"/>
        </w:rPr>
        <w:t>roducer to develop their skills across their diverse slate of projects, during a six-month placement.</w:t>
      </w:r>
    </w:p>
    <w:p w14:paraId="3C1EE6FB" w14:textId="77777777" w:rsidR="00DC4D82" w:rsidRDefault="00DC4D82" w:rsidP="00DC4D82">
      <w:pPr>
        <w:jc w:val="both"/>
        <w:rPr>
          <w:rFonts w:asciiTheme="minorHAnsi" w:hAnsiTheme="minorHAnsi" w:cstheme="minorHAnsi"/>
          <w:sz w:val="22"/>
          <w:szCs w:val="22"/>
          <w:lang w:val="en-NZ"/>
        </w:rPr>
      </w:pPr>
    </w:p>
    <w:p w14:paraId="7F2D7993" w14:textId="39727DF6" w:rsidR="00401A64" w:rsidRPr="00401A64" w:rsidRDefault="00401A64" w:rsidP="67E9CA86">
      <w:pPr>
        <w:jc w:val="both"/>
        <w:rPr>
          <w:rFonts w:asciiTheme="minorHAnsi" w:hAnsiTheme="minorHAnsi" w:cstheme="minorBidi"/>
          <w:sz w:val="22"/>
          <w:szCs w:val="22"/>
          <w:lang w:val="en-NZ"/>
        </w:rPr>
      </w:pPr>
      <w:hyperlink r:id="rId11">
        <w:r w:rsidRPr="44C6CB31">
          <w:rPr>
            <w:rStyle w:val="Hyperlink"/>
            <w:rFonts w:asciiTheme="minorHAnsi" w:hAnsiTheme="minorHAnsi" w:cstheme="minorBidi"/>
            <w:sz w:val="22"/>
            <w:szCs w:val="22"/>
            <w:lang w:val="en-NZ"/>
          </w:rPr>
          <w:t>Good Chaos</w:t>
        </w:r>
      </w:hyperlink>
      <w:r w:rsidRPr="44C6CB31">
        <w:rPr>
          <w:rFonts w:asciiTheme="minorHAnsi" w:hAnsiTheme="minorHAnsi" w:cstheme="minorBidi"/>
          <w:sz w:val="22"/>
          <w:szCs w:val="22"/>
          <w:lang w:val="en-NZ"/>
        </w:rPr>
        <w:t xml:space="preserve"> is a fast-growing London-based production company headed by Mike Goodridge which makes ambitious films and series all over the world.  Upcoming releases include </w:t>
      </w:r>
      <w:r w:rsidRPr="44C6CB31">
        <w:rPr>
          <w:rFonts w:asciiTheme="minorHAnsi" w:hAnsiTheme="minorHAnsi" w:cstheme="minorBidi"/>
          <w:i/>
          <w:iCs/>
          <w:sz w:val="22"/>
          <w:szCs w:val="22"/>
          <w:lang w:val="en-NZ"/>
        </w:rPr>
        <w:t>The Ballad Of A Small Player</w:t>
      </w:r>
      <w:r w:rsidRPr="44C6CB31">
        <w:rPr>
          <w:rFonts w:asciiTheme="minorHAnsi" w:hAnsiTheme="minorHAnsi" w:cstheme="minorBidi"/>
          <w:sz w:val="22"/>
          <w:szCs w:val="22"/>
          <w:lang w:val="en-NZ"/>
        </w:rPr>
        <w:t xml:space="preserve"> a romantic thriller directed by Oscar-winning director Edward Berger and starring Colin Farrell and Tilda Swinton; </w:t>
      </w:r>
      <w:r w:rsidRPr="44C6CB31">
        <w:rPr>
          <w:rFonts w:asciiTheme="minorHAnsi" w:hAnsiTheme="minorHAnsi" w:cstheme="minorBidi"/>
          <w:i/>
          <w:iCs/>
          <w:sz w:val="22"/>
          <w:szCs w:val="22"/>
          <w:lang w:val="en-NZ"/>
        </w:rPr>
        <w:t>Orphan</w:t>
      </w:r>
      <w:r w:rsidRPr="44C6CB31">
        <w:rPr>
          <w:rFonts w:asciiTheme="minorHAnsi" w:hAnsiTheme="minorHAnsi" w:cstheme="minorBidi"/>
          <w:sz w:val="22"/>
          <w:szCs w:val="22"/>
          <w:lang w:val="en-NZ"/>
        </w:rPr>
        <w:t xml:space="preserve">, the new film by Oscar-winning director Laszlo Nemes; and </w:t>
      </w:r>
      <w:r w:rsidRPr="44C6CB31">
        <w:rPr>
          <w:rFonts w:asciiTheme="minorHAnsi" w:hAnsiTheme="minorHAnsi" w:cstheme="minorBidi"/>
          <w:i/>
          <w:iCs/>
          <w:sz w:val="22"/>
          <w:szCs w:val="22"/>
          <w:lang w:val="en-NZ"/>
        </w:rPr>
        <w:t>Sisu 2</w:t>
      </w:r>
      <w:r w:rsidRPr="44C6CB31">
        <w:rPr>
          <w:rFonts w:asciiTheme="minorHAnsi" w:hAnsiTheme="minorHAnsi" w:cstheme="minorBidi"/>
          <w:sz w:val="22"/>
          <w:szCs w:val="22"/>
          <w:lang w:val="en-NZ"/>
        </w:rPr>
        <w:t xml:space="preserve">, Jalmari Helander’s explosive sequel to the 2022 action hit.  In 2024, the company was responsible for two of the year’s international film Oscar submissions – Baltasar Kormakur’s </w:t>
      </w:r>
      <w:r w:rsidRPr="44C6CB31">
        <w:rPr>
          <w:rFonts w:asciiTheme="minorHAnsi" w:hAnsiTheme="minorHAnsi" w:cstheme="minorBidi"/>
          <w:i/>
          <w:iCs/>
          <w:sz w:val="22"/>
          <w:szCs w:val="22"/>
          <w:lang w:val="en-NZ"/>
        </w:rPr>
        <w:t>Touch</w:t>
      </w:r>
      <w:r w:rsidRPr="44C6CB31">
        <w:rPr>
          <w:rFonts w:asciiTheme="minorHAnsi" w:hAnsiTheme="minorHAnsi" w:cstheme="minorBidi"/>
          <w:sz w:val="22"/>
          <w:szCs w:val="22"/>
          <w:lang w:val="en-NZ"/>
        </w:rPr>
        <w:t xml:space="preserve"> and Sandhya Suri’s </w:t>
      </w:r>
      <w:r w:rsidRPr="44C6CB31">
        <w:rPr>
          <w:rFonts w:asciiTheme="minorHAnsi" w:hAnsiTheme="minorHAnsi" w:cstheme="minorBidi"/>
          <w:i/>
          <w:iCs/>
          <w:sz w:val="22"/>
          <w:szCs w:val="22"/>
          <w:lang w:val="en-NZ"/>
        </w:rPr>
        <w:t>Santosh</w:t>
      </w:r>
      <w:r w:rsidRPr="44C6CB31">
        <w:rPr>
          <w:rFonts w:asciiTheme="minorHAnsi" w:hAnsiTheme="minorHAnsi" w:cstheme="minorBidi"/>
          <w:sz w:val="22"/>
          <w:szCs w:val="22"/>
          <w:lang w:val="en-NZ"/>
        </w:rPr>
        <w:t>.  Good Chaos has a slate of exciting series in various stages of development</w:t>
      </w:r>
      <w:r w:rsidR="061A281C" w:rsidRPr="44C6CB31">
        <w:rPr>
          <w:rFonts w:asciiTheme="minorHAnsi" w:hAnsiTheme="minorHAnsi" w:cstheme="minorBidi"/>
          <w:sz w:val="22"/>
          <w:szCs w:val="22"/>
          <w:lang w:val="en-NZ"/>
        </w:rPr>
        <w:t>,</w:t>
      </w:r>
      <w:r w:rsidRPr="44C6CB31">
        <w:rPr>
          <w:rFonts w:asciiTheme="minorHAnsi" w:hAnsiTheme="minorHAnsi" w:cstheme="minorBidi"/>
          <w:sz w:val="22"/>
          <w:szCs w:val="22"/>
          <w:lang w:val="en-NZ"/>
        </w:rPr>
        <w:t xml:space="preserve"> including projects with writers such as Rebecca Lenkiewicz, Tony Marchant and Oliver Lansley.  Also upcoming are new films by Anna Biller, Kornel Mundruczo, Ruben Ostlund, Wang Xiaoshuai and Andreas Fontana. The company’s previous credits include </w:t>
      </w:r>
      <w:r w:rsidRPr="44C6CB31">
        <w:rPr>
          <w:rFonts w:asciiTheme="minorHAnsi" w:hAnsiTheme="minorHAnsi" w:cstheme="minorBidi"/>
          <w:i/>
          <w:iCs/>
          <w:sz w:val="22"/>
          <w:szCs w:val="22"/>
          <w:lang w:val="en-NZ"/>
        </w:rPr>
        <w:t xml:space="preserve">Triangle of Sadness, Quo Vadis, Aida?, Tchaikovsky’s Wife, Club Zero </w:t>
      </w:r>
      <w:r w:rsidRPr="44C6CB31">
        <w:rPr>
          <w:rFonts w:asciiTheme="minorHAnsi" w:hAnsiTheme="minorHAnsi" w:cstheme="minorBidi"/>
          <w:sz w:val="22"/>
          <w:szCs w:val="22"/>
          <w:lang w:val="en-NZ"/>
        </w:rPr>
        <w:t>and</w:t>
      </w:r>
      <w:r w:rsidRPr="44C6CB31">
        <w:rPr>
          <w:rFonts w:asciiTheme="minorHAnsi" w:hAnsiTheme="minorHAnsi" w:cstheme="minorBidi"/>
          <w:i/>
          <w:iCs/>
          <w:sz w:val="22"/>
          <w:szCs w:val="22"/>
          <w:lang w:val="en-NZ"/>
        </w:rPr>
        <w:t xml:space="preserve"> Sisu</w:t>
      </w:r>
      <w:r w:rsidRPr="44C6CB31">
        <w:rPr>
          <w:rFonts w:asciiTheme="minorHAnsi" w:hAnsiTheme="minorHAnsi" w:cstheme="minorBidi"/>
          <w:sz w:val="22"/>
          <w:szCs w:val="22"/>
          <w:lang w:val="en-NZ"/>
        </w:rPr>
        <w:t>.</w:t>
      </w:r>
    </w:p>
    <w:p w14:paraId="3F0CB987" w14:textId="7ED1B8F9" w:rsidR="00401A64" w:rsidRDefault="00401A64" w:rsidP="00DC4D82">
      <w:pPr>
        <w:jc w:val="both"/>
        <w:rPr>
          <w:rFonts w:asciiTheme="minorHAnsi" w:hAnsiTheme="minorHAnsi" w:cstheme="minorHAnsi"/>
          <w:sz w:val="22"/>
          <w:szCs w:val="22"/>
          <w:lang w:val="en-NZ"/>
        </w:rPr>
      </w:pPr>
    </w:p>
    <w:p w14:paraId="193A1C0D" w14:textId="69E631AD" w:rsidR="00DC4D82" w:rsidRPr="00401A64" w:rsidRDefault="00DC4D82" w:rsidP="00DC4D82">
      <w:pPr>
        <w:jc w:val="both"/>
        <w:rPr>
          <w:rFonts w:asciiTheme="minorHAnsi" w:hAnsiTheme="minorHAnsi" w:cstheme="minorHAnsi"/>
          <w:b/>
          <w:bCs/>
          <w:i/>
          <w:iCs/>
          <w:sz w:val="22"/>
          <w:szCs w:val="22"/>
          <w:lang w:val="en-NZ"/>
        </w:rPr>
      </w:pPr>
      <w:r w:rsidRPr="00401A64">
        <w:rPr>
          <w:rFonts w:asciiTheme="minorHAnsi" w:hAnsiTheme="minorHAnsi" w:cstheme="minorHAnsi"/>
          <w:b/>
          <w:bCs/>
          <w:i/>
          <w:iCs/>
          <w:sz w:val="22"/>
          <w:szCs w:val="22"/>
          <w:lang w:val="en-NZ"/>
        </w:rPr>
        <w:t>Dates:</w:t>
      </w:r>
    </w:p>
    <w:p w14:paraId="298F26C3" w14:textId="2052F569" w:rsidR="00DC4D82" w:rsidRDefault="00CF1529" w:rsidP="00DC4D82">
      <w:pPr>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A </w:t>
      </w:r>
      <w:r w:rsidR="00B224C7">
        <w:rPr>
          <w:rFonts w:asciiTheme="minorHAnsi" w:hAnsiTheme="minorHAnsi" w:cstheme="minorHAnsi"/>
          <w:sz w:val="22"/>
          <w:szCs w:val="22"/>
          <w:lang w:val="en-NZ"/>
        </w:rPr>
        <w:t>six-month</w:t>
      </w:r>
      <w:r>
        <w:rPr>
          <w:rFonts w:asciiTheme="minorHAnsi" w:hAnsiTheme="minorHAnsi" w:cstheme="minorHAnsi"/>
          <w:sz w:val="22"/>
          <w:szCs w:val="22"/>
          <w:lang w:val="en-NZ"/>
        </w:rPr>
        <w:t xml:space="preserve"> placement from </w:t>
      </w:r>
      <w:r w:rsidR="00B7214C">
        <w:rPr>
          <w:rFonts w:asciiTheme="minorHAnsi" w:hAnsiTheme="minorHAnsi" w:cstheme="minorHAnsi"/>
          <w:sz w:val="22"/>
          <w:szCs w:val="22"/>
          <w:lang w:val="en-NZ"/>
        </w:rPr>
        <w:t xml:space="preserve">Sept 2025 </w:t>
      </w:r>
      <w:r w:rsidR="00B67901">
        <w:rPr>
          <w:rFonts w:asciiTheme="minorHAnsi" w:hAnsiTheme="minorHAnsi" w:cstheme="minorHAnsi"/>
          <w:sz w:val="22"/>
          <w:szCs w:val="22"/>
          <w:lang w:val="en-NZ"/>
        </w:rPr>
        <w:t xml:space="preserve">to </w:t>
      </w:r>
      <w:r w:rsidR="008E7A3D">
        <w:rPr>
          <w:rFonts w:asciiTheme="minorHAnsi" w:hAnsiTheme="minorHAnsi" w:cstheme="minorHAnsi"/>
          <w:sz w:val="22"/>
          <w:szCs w:val="22"/>
          <w:lang w:val="en-NZ"/>
        </w:rPr>
        <w:t>Mar</w:t>
      </w:r>
      <w:r w:rsidR="00764378">
        <w:rPr>
          <w:rFonts w:asciiTheme="minorHAnsi" w:hAnsiTheme="minorHAnsi" w:cstheme="minorHAnsi"/>
          <w:sz w:val="22"/>
          <w:szCs w:val="22"/>
          <w:lang w:val="en-NZ"/>
        </w:rPr>
        <w:t>ch</w:t>
      </w:r>
      <w:r w:rsidR="00B7214C">
        <w:rPr>
          <w:rFonts w:asciiTheme="minorHAnsi" w:hAnsiTheme="minorHAnsi" w:cstheme="minorHAnsi"/>
          <w:sz w:val="22"/>
          <w:szCs w:val="22"/>
          <w:lang w:val="en-NZ"/>
        </w:rPr>
        <w:t xml:space="preserve"> 2026</w:t>
      </w:r>
      <w:r w:rsidR="00D8237D">
        <w:rPr>
          <w:rFonts w:asciiTheme="minorHAnsi" w:hAnsiTheme="minorHAnsi" w:cstheme="minorHAnsi"/>
          <w:sz w:val="22"/>
          <w:szCs w:val="22"/>
          <w:lang w:val="en-NZ"/>
        </w:rPr>
        <w:t xml:space="preserve">, based in </w:t>
      </w:r>
      <w:r w:rsidR="00B224C7">
        <w:rPr>
          <w:rFonts w:asciiTheme="minorHAnsi" w:hAnsiTheme="minorHAnsi" w:cstheme="minorHAnsi"/>
          <w:sz w:val="22"/>
          <w:szCs w:val="22"/>
          <w:lang w:val="en-NZ"/>
        </w:rPr>
        <w:t>their</w:t>
      </w:r>
      <w:r w:rsidR="00D8237D">
        <w:rPr>
          <w:rFonts w:asciiTheme="minorHAnsi" w:hAnsiTheme="minorHAnsi" w:cstheme="minorHAnsi"/>
          <w:sz w:val="22"/>
          <w:szCs w:val="22"/>
          <w:lang w:val="en-NZ"/>
        </w:rPr>
        <w:t xml:space="preserve"> central London (Soho) office. </w:t>
      </w:r>
    </w:p>
    <w:p w14:paraId="729540A9" w14:textId="77777777" w:rsidR="00DC4D82" w:rsidRPr="00DC4D82" w:rsidRDefault="00DC4D82" w:rsidP="00DC4D82">
      <w:pPr>
        <w:rPr>
          <w:rFonts w:asciiTheme="minorHAnsi" w:hAnsiTheme="minorHAnsi" w:cstheme="minorHAnsi"/>
          <w:sz w:val="22"/>
          <w:szCs w:val="22"/>
          <w:lang w:val="en-NZ"/>
        </w:rPr>
      </w:pPr>
    </w:p>
    <w:p w14:paraId="3C602D0E" w14:textId="77777777" w:rsidR="00DC4D82" w:rsidRPr="00DC4D82" w:rsidRDefault="00DC4D82" w:rsidP="00DC4D82">
      <w:pPr>
        <w:rPr>
          <w:rFonts w:asciiTheme="minorHAnsi" w:hAnsiTheme="minorHAnsi" w:cstheme="minorHAnsi"/>
          <w:b/>
          <w:bCs/>
          <w:i/>
          <w:iCs/>
          <w:sz w:val="22"/>
          <w:szCs w:val="22"/>
          <w:lang w:val="en-NZ"/>
        </w:rPr>
      </w:pPr>
      <w:r w:rsidRPr="00DC4D82">
        <w:rPr>
          <w:rFonts w:asciiTheme="minorHAnsi" w:hAnsiTheme="minorHAnsi" w:cstheme="minorHAnsi"/>
          <w:b/>
          <w:bCs/>
          <w:i/>
          <w:iCs/>
          <w:sz w:val="22"/>
          <w:szCs w:val="22"/>
          <w:lang w:val="en-NZ"/>
        </w:rPr>
        <w:t>About the Role:</w:t>
      </w:r>
    </w:p>
    <w:p w14:paraId="50AD4A0D" w14:textId="77777777" w:rsidR="00DC4D82" w:rsidRPr="00DC4D82" w:rsidRDefault="00DC4D82" w:rsidP="00DC4D82">
      <w:pPr>
        <w:rPr>
          <w:rFonts w:asciiTheme="minorHAnsi" w:hAnsiTheme="minorHAnsi" w:cstheme="minorHAnsi"/>
          <w:sz w:val="22"/>
          <w:szCs w:val="22"/>
          <w:lang w:val="en-NZ"/>
        </w:rPr>
      </w:pPr>
      <w:r w:rsidRPr="00DC4D82">
        <w:rPr>
          <w:rFonts w:asciiTheme="minorHAnsi" w:hAnsiTheme="minorHAnsi" w:cstheme="minorHAnsi"/>
          <w:sz w:val="22"/>
          <w:szCs w:val="22"/>
          <w:lang w:val="en-NZ"/>
        </w:rPr>
        <w:t>This is a broad and dynamic role, providing support to the producers at Good Chaos across all areas of film production. Responsibilities may include, but are not limited to:</w:t>
      </w:r>
    </w:p>
    <w:p w14:paraId="22FEB801" w14:textId="77777777" w:rsidR="00DC4D82" w:rsidRPr="00DC4D82" w:rsidRDefault="00DC4D82" w:rsidP="00DC4D82">
      <w:pPr>
        <w:numPr>
          <w:ilvl w:val="0"/>
          <w:numId w:val="11"/>
        </w:numPr>
        <w:rPr>
          <w:rFonts w:asciiTheme="minorHAnsi" w:hAnsiTheme="minorHAnsi" w:cstheme="minorHAnsi"/>
          <w:sz w:val="22"/>
          <w:szCs w:val="22"/>
          <w:lang w:val="en-NZ"/>
        </w:rPr>
      </w:pPr>
      <w:r w:rsidRPr="00DC4D82">
        <w:rPr>
          <w:rFonts w:asciiTheme="minorHAnsi" w:hAnsiTheme="minorHAnsi" w:cstheme="minorHAnsi"/>
          <w:sz w:val="22"/>
          <w:szCs w:val="22"/>
          <w:lang w:val="en-NZ"/>
        </w:rPr>
        <w:t>Financing</w:t>
      </w:r>
    </w:p>
    <w:p w14:paraId="20E5CBB1" w14:textId="77777777" w:rsidR="00DC4D82" w:rsidRPr="00DC4D82" w:rsidRDefault="00DC4D82" w:rsidP="00DC4D82">
      <w:pPr>
        <w:numPr>
          <w:ilvl w:val="0"/>
          <w:numId w:val="11"/>
        </w:numPr>
        <w:rPr>
          <w:rFonts w:asciiTheme="minorHAnsi" w:hAnsiTheme="minorHAnsi" w:cstheme="minorHAnsi"/>
          <w:sz w:val="22"/>
          <w:szCs w:val="22"/>
          <w:lang w:val="en-NZ"/>
        </w:rPr>
      </w:pPr>
      <w:r w:rsidRPr="00DC4D82">
        <w:rPr>
          <w:rFonts w:asciiTheme="minorHAnsi" w:hAnsiTheme="minorHAnsi" w:cstheme="minorHAnsi"/>
          <w:sz w:val="22"/>
          <w:szCs w:val="22"/>
          <w:lang w:val="en-NZ"/>
        </w:rPr>
        <w:t>Budgeting and scheduling</w:t>
      </w:r>
    </w:p>
    <w:p w14:paraId="2AC40A29" w14:textId="77777777" w:rsidR="00DC4D82" w:rsidRPr="00DC4D82" w:rsidRDefault="00DC4D82" w:rsidP="00DC4D82">
      <w:pPr>
        <w:numPr>
          <w:ilvl w:val="0"/>
          <w:numId w:val="11"/>
        </w:numPr>
        <w:rPr>
          <w:rFonts w:asciiTheme="minorHAnsi" w:hAnsiTheme="minorHAnsi" w:cstheme="minorHAnsi"/>
          <w:sz w:val="22"/>
          <w:szCs w:val="22"/>
          <w:lang w:val="en-NZ"/>
        </w:rPr>
      </w:pPr>
      <w:r w:rsidRPr="00DC4D82">
        <w:rPr>
          <w:rFonts w:asciiTheme="minorHAnsi" w:hAnsiTheme="minorHAnsi" w:cstheme="minorHAnsi"/>
          <w:sz w:val="22"/>
          <w:szCs w:val="22"/>
          <w:lang w:val="en-NZ"/>
        </w:rPr>
        <w:t>Casting (creative input, budgeting, agent negotiations)</w:t>
      </w:r>
    </w:p>
    <w:p w14:paraId="3DC69DF6" w14:textId="77777777" w:rsidR="00DC4D82" w:rsidRPr="00DC4D82" w:rsidRDefault="00DC4D82" w:rsidP="00DC4D82">
      <w:pPr>
        <w:numPr>
          <w:ilvl w:val="0"/>
          <w:numId w:val="11"/>
        </w:numPr>
        <w:rPr>
          <w:rFonts w:asciiTheme="minorHAnsi" w:hAnsiTheme="minorHAnsi" w:cstheme="minorHAnsi"/>
          <w:sz w:val="22"/>
          <w:szCs w:val="22"/>
          <w:lang w:val="en-NZ"/>
        </w:rPr>
      </w:pPr>
      <w:r w:rsidRPr="00DC4D82">
        <w:rPr>
          <w:rFonts w:asciiTheme="minorHAnsi" w:hAnsiTheme="minorHAnsi" w:cstheme="minorHAnsi"/>
          <w:sz w:val="22"/>
          <w:szCs w:val="22"/>
          <w:lang w:val="en-NZ"/>
        </w:rPr>
        <w:t>Crew sourcing and deal structuring</w:t>
      </w:r>
    </w:p>
    <w:p w14:paraId="07A6C2C2" w14:textId="77777777" w:rsidR="00DC4D82" w:rsidRPr="00DC4D82" w:rsidRDefault="00DC4D82" w:rsidP="00DC4D82">
      <w:pPr>
        <w:numPr>
          <w:ilvl w:val="0"/>
          <w:numId w:val="11"/>
        </w:numPr>
        <w:rPr>
          <w:rFonts w:asciiTheme="minorHAnsi" w:hAnsiTheme="minorHAnsi" w:cstheme="minorHAnsi"/>
          <w:sz w:val="22"/>
          <w:szCs w:val="22"/>
          <w:lang w:val="en-NZ"/>
        </w:rPr>
      </w:pPr>
      <w:r w:rsidRPr="00DC4D82">
        <w:rPr>
          <w:rFonts w:asciiTheme="minorHAnsi" w:hAnsiTheme="minorHAnsi" w:cstheme="minorHAnsi"/>
          <w:sz w:val="22"/>
          <w:szCs w:val="22"/>
          <w:lang w:val="en-NZ"/>
        </w:rPr>
        <w:t>Contracting and negotiation of deals</w:t>
      </w:r>
    </w:p>
    <w:p w14:paraId="238A3E88" w14:textId="77777777" w:rsidR="00DC4D82" w:rsidRPr="00DC4D82" w:rsidRDefault="00DC4D82" w:rsidP="00DC4D82">
      <w:pPr>
        <w:numPr>
          <w:ilvl w:val="0"/>
          <w:numId w:val="11"/>
        </w:numPr>
        <w:rPr>
          <w:rFonts w:asciiTheme="minorHAnsi" w:hAnsiTheme="minorHAnsi" w:cstheme="minorHAnsi"/>
          <w:sz w:val="22"/>
          <w:szCs w:val="22"/>
          <w:lang w:val="en-NZ"/>
        </w:rPr>
      </w:pPr>
      <w:r w:rsidRPr="00DC4D82">
        <w:rPr>
          <w:rFonts w:asciiTheme="minorHAnsi" w:hAnsiTheme="minorHAnsi" w:cstheme="minorHAnsi"/>
          <w:sz w:val="22"/>
          <w:szCs w:val="22"/>
          <w:lang w:val="en-NZ"/>
        </w:rPr>
        <w:t>Location scouting (recce)</w:t>
      </w:r>
    </w:p>
    <w:p w14:paraId="098DA7C6" w14:textId="77777777" w:rsidR="00DC4D82" w:rsidRPr="00DC4D82" w:rsidRDefault="00DC4D82" w:rsidP="00DC4D82">
      <w:pPr>
        <w:numPr>
          <w:ilvl w:val="0"/>
          <w:numId w:val="11"/>
        </w:numPr>
        <w:rPr>
          <w:rFonts w:asciiTheme="minorHAnsi" w:hAnsiTheme="minorHAnsi" w:cstheme="minorHAnsi"/>
          <w:sz w:val="22"/>
          <w:szCs w:val="22"/>
          <w:lang w:val="en-NZ"/>
        </w:rPr>
      </w:pPr>
      <w:r w:rsidRPr="00DC4D82">
        <w:rPr>
          <w:rFonts w:asciiTheme="minorHAnsi" w:hAnsiTheme="minorHAnsi" w:cstheme="minorHAnsi"/>
          <w:sz w:val="22"/>
          <w:szCs w:val="22"/>
          <w:lang w:val="en-NZ"/>
        </w:rPr>
        <w:t>Sponsorship coordination</w:t>
      </w:r>
    </w:p>
    <w:p w14:paraId="1A6A0B88" w14:textId="77777777" w:rsidR="00DC4D82" w:rsidRPr="00DC4D82" w:rsidRDefault="00DC4D82" w:rsidP="00DC4D82">
      <w:pPr>
        <w:numPr>
          <w:ilvl w:val="0"/>
          <w:numId w:val="11"/>
        </w:numPr>
        <w:rPr>
          <w:rFonts w:asciiTheme="minorHAnsi" w:hAnsiTheme="minorHAnsi" w:cstheme="minorHAnsi"/>
          <w:sz w:val="22"/>
          <w:szCs w:val="22"/>
          <w:lang w:val="en-NZ"/>
        </w:rPr>
      </w:pPr>
      <w:r w:rsidRPr="00DC4D82">
        <w:rPr>
          <w:rFonts w:asciiTheme="minorHAnsi" w:hAnsiTheme="minorHAnsi" w:cstheme="minorHAnsi"/>
          <w:sz w:val="22"/>
          <w:szCs w:val="22"/>
          <w:lang w:val="en-NZ"/>
        </w:rPr>
        <w:t>Distribution strategy</w:t>
      </w:r>
    </w:p>
    <w:p w14:paraId="71492783" w14:textId="77777777" w:rsidR="00DC4D82" w:rsidRPr="00DC4D82" w:rsidRDefault="00DC4D82" w:rsidP="00DC4D82">
      <w:pPr>
        <w:numPr>
          <w:ilvl w:val="0"/>
          <w:numId w:val="11"/>
        </w:numPr>
        <w:rPr>
          <w:rFonts w:asciiTheme="minorHAnsi" w:hAnsiTheme="minorHAnsi" w:cstheme="minorHAnsi"/>
          <w:sz w:val="22"/>
          <w:szCs w:val="22"/>
          <w:lang w:val="en-NZ"/>
        </w:rPr>
      </w:pPr>
      <w:r w:rsidRPr="00DC4D82">
        <w:rPr>
          <w:rFonts w:asciiTheme="minorHAnsi" w:hAnsiTheme="minorHAnsi" w:cstheme="minorHAnsi"/>
          <w:sz w:val="22"/>
          <w:szCs w:val="22"/>
          <w:lang w:val="en-NZ"/>
        </w:rPr>
        <w:t>Sales agent relationships</w:t>
      </w:r>
    </w:p>
    <w:p w14:paraId="1E7DB4E4" w14:textId="77777777" w:rsidR="00DC4D82" w:rsidRPr="00DC4D82" w:rsidRDefault="00DC4D82" w:rsidP="00DC4D82">
      <w:pPr>
        <w:numPr>
          <w:ilvl w:val="0"/>
          <w:numId w:val="11"/>
        </w:numPr>
        <w:rPr>
          <w:rFonts w:asciiTheme="minorHAnsi" w:hAnsiTheme="minorHAnsi" w:cstheme="minorHAnsi"/>
          <w:sz w:val="22"/>
          <w:szCs w:val="22"/>
          <w:lang w:val="en-NZ"/>
        </w:rPr>
      </w:pPr>
      <w:r w:rsidRPr="00DC4D82">
        <w:rPr>
          <w:rFonts w:asciiTheme="minorHAnsi" w:hAnsiTheme="minorHAnsi" w:cstheme="minorHAnsi"/>
          <w:sz w:val="22"/>
          <w:szCs w:val="22"/>
          <w:lang w:val="en-NZ"/>
        </w:rPr>
        <w:t>Release planning</w:t>
      </w:r>
    </w:p>
    <w:p w14:paraId="579162AC" w14:textId="77777777" w:rsidR="00DC4D82" w:rsidRPr="00DC4D82" w:rsidRDefault="00DC4D82" w:rsidP="00DC4D82">
      <w:pPr>
        <w:numPr>
          <w:ilvl w:val="0"/>
          <w:numId w:val="11"/>
        </w:numPr>
        <w:rPr>
          <w:rFonts w:asciiTheme="minorHAnsi" w:hAnsiTheme="minorHAnsi" w:cstheme="minorHAnsi"/>
          <w:sz w:val="22"/>
          <w:szCs w:val="22"/>
          <w:lang w:val="en-NZ"/>
        </w:rPr>
      </w:pPr>
      <w:r w:rsidRPr="00DC4D82">
        <w:rPr>
          <w:rFonts w:asciiTheme="minorHAnsi" w:hAnsiTheme="minorHAnsi" w:cstheme="minorHAnsi"/>
          <w:sz w:val="22"/>
          <w:szCs w:val="22"/>
          <w:lang w:val="en-NZ"/>
        </w:rPr>
        <w:t>Creative development and facilitation</w:t>
      </w:r>
    </w:p>
    <w:p w14:paraId="7F834423" w14:textId="77777777" w:rsidR="00DC4D82" w:rsidRPr="00DC4D82" w:rsidRDefault="00DC4D82" w:rsidP="00DC4D82">
      <w:pPr>
        <w:numPr>
          <w:ilvl w:val="0"/>
          <w:numId w:val="11"/>
        </w:numPr>
        <w:rPr>
          <w:rFonts w:asciiTheme="minorHAnsi" w:hAnsiTheme="minorHAnsi" w:cstheme="minorHAnsi"/>
          <w:sz w:val="22"/>
          <w:szCs w:val="22"/>
          <w:lang w:val="en-NZ"/>
        </w:rPr>
      </w:pPr>
      <w:r w:rsidRPr="00DC4D82">
        <w:rPr>
          <w:rFonts w:asciiTheme="minorHAnsi" w:hAnsiTheme="minorHAnsi" w:cstheme="minorHAnsi"/>
          <w:sz w:val="22"/>
          <w:szCs w:val="22"/>
          <w:lang w:val="en-NZ"/>
        </w:rPr>
        <w:t>Post-production, VFX planning, and resourcing</w:t>
      </w:r>
    </w:p>
    <w:p w14:paraId="69D9E2E1" w14:textId="77777777" w:rsidR="00DC4D82" w:rsidRPr="00DC4D82" w:rsidRDefault="00DC4D82" w:rsidP="00DC4D82">
      <w:pPr>
        <w:numPr>
          <w:ilvl w:val="0"/>
          <w:numId w:val="11"/>
        </w:numPr>
        <w:rPr>
          <w:rFonts w:asciiTheme="minorHAnsi" w:hAnsiTheme="minorHAnsi" w:cstheme="minorHAnsi"/>
          <w:sz w:val="22"/>
          <w:szCs w:val="22"/>
          <w:lang w:val="en-NZ"/>
        </w:rPr>
      </w:pPr>
      <w:r w:rsidRPr="00DC4D82">
        <w:rPr>
          <w:rFonts w:asciiTheme="minorHAnsi" w:hAnsiTheme="minorHAnsi" w:cstheme="minorHAnsi"/>
          <w:sz w:val="22"/>
          <w:szCs w:val="22"/>
          <w:lang w:val="en-NZ"/>
        </w:rPr>
        <w:t>Workflow and cashflow management</w:t>
      </w:r>
    </w:p>
    <w:p w14:paraId="66E1CECB" w14:textId="77777777" w:rsidR="00DC4D82" w:rsidRPr="00DC4D82" w:rsidRDefault="00DC4D82" w:rsidP="00DC4D82">
      <w:pPr>
        <w:numPr>
          <w:ilvl w:val="0"/>
          <w:numId w:val="11"/>
        </w:numPr>
        <w:rPr>
          <w:rFonts w:asciiTheme="minorHAnsi" w:hAnsiTheme="minorHAnsi" w:cstheme="minorHAnsi"/>
          <w:sz w:val="22"/>
          <w:szCs w:val="22"/>
          <w:lang w:val="en-NZ"/>
        </w:rPr>
      </w:pPr>
      <w:r w:rsidRPr="00DC4D82">
        <w:rPr>
          <w:rFonts w:asciiTheme="minorHAnsi" w:hAnsiTheme="minorHAnsi" w:cstheme="minorHAnsi"/>
          <w:sz w:val="22"/>
          <w:szCs w:val="22"/>
          <w:lang w:val="en-NZ"/>
        </w:rPr>
        <w:t>Licensing</w:t>
      </w:r>
    </w:p>
    <w:p w14:paraId="0E72761C" w14:textId="77777777" w:rsidR="00DC4D82" w:rsidRDefault="00DC4D82" w:rsidP="00DC4D82">
      <w:pPr>
        <w:rPr>
          <w:rFonts w:asciiTheme="minorHAnsi" w:hAnsiTheme="minorHAnsi" w:cstheme="minorHAnsi"/>
          <w:b/>
          <w:bCs/>
          <w:sz w:val="22"/>
          <w:szCs w:val="22"/>
          <w:lang w:val="en-NZ"/>
        </w:rPr>
      </w:pPr>
    </w:p>
    <w:p w14:paraId="7FC721A7" w14:textId="62DE8A74" w:rsidR="00DC4D82" w:rsidRPr="00DC4D82" w:rsidRDefault="00DC4D82" w:rsidP="0011362D">
      <w:pPr>
        <w:keepNext/>
        <w:rPr>
          <w:rFonts w:asciiTheme="minorHAnsi" w:hAnsiTheme="minorHAnsi" w:cstheme="minorHAnsi"/>
          <w:b/>
          <w:bCs/>
          <w:sz w:val="22"/>
          <w:szCs w:val="22"/>
          <w:lang w:val="en-NZ"/>
        </w:rPr>
      </w:pPr>
      <w:r w:rsidRPr="00DC4D82">
        <w:rPr>
          <w:rFonts w:asciiTheme="minorHAnsi" w:hAnsiTheme="minorHAnsi" w:cstheme="minorHAnsi"/>
          <w:b/>
          <w:bCs/>
          <w:sz w:val="22"/>
          <w:szCs w:val="22"/>
          <w:lang w:val="en-NZ"/>
        </w:rPr>
        <w:t>Candidate Requirements:</w:t>
      </w:r>
    </w:p>
    <w:p w14:paraId="1562F0B1" w14:textId="77777777" w:rsidR="00DC4D82" w:rsidRPr="00DC4D82" w:rsidRDefault="00DC4D82" w:rsidP="0011362D">
      <w:pPr>
        <w:keepNext/>
        <w:numPr>
          <w:ilvl w:val="0"/>
          <w:numId w:val="12"/>
        </w:numPr>
        <w:rPr>
          <w:rFonts w:asciiTheme="minorHAnsi" w:hAnsiTheme="minorHAnsi" w:cstheme="minorHAnsi"/>
          <w:sz w:val="22"/>
          <w:szCs w:val="22"/>
          <w:lang w:val="en-NZ"/>
        </w:rPr>
      </w:pPr>
      <w:r w:rsidRPr="00DC4D82">
        <w:rPr>
          <w:rFonts w:asciiTheme="minorHAnsi" w:hAnsiTheme="minorHAnsi" w:cstheme="minorHAnsi"/>
          <w:sz w:val="22"/>
          <w:szCs w:val="22"/>
          <w:lang w:val="en-NZ"/>
        </w:rPr>
        <w:t>A demonstrated interest in producing feature films, with relevant experience or a clear ambition to pursue this path</w:t>
      </w:r>
    </w:p>
    <w:p w14:paraId="0FB874DF" w14:textId="77777777" w:rsidR="00DC4D82" w:rsidRPr="00DC4D82" w:rsidRDefault="00DC4D82" w:rsidP="00DC4D82">
      <w:pPr>
        <w:numPr>
          <w:ilvl w:val="0"/>
          <w:numId w:val="12"/>
        </w:numPr>
        <w:rPr>
          <w:rFonts w:asciiTheme="minorHAnsi" w:hAnsiTheme="minorHAnsi" w:cstheme="minorHAnsi"/>
          <w:sz w:val="22"/>
          <w:szCs w:val="22"/>
          <w:lang w:val="en-NZ"/>
        </w:rPr>
      </w:pPr>
      <w:r w:rsidRPr="00DC4D82">
        <w:rPr>
          <w:rFonts w:asciiTheme="minorHAnsi" w:hAnsiTheme="minorHAnsi" w:cstheme="minorHAnsi"/>
          <w:sz w:val="22"/>
          <w:szCs w:val="22"/>
          <w:lang w:val="en-NZ"/>
        </w:rPr>
        <w:t>Strong organisational skills and attention to detail, including handling day-to-day documentation</w:t>
      </w:r>
    </w:p>
    <w:p w14:paraId="326835D3" w14:textId="77777777" w:rsidR="00DC4D82" w:rsidRPr="00DC4D82" w:rsidRDefault="00DC4D82" w:rsidP="00DC4D82">
      <w:pPr>
        <w:numPr>
          <w:ilvl w:val="0"/>
          <w:numId w:val="12"/>
        </w:numPr>
        <w:rPr>
          <w:rFonts w:asciiTheme="minorHAnsi" w:hAnsiTheme="minorHAnsi" w:cstheme="minorHAnsi"/>
          <w:sz w:val="22"/>
          <w:szCs w:val="22"/>
          <w:lang w:val="en-NZ"/>
        </w:rPr>
      </w:pPr>
      <w:r w:rsidRPr="00DC4D82">
        <w:rPr>
          <w:rFonts w:asciiTheme="minorHAnsi" w:hAnsiTheme="minorHAnsi" w:cstheme="minorHAnsi"/>
          <w:sz w:val="22"/>
          <w:szCs w:val="22"/>
          <w:lang w:val="en-NZ"/>
        </w:rPr>
        <w:lastRenderedPageBreak/>
        <w:t>Familiarity with production software such as Movie Magic Budgeting (MMB) or Movie Magic Scheduling (MMS) is an advantage, but not essential</w:t>
      </w:r>
    </w:p>
    <w:p w14:paraId="62E5BCF0" w14:textId="77777777" w:rsidR="00DC4D82" w:rsidRPr="00DC4D82" w:rsidRDefault="00DC4D82" w:rsidP="00DC4D82">
      <w:pPr>
        <w:numPr>
          <w:ilvl w:val="0"/>
          <w:numId w:val="12"/>
        </w:numPr>
        <w:rPr>
          <w:rFonts w:asciiTheme="minorHAnsi" w:hAnsiTheme="minorHAnsi" w:cstheme="minorHAnsi"/>
          <w:sz w:val="22"/>
          <w:szCs w:val="22"/>
          <w:lang w:val="en-NZ"/>
        </w:rPr>
      </w:pPr>
      <w:r w:rsidRPr="00DC4D82">
        <w:rPr>
          <w:rFonts w:asciiTheme="minorHAnsi" w:hAnsiTheme="minorHAnsi" w:cstheme="minorHAnsi"/>
          <w:sz w:val="22"/>
          <w:szCs w:val="22"/>
          <w:lang w:val="en-NZ"/>
        </w:rPr>
        <w:t>Curiosity about the filmmaking process and a strong eagerness to learn</w:t>
      </w:r>
    </w:p>
    <w:p w14:paraId="228E2280" w14:textId="77777777" w:rsidR="00DC4D82" w:rsidRPr="00DC4D82" w:rsidRDefault="00DC4D82" w:rsidP="00DC4D82">
      <w:pPr>
        <w:numPr>
          <w:ilvl w:val="0"/>
          <w:numId w:val="12"/>
        </w:numPr>
        <w:rPr>
          <w:rFonts w:asciiTheme="minorHAnsi" w:hAnsiTheme="minorHAnsi" w:cstheme="minorHAnsi"/>
          <w:sz w:val="22"/>
          <w:szCs w:val="22"/>
          <w:lang w:val="en-NZ"/>
        </w:rPr>
      </w:pPr>
      <w:r w:rsidRPr="00DC4D82">
        <w:rPr>
          <w:rFonts w:asciiTheme="minorHAnsi" w:hAnsiTheme="minorHAnsi" w:cstheme="minorHAnsi"/>
          <w:sz w:val="22"/>
          <w:szCs w:val="22"/>
          <w:lang w:val="en-NZ"/>
        </w:rPr>
        <w:t>Resourceful and capable of working independently</w:t>
      </w:r>
    </w:p>
    <w:p w14:paraId="41CE3DC6" w14:textId="77777777" w:rsidR="00DC4D82" w:rsidRPr="00DC4D82" w:rsidRDefault="00DC4D82" w:rsidP="00DC4D82">
      <w:pPr>
        <w:numPr>
          <w:ilvl w:val="0"/>
          <w:numId w:val="12"/>
        </w:numPr>
        <w:rPr>
          <w:rFonts w:asciiTheme="minorHAnsi" w:hAnsiTheme="minorHAnsi" w:cstheme="minorHAnsi"/>
          <w:sz w:val="22"/>
          <w:szCs w:val="22"/>
          <w:lang w:val="en-NZ"/>
        </w:rPr>
      </w:pPr>
      <w:r w:rsidRPr="00DC4D82">
        <w:rPr>
          <w:rFonts w:asciiTheme="minorHAnsi" w:hAnsiTheme="minorHAnsi" w:cstheme="minorHAnsi"/>
          <w:sz w:val="22"/>
          <w:szCs w:val="22"/>
          <w:lang w:val="en-NZ"/>
        </w:rPr>
        <w:t>Ability to manage time effectively and perform under pressure</w:t>
      </w:r>
    </w:p>
    <w:p w14:paraId="2024B464" w14:textId="77777777" w:rsidR="00DC4D82" w:rsidRPr="00DC4D82" w:rsidRDefault="00DC4D82" w:rsidP="00DC4D82">
      <w:pPr>
        <w:numPr>
          <w:ilvl w:val="0"/>
          <w:numId w:val="12"/>
        </w:numPr>
        <w:rPr>
          <w:rFonts w:asciiTheme="minorHAnsi" w:hAnsiTheme="minorHAnsi" w:cstheme="minorHAnsi"/>
          <w:sz w:val="22"/>
          <w:szCs w:val="22"/>
          <w:lang w:val="en-NZ"/>
        </w:rPr>
      </w:pPr>
      <w:r w:rsidRPr="00DC4D82">
        <w:rPr>
          <w:rFonts w:asciiTheme="minorHAnsi" w:hAnsiTheme="minorHAnsi" w:cstheme="minorHAnsi"/>
          <w:sz w:val="22"/>
          <w:szCs w:val="22"/>
          <w:lang w:val="en-NZ"/>
        </w:rPr>
        <w:t>A strong sense of integrity is essential</w:t>
      </w:r>
    </w:p>
    <w:p w14:paraId="56D8D6BE" w14:textId="77777777" w:rsidR="00DC4D82" w:rsidRDefault="00DC4D82" w:rsidP="008F6E42">
      <w:pPr>
        <w:rPr>
          <w:rFonts w:asciiTheme="minorHAnsi" w:hAnsiTheme="minorHAnsi" w:cstheme="minorHAnsi"/>
          <w:sz w:val="22"/>
          <w:szCs w:val="22"/>
          <w:lang w:val="en-NZ"/>
        </w:rPr>
      </w:pPr>
    </w:p>
    <w:p w14:paraId="51FCBEB1" w14:textId="5829CE36" w:rsidR="001F1C09" w:rsidRPr="00DC4D82" w:rsidRDefault="00DC4D82" w:rsidP="00DC4D82">
      <w:pPr>
        <w:jc w:val="both"/>
        <w:rPr>
          <w:rFonts w:asciiTheme="minorHAnsi" w:hAnsiTheme="minorHAnsi" w:cstheme="minorHAnsi"/>
          <w:sz w:val="22"/>
          <w:szCs w:val="22"/>
          <w:lang w:val="en-NZ"/>
        </w:rPr>
      </w:pPr>
      <w:r w:rsidRPr="00DC4D82">
        <w:rPr>
          <w:rFonts w:asciiTheme="minorHAnsi" w:hAnsiTheme="minorHAnsi" w:cstheme="minorHAnsi"/>
          <w:sz w:val="22"/>
          <w:szCs w:val="22"/>
          <w:lang w:val="en-NZ"/>
        </w:rPr>
        <w:t>This is a valuable opportunity for someone who is passionate about film production and eager to gain hands-on experience within a busy and respected production company.</w:t>
      </w:r>
    </w:p>
    <w:p w14:paraId="682C6F47" w14:textId="77777777" w:rsidR="006563B8" w:rsidRDefault="006563B8" w:rsidP="008F6E42"/>
    <w:p w14:paraId="0BB5F4FA" w14:textId="77777777" w:rsidR="006563B8" w:rsidRDefault="006563B8" w:rsidP="008F6E42"/>
    <w:p w14:paraId="5E83C9CC" w14:textId="77777777" w:rsidR="006563B8" w:rsidRDefault="006563B8" w:rsidP="008F6E42"/>
    <w:p w14:paraId="00E1930C" w14:textId="77777777" w:rsidR="006563B8" w:rsidRPr="00623253" w:rsidRDefault="006563B8" w:rsidP="006563B8">
      <w:pPr>
        <w:ind w:left="-5"/>
        <w:rPr>
          <w:rFonts w:ascii="Calibri" w:hAnsi="Calibri"/>
          <w:sz w:val="22"/>
          <w:szCs w:val="22"/>
        </w:rPr>
      </w:pPr>
    </w:p>
    <w:sectPr w:rsidR="006563B8" w:rsidRPr="00623253" w:rsidSect="0011362D">
      <w:headerReference w:type="default" r:id="rId12"/>
      <w:footerReference w:type="default" r:id="rId13"/>
      <w:headerReference w:type="first" r:id="rId14"/>
      <w:footerReference w:type="first" r:id="rId15"/>
      <w:pgSz w:w="11900" w:h="16840"/>
      <w:pgMar w:top="1440" w:right="1440" w:bottom="1440" w:left="1440" w:header="703"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850FE" w14:textId="77777777" w:rsidR="00D22DF1" w:rsidRDefault="00D22DF1" w:rsidP="00787D8D">
      <w:r>
        <w:separator/>
      </w:r>
    </w:p>
  </w:endnote>
  <w:endnote w:type="continuationSeparator" w:id="0">
    <w:p w14:paraId="0E7B80DE" w14:textId="77777777" w:rsidR="00D22DF1" w:rsidRDefault="00D22DF1" w:rsidP="0078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ircular Std">
    <w:altName w:val="Calibri"/>
    <w:charset w:val="00"/>
    <w:family w:val="auto"/>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9D86" w14:textId="77777777" w:rsidR="00787D8D" w:rsidRDefault="00D752B4">
    <w:pPr>
      <w:pStyle w:val="Footer"/>
    </w:pPr>
    <w:r>
      <w:rPr>
        <w:noProof/>
      </w:rPr>
      <w:drawing>
        <wp:anchor distT="0" distB="0" distL="114300" distR="114300" simplePos="0" relativeHeight="251659264" behindDoc="0" locked="0" layoutInCell="1" allowOverlap="1" wp14:anchorId="3547CC0F" wp14:editId="1E6C2D93">
          <wp:simplePos x="0" y="0"/>
          <wp:positionH relativeFrom="column">
            <wp:posOffset>-445135</wp:posOffset>
          </wp:positionH>
          <wp:positionV relativeFrom="paragraph">
            <wp:posOffset>-238760</wp:posOffset>
          </wp:positionV>
          <wp:extent cx="6630670" cy="467360"/>
          <wp:effectExtent l="0" t="0" r="0" b="0"/>
          <wp:wrapSquare wrapText="bothSides"/>
          <wp:docPr id="3" name="Picture 9" descr="/Volumes/T/Marketing and Comms/Multimedia Library/Images/Logos/2017 NZFC Logo/Letterhead elements/Foot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olumes/T/Marketing and Comms/Multimedia Library/Images/Logos/2017 NZFC Logo/Letterhead elements/Footer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0670" cy="4673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AAAE" w14:textId="77777777" w:rsidR="00787D8D" w:rsidRDefault="00D752B4">
    <w:pPr>
      <w:pStyle w:val="Footer"/>
    </w:pPr>
    <w:r>
      <w:rPr>
        <w:noProof/>
      </w:rPr>
      <w:drawing>
        <wp:anchor distT="0" distB="0" distL="114300" distR="114300" simplePos="0" relativeHeight="251657216" behindDoc="0" locked="0" layoutInCell="1" allowOverlap="1" wp14:anchorId="0835D12A" wp14:editId="13A5EF2F">
          <wp:simplePos x="0" y="0"/>
          <wp:positionH relativeFrom="column">
            <wp:posOffset>-76200</wp:posOffset>
          </wp:positionH>
          <wp:positionV relativeFrom="paragraph">
            <wp:posOffset>5715</wp:posOffset>
          </wp:positionV>
          <wp:extent cx="6263640" cy="106680"/>
          <wp:effectExtent l="0" t="0" r="0" b="0"/>
          <wp:wrapTight wrapText="bothSides">
            <wp:wrapPolygon edited="0">
              <wp:start x="0" y="0"/>
              <wp:lineTo x="0" y="19286"/>
              <wp:lineTo x="9131" y="19286"/>
              <wp:lineTo x="9591" y="19286"/>
              <wp:lineTo x="21547" y="19286"/>
              <wp:lineTo x="21547" y="0"/>
              <wp:lineTo x="0" y="0"/>
            </wp:wrapPolygon>
          </wp:wrapTight>
          <wp:docPr id="1" name="Picture 11" descr="/Volumes/T/Marketing and Comms/Multimedia Library/Images/Logos/2017 NZFC Logo/Letterhead elements/address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olumes/T/Marketing and Comms/Multimedia Library/Images/Logos/2017 NZFC Logo/Letterhead elements/address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106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9F2B" w14:textId="77777777" w:rsidR="00D22DF1" w:rsidRDefault="00D22DF1" w:rsidP="00787D8D">
      <w:r>
        <w:separator/>
      </w:r>
    </w:p>
  </w:footnote>
  <w:footnote w:type="continuationSeparator" w:id="0">
    <w:p w14:paraId="17CF0138" w14:textId="77777777" w:rsidR="00D22DF1" w:rsidRDefault="00D22DF1" w:rsidP="00787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FCA9" w14:textId="77777777" w:rsidR="00787D8D" w:rsidRDefault="00D752B4">
    <w:pPr>
      <w:pStyle w:val="Header"/>
    </w:pPr>
    <w:r>
      <w:rPr>
        <w:noProof/>
      </w:rPr>
      <w:drawing>
        <wp:anchor distT="0" distB="0" distL="114300" distR="114300" simplePos="0" relativeHeight="251658240" behindDoc="0" locked="0" layoutInCell="1" allowOverlap="1" wp14:anchorId="43B6ED3B" wp14:editId="5BB7CD32">
          <wp:simplePos x="0" y="0"/>
          <wp:positionH relativeFrom="column">
            <wp:posOffset>-442595</wp:posOffset>
          </wp:positionH>
          <wp:positionV relativeFrom="paragraph">
            <wp:posOffset>109220</wp:posOffset>
          </wp:positionV>
          <wp:extent cx="457200" cy="457200"/>
          <wp:effectExtent l="0" t="0" r="0" b="0"/>
          <wp:wrapTight wrapText="bothSides">
            <wp:wrapPolygon edited="0">
              <wp:start x="4500" y="0"/>
              <wp:lineTo x="0" y="4500"/>
              <wp:lineTo x="0" y="16200"/>
              <wp:lineTo x="4500" y="20700"/>
              <wp:lineTo x="16200" y="20700"/>
              <wp:lineTo x="20700" y="16200"/>
              <wp:lineTo x="20700" y="4500"/>
              <wp:lineTo x="16200" y="0"/>
              <wp:lineTo x="4500" y="0"/>
            </wp:wrapPolygon>
          </wp:wrapTight>
          <wp:docPr id="4" name="Picture 8" descr="/Volumes/T/Marketing and Comms/Multimedia Library/Images/Logos/2017 NZFC Logo/Letterhead elements/dot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olumes/T/Marketing and Comms/Multimedia Library/Images/Logos/2017 NZFC Logo/Letterhead elements/dot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D8D">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4740" w14:textId="199320BC" w:rsidR="00DC4D82" w:rsidRDefault="0011362D">
    <w:pPr>
      <w:pStyle w:val="Header"/>
      <w:rPr>
        <w:noProof/>
      </w:rPr>
    </w:pPr>
    <w:r>
      <w:rPr>
        <w:noProof/>
      </w:rPr>
      <w:drawing>
        <wp:anchor distT="0" distB="0" distL="114300" distR="114300" simplePos="0" relativeHeight="251656192" behindDoc="0" locked="0" layoutInCell="1" allowOverlap="1" wp14:anchorId="371D16E0" wp14:editId="1AA6C825">
          <wp:simplePos x="0" y="0"/>
          <wp:positionH relativeFrom="column">
            <wp:posOffset>4600575</wp:posOffset>
          </wp:positionH>
          <wp:positionV relativeFrom="paragraph">
            <wp:posOffset>-205105</wp:posOffset>
          </wp:positionV>
          <wp:extent cx="1057275" cy="1339850"/>
          <wp:effectExtent l="0" t="0" r="9525" b="0"/>
          <wp:wrapTight wrapText="bothSides">
            <wp:wrapPolygon edited="0">
              <wp:start x="389" y="0"/>
              <wp:lineTo x="778" y="21191"/>
              <wp:lineTo x="21405" y="21191"/>
              <wp:lineTo x="21405" y="0"/>
              <wp:lineTo x="389" y="0"/>
            </wp:wrapPolygon>
          </wp:wrapTight>
          <wp:docPr id="2" name="Picture 10" descr="/Volumes/T/Marketing and Comms/Multimedia Library/Images/Logos/2017 NZFC Logo/Letterhead elements/head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lumes/T/Marketing and Comms/Multimedia Library/Images/Logos/2017 NZFC Logo/Letterhead elements/header imag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6555"/>
                  <a:stretch/>
                </pic:blipFill>
                <pic:spPr bwMode="auto">
                  <a:xfrm>
                    <a:off x="0" y="0"/>
                    <a:ext cx="1057275" cy="1339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4D82">
      <w:rPr>
        <w:noProof/>
        <w:lang w:val="en-AU"/>
      </w:rPr>
      <w:drawing>
        <wp:inline distT="0" distB="0" distL="0" distR="0" wp14:anchorId="5D9F4C2B" wp14:editId="657E5935">
          <wp:extent cx="1133475" cy="1133475"/>
          <wp:effectExtent l="0" t="0" r="9525" b="9525"/>
          <wp:docPr id="86176369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63692" name="Picture 1" descr="A black background with white text&#10;&#10;AI-generated content may be incorrect."/>
                  <pic:cNvPicPr/>
                </pic:nvPicPr>
                <pic:blipFill>
                  <a:blip r:embed="rId2"/>
                  <a:stretch>
                    <a:fillRect/>
                  </a:stretch>
                </pic:blipFill>
                <pic:spPr>
                  <a:xfrm>
                    <a:off x="0" y="0"/>
                    <a:ext cx="1133475" cy="1133475"/>
                  </a:xfrm>
                  <a:prstGeom prst="rect">
                    <a:avLst/>
                  </a:prstGeom>
                </pic:spPr>
              </pic:pic>
            </a:graphicData>
          </a:graphic>
        </wp:inline>
      </w:drawing>
    </w:r>
  </w:p>
  <w:p w14:paraId="757C685D" w14:textId="168AFB1B" w:rsidR="00787D8D" w:rsidRDefault="00787D8D">
    <w:pPr>
      <w:pStyle w:val="Header"/>
      <w:rPr>
        <w:lang w:val="en-AU"/>
      </w:rPr>
    </w:pPr>
    <w:r>
      <w:rPr>
        <w:lang w:val="en-AU"/>
      </w:rPr>
      <w:t xml:space="preserve">           </w:t>
    </w:r>
  </w:p>
  <w:p w14:paraId="40BCA58E" w14:textId="67CA987D" w:rsidR="00787D8D" w:rsidRPr="00DC4D82" w:rsidRDefault="00DC4D82" w:rsidP="00DC4D82">
    <w:pPr>
      <w:pStyle w:val="Header"/>
      <w:jc w:val="center"/>
      <w:rPr>
        <w:rFonts w:asciiTheme="minorHAnsi" w:hAnsiTheme="minorHAnsi" w:cstheme="minorHAnsi"/>
        <w:b/>
        <w:bCs/>
        <w:sz w:val="28"/>
        <w:szCs w:val="28"/>
        <w:lang w:val="en-AU"/>
      </w:rPr>
    </w:pPr>
    <w:r w:rsidRPr="00DC4D82">
      <w:rPr>
        <w:rFonts w:asciiTheme="minorHAnsi" w:hAnsiTheme="minorHAnsi" w:cstheme="minorHAnsi"/>
        <w:b/>
        <w:bCs/>
        <w:sz w:val="28"/>
        <w:szCs w:val="28"/>
        <w:lang w:val="en-AU"/>
      </w:rPr>
      <w:t>INTERNATIONAL PLACEMENT INITIATIVE</w:t>
    </w:r>
  </w:p>
  <w:p w14:paraId="206985BB" w14:textId="470D056D" w:rsidR="00DC4D82" w:rsidRPr="00DC4D82" w:rsidRDefault="00DC4D82" w:rsidP="00DC4D82">
    <w:pPr>
      <w:pStyle w:val="Header"/>
      <w:jc w:val="center"/>
      <w:rPr>
        <w:rFonts w:asciiTheme="minorHAnsi" w:hAnsiTheme="minorHAnsi" w:cstheme="minorHAnsi"/>
        <w:b/>
        <w:bCs/>
        <w:sz w:val="28"/>
        <w:szCs w:val="28"/>
        <w:lang w:val="en-AU"/>
      </w:rPr>
    </w:pPr>
    <w:r w:rsidRPr="00DC4D82">
      <w:rPr>
        <w:rFonts w:asciiTheme="minorHAnsi" w:hAnsiTheme="minorHAnsi" w:cstheme="minorHAnsi"/>
        <w:b/>
        <w:bCs/>
        <w:sz w:val="28"/>
        <w:szCs w:val="28"/>
        <w:lang w:val="en-AU"/>
      </w:rPr>
      <w:t>2025/2026</w:t>
    </w:r>
  </w:p>
  <w:p w14:paraId="20281679" w14:textId="133BD216" w:rsidR="00787D8D" w:rsidRDefault="00787D8D">
    <w:pPr>
      <w:pStyle w:val="Header"/>
      <w:rPr>
        <w:lang w:val="en-AU"/>
      </w:rPr>
    </w:pPr>
  </w:p>
  <w:p w14:paraId="3CF2EA49" w14:textId="77777777" w:rsidR="00787D8D" w:rsidRPr="00F66805" w:rsidRDefault="00787D8D">
    <w:pPr>
      <w:pStyle w:val="Heade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54D2"/>
    <w:multiLevelType w:val="hybridMultilevel"/>
    <w:tmpl w:val="84AAE9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C0154F"/>
    <w:multiLevelType w:val="hybridMultilevel"/>
    <w:tmpl w:val="8B167594"/>
    <w:lvl w:ilvl="0" w:tplc="D20A889E">
      <w:start w:val="65"/>
      <w:numFmt w:val="bullet"/>
      <w:lvlText w:val=""/>
      <w:lvlJc w:val="left"/>
      <w:pPr>
        <w:ind w:left="720" w:hanging="360"/>
      </w:pPr>
      <w:rPr>
        <w:rFonts w:ascii="Symbol" w:eastAsia="MS Mincho"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4C63394"/>
    <w:multiLevelType w:val="hybridMultilevel"/>
    <w:tmpl w:val="D530331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873489D"/>
    <w:multiLevelType w:val="hybridMultilevel"/>
    <w:tmpl w:val="FEA0D9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B934644"/>
    <w:multiLevelType w:val="hybridMultilevel"/>
    <w:tmpl w:val="C79EB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6B96EFF"/>
    <w:multiLevelType w:val="multilevel"/>
    <w:tmpl w:val="0D480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306B42"/>
    <w:multiLevelType w:val="hybridMultilevel"/>
    <w:tmpl w:val="271CE6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7860AB9"/>
    <w:multiLevelType w:val="hybridMultilevel"/>
    <w:tmpl w:val="3558C9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7DD727D"/>
    <w:multiLevelType w:val="hybridMultilevel"/>
    <w:tmpl w:val="E36C3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22B5912"/>
    <w:multiLevelType w:val="multilevel"/>
    <w:tmpl w:val="AE0C7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AF144B"/>
    <w:multiLevelType w:val="hybridMultilevel"/>
    <w:tmpl w:val="D46A85E8"/>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0F179C"/>
    <w:multiLevelType w:val="hybridMultilevel"/>
    <w:tmpl w:val="005AD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11512745">
    <w:abstractNumId w:val="7"/>
  </w:num>
  <w:num w:numId="2" w16cid:durableId="56707362">
    <w:abstractNumId w:val="4"/>
  </w:num>
  <w:num w:numId="3" w16cid:durableId="1396246245">
    <w:abstractNumId w:val="11"/>
  </w:num>
  <w:num w:numId="4" w16cid:durableId="836462284">
    <w:abstractNumId w:val="8"/>
  </w:num>
  <w:num w:numId="5" w16cid:durableId="867793931">
    <w:abstractNumId w:val="0"/>
  </w:num>
  <w:num w:numId="6" w16cid:durableId="1239710170">
    <w:abstractNumId w:val="6"/>
  </w:num>
  <w:num w:numId="7" w16cid:durableId="495457584">
    <w:abstractNumId w:val="3"/>
  </w:num>
  <w:num w:numId="8" w16cid:durableId="1536579189">
    <w:abstractNumId w:val="10"/>
  </w:num>
  <w:num w:numId="9" w16cid:durableId="107627489">
    <w:abstractNumId w:val="1"/>
  </w:num>
  <w:num w:numId="10" w16cid:durableId="1722826242">
    <w:abstractNumId w:val="2"/>
  </w:num>
  <w:num w:numId="11" w16cid:durableId="1152520329">
    <w:abstractNumId w:val="5"/>
  </w:num>
  <w:num w:numId="12" w16cid:durableId="1016614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82"/>
    <w:rsid w:val="0000327D"/>
    <w:rsid w:val="000E0B12"/>
    <w:rsid w:val="00112EDD"/>
    <w:rsid w:val="0011362D"/>
    <w:rsid w:val="0015107B"/>
    <w:rsid w:val="00152D8C"/>
    <w:rsid w:val="001675E1"/>
    <w:rsid w:val="00197D00"/>
    <w:rsid w:val="001A12B6"/>
    <w:rsid w:val="001B4BDA"/>
    <w:rsid w:val="001D4F1B"/>
    <w:rsid w:val="001F1C09"/>
    <w:rsid w:val="001F5D44"/>
    <w:rsid w:val="002A116D"/>
    <w:rsid w:val="00304E0C"/>
    <w:rsid w:val="00312612"/>
    <w:rsid w:val="00365A5A"/>
    <w:rsid w:val="00387B36"/>
    <w:rsid w:val="003B2D74"/>
    <w:rsid w:val="003F5001"/>
    <w:rsid w:val="003F5AF1"/>
    <w:rsid w:val="00401A64"/>
    <w:rsid w:val="00457797"/>
    <w:rsid w:val="004C64F3"/>
    <w:rsid w:val="005643BE"/>
    <w:rsid w:val="00565710"/>
    <w:rsid w:val="00595543"/>
    <w:rsid w:val="00623253"/>
    <w:rsid w:val="00625719"/>
    <w:rsid w:val="0063691B"/>
    <w:rsid w:val="006563B8"/>
    <w:rsid w:val="006C0B4D"/>
    <w:rsid w:val="006C5BD3"/>
    <w:rsid w:val="006D2457"/>
    <w:rsid w:val="0070137D"/>
    <w:rsid w:val="0073075C"/>
    <w:rsid w:val="00744AE6"/>
    <w:rsid w:val="00764378"/>
    <w:rsid w:val="0078011B"/>
    <w:rsid w:val="00787D8D"/>
    <w:rsid w:val="007A41C2"/>
    <w:rsid w:val="007F77FC"/>
    <w:rsid w:val="00864B8D"/>
    <w:rsid w:val="008A27ED"/>
    <w:rsid w:val="008B598C"/>
    <w:rsid w:val="008E7A3D"/>
    <w:rsid w:val="008F6E42"/>
    <w:rsid w:val="00967FDE"/>
    <w:rsid w:val="00981D47"/>
    <w:rsid w:val="00985A3A"/>
    <w:rsid w:val="00987AC0"/>
    <w:rsid w:val="00991265"/>
    <w:rsid w:val="009A3C9A"/>
    <w:rsid w:val="009D3DCE"/>
    <w:rsid w:val="00A7665D"/>
    <w:rsid w:val="00A971F6"/>
    <w:rsid w:val="00AE2F10"/>
    <w:rsid w:val="00B224C7"/>
    <w:rsid w:val="00B404F9"/>
    <w:rsid w:val="00B67901"/>
    <w:rsid w:val="00B7214C"/>
    <w:rsid w:val="00C21903"/>
    <w:rsid w:val="00C23464"/>
    <w:rsid w:val="00C85835"/>
    <w:rsid w:val="00CE043F"/>
    <w:rsid w:val="00CF1529"/>
    <w:rsid w:val="00D04660"/>
    <w:rsid w:val="00D0788C"/>
    <w:rsid w:val="00D22DF1"/>
    <w:rsid w:val="00D31F94"/>
    <w:rsid w:val="00D752B4"/>
    <w:rsid w:val="00D8021A"/>
    <w:rsid w:val="00D8237D"/>
    <w:rsid w:val="00DC4D82"/>
    <w:rsid w:val="00E131D4"/>
    <w:rsid w:val="00E73759"/>
    <w:rsid w:val="00E8739C"/>
    <w:rsid w:val="00E96EEB"/>
    <w:rsid w:val="00F065EA"/>
    <w:rsid w:val="00F33696"/>
    <w:rsid w:val="00F714AB"/>
    <w:rsid w:val="00F76535"/>
    <w:rsid w:val="00FE36D1"/>
    <w:rsid w:val="061A281C"/>
    <w:rsid w:val="44C6CB31"/>
    <w:rsid w:val="67E9CA86"/>
    <w:rsid w:val="77DA6A6F"/>
  </w:rsids>
  <m:mathPr>
    <m:mathFont m:val="Cambria Math"/>
    <m:brkBin m:val="before"/>
    <m:brkBinSub m:val="--"/>
    <m:smallFrac/>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F7675"/>
  <w15:chartTrackingRefBased/>
  <w15:docId w15:val="{DB281A22-B11B-49CF-9799-E50BAB22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N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118"/>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AB1"/>
    <w:pPr>
      <w:tabs>
        <w:tab w:val="center" w:pos="4513"/>
        <w:tab w:val="right" w:pos="9026"/>
      </w:tabs>
    </w:pPr>
  </w:style>
  <w:style w:type="character" w:customStyle="1" w:styleId="HeaderChar">
    <w:name w:val="Header Char"/>
    <w:basedOn w:val="DefaultParagraphFont"/>
    <w:link w:val="Header"/>
    <w:uiPriority w:val="99"/>
    <w:rsid w:val="000D5AB1"/>
  </w:style>
  <w:style w:type="paragraph" w:styleId="Footer">
    <w:name w:val="footer"/>
    <w:basedOn w:val="Normal"/>
    <w:link w:val="FooterChar"/>
    <w:uiPriority w:val="99"/>
    <w:unhideWhenUsed/>
    <w:rsid w:val="000D5AB1"/>
    <w:pPr>
      <w:tabs>
        <w:tab w:val="center" w:pos="4513"/>
        <w:tab w:val="right" w:pos="9026"/>
      </w:tabs>
    </w:pPr>
  </w:style>
  <w:style w:type="character" w:customStyle="1" w:styleId="FooterChar">
    <w:name w:val="Footer Char"/>
    <w:basedOn w:val="DefaultParagraphFont"/>
    <w:link w:val="Footer"/>
    <w:uiPriority w:val="99"/>
    <w:rsid w:val="000D5AB1"/>
  </w:style>
  <w:style w:type="paragraph" w:customStyle="1" w:styleId="p1">
    <w:name w:val="p1"/>
    <w:basedOn w:val="Normal"/>
    <w:rsid w:val="00E62C62"/>
    <w:rPr>
      <w:rFonts w:ascii="Circular Std" w:hAnsi="Circular Std"/>
      <w:sz w:val="17"/>
      <w:szCs w:val="17"/>
      <w:lang w:eastAsia="en-GB"/>
    </w:rPr>
  </w:style>
  <w:style w:type="character" w:customStyle="1" w:styleId="apple-converted-space">
    <w:name w:val="apple-converted-space"/>
    <w:basedOn w:val="DefaultParagraphFont"/>
    <w:rsid w:val="00E62C62"/>
  </w:style>
  <w:style w:type="character" w:styleId="Hyperlink">
    <w:name w:val="Hyperlink"/>
    <w:rsid w:val="00864B8D"/>
    <w:rPr>
      <w:color w:val="0000FF"/>
      <w:u w:val="single"/>
    </w:rPr>
  </w:style>
  <w:style w:type="paragraph" w:styleId="ListParagraph">
    <w:name w:val="List Paragraph"/>
    <w:basedOn w:val="Normal"/>
    <w:uiPriority w:val="34"/>
    <w:qFormat/>
    <w:rsid w:val="00864B8D"/>
    <w:pPr>
      <w:spacing w:after="200" w:line="276" w:lineRule="auto"/>
      <w:ind w:left="720"/>
      <w:contextualSpacing/>
    </w:pPr>
    <w:rPr>
      <w:rFonts w:ascii="Calibri" w:eastAsia="MS Mincho" w:hAnsi="Calibri"/>
      <w:sz w:val="22"/>
      <w:szCs w:val="22"/>
      <w:lang w:val="en-NZ" w:eastAsia="ja-JP"/>
    </w:rPr>
  </w:style>
  <w:style w:type="table" w:styleId="TableGrid">
    <w:name w:val="Table Grid"/>
    <w:basedOn w:val="TableNormal"/>
    <w:rsid w:val="00864B8D"/>
    <w:rPr>
      <w:rFonts w:ascii="Calibri" w:eastAsia="MS Mincho"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563B8"/>
    <w:rPr>
      <w:color w:val="605E5C"/>
      <w:shd w:val="clear" w:color="auto" w:fill="E1DFDD"/>
    </w:rPr>
  </w:style>
  <w:style w:type="paragraph" w:styleId="Revision">
    <w:name w:val="Revision"/>
    <w:hidden/>
    <w:uiPriority w:val="71"/>
    <w:rsid w:val="003F500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5712">
      <w:bodyDiv w:val="1"/>
      <w:marLeft w:val="0"/>
      <w:marRight w:val="0"/>
      <w:marTop w:val="0"/>
      <w:marBottom w:val="0"/>
      <w:divBdr>
        <w:top w:val="none" w:sz="0" w:space="0" w:color="auto"/>
        <w:left w:val="none" w:sz="0" w:space="0" w:color="auto"/>
        <w:bottom w:val="none" w:sz="0" w:space="0" w:color="auto"/>
        <w:right w:val="none" w:sz="0" w:space="0" w:color="auto"/>
      </w:divBdr>
    </w:div>
    <w:div w:id="265819212">
      <w:bodyDiv w:val="1"/>
      <w:marLeft w:val="0"/>
      <w:marRight w:val="0"/>
      <w:marTop w:val="0"/>
      <w:marBottom w:val="0"/>
      <w:divBdr>
        <w:top w:val="none" w:sz="0" w:space="0" w:color="auto"/>
        <w:left w:val="none" w:sz="0" w:space="0" w:color="auto"/>
        <w:bottom w:val="none" w:sz="0" w:space="0" w:color="auto"/>
        <w:right w:val="none" w:sz="0" w:space="0" w:color="auto"/>
      </w:divBdr>
    </w:div>
    <w:div w:id="609968749">
      <w:bodyDiv w:val="1"/>
      <w:marLeft w:val="0"/>
      <w:marRight w:val="0"/>
      <w:marTop w:val="0"/>
      <w:marBottom w:val="0"/>
      <w:divBdr>
        <w:top w:val="none" w:sz="0" w:space="0" w:color="auto"/>
        <w:left w:val="none" w:sz="0" w:space="0" w:color="auto"/>
        <w:bottom w:val="none" w:sz="0" w:space="0" w:color="auto"/>
        <w:right w:val="none" w:sz="0" w:space="0" w:color="auto"/>
      </w:divBdr>
    </w:div>
    <w:div w:id="765422417">
      <w:bodyDiv w:val="1"/>
      <w:marLeft w:val="0"/>
      <w:marRight w:val="0"/>
      <w:marTop w:val="0"/>
      <w:marBottom w:val="0"/>
      <w:divBdr>
        <w:top w:val="none" w:sz="0" w:space="0" w:color="auto"/>
        <w:left w:val="none" w:sz="0" w:space="0" w:color="auto"/>
        <w:bottom w:val="none" w:sz="0" w:space="0" w:color="auto"/>
        <w:right w:val="none" w:sz="0" w:space="0" w:color="auto"/>
      </w:divBdr>
    </w:div>
    <w:div w:id="1304963832">
      <w:bodyDiv w:val="1"/>
      <w:marLeft w:val="0"/>
      <w:marRight w:val="0"/>
      <w:marTop w:val="0"/>
      <w:marBottom w:val="0"/>
      <w:divBdr>
        <w:top w:val="none" w:sz="0" w:space="0" w:color="auto"/>
        <w:left w:val="none" w:sz="0" w:space="0" w:color="auto"/>
        <w:bottom w:val="none" w:sz="0" w:space="0" w:color="auto"/>
        <w:right w:val="none" w:sz="0" w:space="0" w:color="auto"/>
      </w:divBdr>
    </w:div>
    <w:div w:id="1951544585">
      <w:bodyDiv w:val="1"/>
      <w:marLeft w:val="0"/>
      <w:marRight w:val="0"/>
      <w:marTop w:val="0"/>
      <w:marBottom w:val="0"/>
      <w:divBdr>
        <w:top w:val="none" w:sz="0" w:space="0" w:color="auto"/>
        <w:left w:val="none" w:sz="0" w:space="0" w:color="auto"/>
        <w:bottom w:val="none" w:sz="0" w:space="0" w:color="auto"/>
        <w:right w:val="none" w:sz="0" w:space="0" w:color="auto"/>
      </w:divBdr>
    </w:div>
    <w:div w:id="20955883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odchaos.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fi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nzfilm.sharepoint.com/sites/OfficeTemplates/Documents/NZFC%20Letterhea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0885d67f9c6ca353b73e787ffe63ac47">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3f9a1734eda4a8e260633b8bb246ac8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b2f88d2-b518-4df8-a843-58cd5aae3136">U5RCTUST6MMN-801756104-21543</_dlc_DocId>
    <_dlc_DocIdUrl xmlns="cb2f88d2-b518-4df8-a843-58cd5aae3136">
      <Url>https://nzfilm.sharepoint.com/sites/FunCreMai/_layouts/15/DocIdRedir.aspx?ID=U5RCTUST6MMN-801756104-21543</Url>
      <Description>U5RCTUST6MMN-801756104-21543</Description>
    </_dlc_DocIdUrl>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2E7EF-D7E5-416B-8F68-A734F8BD2CF8}">
  <ds:schemaRefs>
    <ds:schemaRef ds:uri="http://schemas.microsoft.com/sharepoint/events"/>
  </ds:schemaRefs>
</ds:datastoreItem>
</file>

<file path=customXml/itemProps2.xml><?xml version="1.0" encoding="utf-8"?>
<ds:datastoreItem xmlns:ds="http://schemas.openxmlformats.org/officeDocument/2006/customXml" ds:itemID="{A97C62A9-662B-4E72-8EDC-CA32EDDD0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0E250-5379-4EFB-97F2-930838DF9397}">
  <ds:schemaRefs>
    <ds:schemaRef ds:uri="http://purl.org/dc/terms/"/>
    <ds:schemaRef ds:uri="cb2f88d2-b518-4df8-a843-58cd5aae3136"/>
    <ds:schemaRef ds:uri="725c79e5-42ce-4aa0-ac78-b6418001f0d2"/>
    <ds:schemaRef ds:uri="http://schemas.microsoft.com/office/infopath/2007/PartnerControls"/>
    <ds:schemaRef ds:uri="4f9c820c-e7e2-444d-97ee-45f2b3485c1d"/>
    <ds:schemaRef ds:uri="c91a514c-9034-4fa3-897a-8352025b26ed"/>
    <ds:schemaRef ds:uri="http://schemas.microsoft.com/office/2006/documentManagement/types"/>
    <ds:schemaRef ds:uri="http://purl.org/dc/elements/1.1/"/>
    <ds:schemaRef ds:uri="http://schemas.openxmlformats.org/package/2006/metadata/core-properties"/>
    <ds:schemaRef ds:uri="c3d1364e-6581-4522-98b9-f61ac52fa30f"/>
    <ds:schemaRef ds:uri="15ffb055-6eb4-45a1-bc20-bf2ac0d420da"/>
    <ds:schemaRef ds:uri="http://www.w3.org/XML/1998/namespace"/>
    <ds:schemaRef ds:uri="ade899c0-32e2-4bac-a990-d073824810c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BF110B5-62B8-4CC6-B093-A70FD6434A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NZFC%20Letterhead-Template.dotx</Template>
  <TotalTime>15</TotalTime>
  <Pages>2</Pages>
  <Words>396</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Paramount</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Wigmore</dc:creator>
  <cp:keywords/>
  <dc:description/>
  <cp:lastModifiedBy>Lucy Wigmore</cp:lastModifiedBy>
  <cp:revision>20</cp:revision>
  <cp:lastPrinted>2019-06-06T21:55:00Z</cp:lastPrinted>
  <dcterms:created xsi:type="dcterms:W3CDTF">2025-06-03T21:55:00Z</dcterms:created>
  <dcterms:modified xsi:type="dcterms:W3CDTF">2025-06-05T09:36:00Z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0x01010061BE06EEFE99AA4899B29391F723F197</vt:lpwstr>
  </property>
  <property fmtid="{D5CDD505-2E9C-101B-9397-08002B2CF9AE}" pid="3" name="_dlc_DocId">
    <vt:lpwstr>U5RCTUST6MMN-1396260448-11</vt:lpwstr>
  </property>
  <property fmtid="{D5CDD505-2E9C-101B-9397-08002B2CF9AE}" pid="4" name="_dlc_DocIdItemGuid">
    <vt:lpwstr>a7cd03bb-f328-431c-9ba8-f5f5e7691e33</vt:lpwstr>
  </property>
  <property fmtid="{D5CDD505-2E9C-101B-9397-08002B2CF9AE}" pid="5" name="_dlc_DocIdUrl">
    <vt:lpwstr>https://nzfilm.sharepoint.com/sites/NZFCForms/_layouts/15/DocIdRedir.aspx?ID=U5RCTUST6MMN-1396260448-11, U5RCTUST6MMN-1396260448-11</vt:lpwstr>
  </property>
  <property fmtid="{D5CDD505-2E9C-101B-9397-08002B2CF9AE}" pid="6" name="MediaServiceImageTags">
    <vt:lpwstr/>
  </property>
  <property fmtid="{D5CDD505-2E9C-101B-9397-08002B2CF9AE}" pid="7" name="_MarkAsFinal">
    <vt:bool>true</vt:bool>
  </property>
</Properties>
</file>